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0A2E6" w14:textId="77777777" w:rsidR="00A15F8F" w:rsidRDefault="00FF4A53">
      <w:pPr>
        <w:spacing w:after="222" w:line="259" w:lineRule="auto"/>
        <w:ind w:left="2" w:firstLine="0"/>
        <w:jc w:val="center"/>
      </w:pPr>
      <w:r>
        <w:rPr>
          <w:b/>
          <w:color w:val="7030A0"/>
          <w:sz w:val="28"/>
          <w:u w:val="single" w:color="7030A0"/>
        </w:rPr>
        <w:t>Job Description</w:t>
      </w:r>
    </w:p>
    <w:p w14:paraId="5A861AC2" w14:textId="36F0CB92" w:rsidR="00A15F8F" w:rsidRDefault="00FF4A53">
      <w:pPr>
        <w:tabs>
          <w:tab w:val="center" w:pos="3156"/>
        </w:tabs>
        <w:spacing w:after="0"/>
        <w:ind w:left="-15" w:firstLine="0"/>
        <w:rPr>
          <w:b/>
          <w:color w:val="7030A0"/>
          <w:sz w:val="22"/>
        </w:rPr>
      </w:pPr>
      <w:r>
        <w:rPr>
          <w:b/>
          <w:color w:val="7030A0"/>
          <w:sz w:val="22"/>
        </w:rPr>
        <w:t>Job Title:</w:t>
      </w:r>
      <w:r>
        <w:rPr>
          <w:b/>
          <w:color w:val="7030A0"/>
          <w:sz w:val="22"/>
        </w:rPr>
        <w:tab/>
      </w:r>
      <w:r w:rsidR="00F5341B">
        <w:rPr>
          <w:b/>
          <w:color w:val="7030A0"/>
          <w:sz w:val="22"/>
        </w:rPr>
        <w:t>Healthcare Navigator</w:t>
      </w:r>
    </w:p>
    <w:p w14:paraId="4EBE789B" w14:textId="425A11A7" w:rsidR="00F5341B" w:rsidRDefault="00F5341B">
      <w:pPr>
        <w:tabs>
          <w:tab w:val="center" w:pos="3156"/>
        </w:tabs>
        <w:spacing w:after="0"/>
        <w:ind w:left="-15" w:firstLine="0"/>
      </w:pPr>
      <w:r>
        <w:rPr>
          <w:b/>
          <w:color w:val="7030A0"/>
          <w:sz w:val="22"/>
        </w:rPr>
        <w:t>Responsible to:       Primary Care Lead</w:t>
      </w:r>
    </w:p>
    <w:p w14:paraId="65BD7012" w14:textId="2B925729" w:rsidR="00A15F8F" w:rsidRDefault="00FF4A53">
      <w:pPr>
        <w:tabs>
          <w:tab w:val="center" w:pos="3107"/>
        </w:tabs>
        <w:spacing w:after="509"/>
        <w:ind w:left="-15" w:firstLine="0"/>
      </w:pPr>
      <w:r>
        <w:rPr>
          <w:b/>
          <w:color w:val="7030A0"/>
          <w:sz w:val="22"/>
        </w:rPr>
        <w:t>Accountable to:</w:t>
      </w:r>
      <w:r w:rsidR="00F5341B">
        <w:rPr>
          <w:b/>
          <w:color w:val="7030A0"/>
          <w:sz w:val="22"/>
        </w:rPr>
        <w:t xml:space="preserve">       Head of Healthcare</w:t>
      </w:r>
    </w:p>
    <w:p w14:paraId="2F815C73" w14:textId="77777777" w:rsidR="00A15F8F" w:rsidRDefault="00FF4A53">
      <w:r>
        <w:t xml:space="preserve">Practice Plus Group’s mission is </w:t>
      </w:r>
      <w:r>
        <w:rPr>
          <w:b/>
          <w:color w:val="7030A0"/>
        </w:rPr>
        <w:t>Access to Excellence</w:t>
      </w:r>
      <w:r>
        <w:t>. Our core values are;</w:t>
      </w:r>
    </w:p>
    <w:p w14:paraId="10C46F90" w14:textId="77777777" w:rsidR="00A15F8F" w:rsidRDefault="00FF4A53">
      <w:pPr>
        <w:numPr>
          <w:ilvl w:val="0"/>
          <w:numId w:val="1"/>
        </w:numPr>
        <w:spacing w:after="0"/>
        <w:ind w:hanging="360"/>
      </w:pPr>
      <w:r>
        <w:t>we treat patients and each other as we would like to be treated</w:t>
      </w:r>
    </w:p>
    <w:p w14:paraId="5AF89B3D" w14:textId="77777777" w:rsidR="00A15F8F" w:rsidRDefault="00FF4A53">
      <w:pPr>
        <w:numPr>
          <w:ilvl w:val="0"/>
          <w:numId w:val="1"/>
        </w:numPr>
        <w:spacing w:after="0"/>
        <w:ind w:hanging="360"/>
      </w:pPr>
      <w:r>
        <w:t>we act with integrity</w:t>
      </w:r>
    </w:p>
    <w:p w14:paraId="0E684848" w14:textId="77777777" w:rsidR="00A15F8F" w:rsidRDefault="00FF4A53">
      <w:pPr>
        <w:numPr>
          <w:ilvl w:val="0"/>
          <w:numId w:val="1"/>
        </w:numPr>
        <w:spacing w:after="0"/>
        <w:ind w:hanging="360"/>
      </w:pPr>
      <w:r>
        <w:t>we embrace diversity</w:t>
      </w:r>
    </w:p>
    <w:p w14:paraId="51A9B2D2" w14:textId="77777777" w:rsidR="00A15F8F" w:rsidRDefault="00FF4A53">
      <w:pPr>
        <w:numPr>
          <w:ilvl w:val="0"/>
          <w:numId w:val="1"/>
        </w:numPr>
        <w:ind w:hanging="360"/>
      </w:pPr>
      <w:r>
        <w:t>we strive to do things better together</w:t>
      </w:r>
    </w:p>
    <w:p w14:paraId="763DF2C2" w14:textId="77777777" w:rsidR="00A15F8F" w:rsidRDefault="00FF4A53">
      <w:pPr>
        <w:spacing w:after="0"/>
      </w:pPr>
      <w:r>
        <w:t>Patients can only access excellence if we commit to living our values in everything we do when we’re at work.</w:t>
      </w:r>
    </w:p>
    <w:p w14:paraId="4196FFD3" w14:textId="77777777" w:rsidR="00A15F8F" w:rsidRDefault="00FF4A53">
      <w:pPr>
        <w:spacing w:after="327" w:line="259" w:lineRule="auto"/>
        <w:ind w:left="0" w:right="-6" w:firstLine="0"/>
      </w:pPr>
      <w:r>
        <w:rPr>
          <w:rFonts w:ascii="Calibri" w:eastAsia="Calibri" w:hAnsi="Calibri" w:cs="Calibri"/>
          <w:noProof/>
          <w:color w:val="000000"/>
          <w:sz w:val="22"/>
        </w:rPr>
        <mc:AlternateContent>
          <mc:Choice Requires="wpg">
            <w:drawing>
              <wp:inline distT="0" distB="0" distL="0" distR="0" wp14:anchorId="62580EC1" wp14:editId="673ADAE7">
                <wp:extent cx="5734050" cy="695325"/>
                <wp:effectExtent l="0" t="0" r="0" b="0"/>
                <wp:docPr id="5165" name="Group 5165"/>
                <wp:cNvGraphicFramePr/>
                <a:graphic xmlns:a="http://schemas.openxmlformats.org/drawingml/2006/main">
                  <a:graphicData uri="http://schemas.microsoft.com/office/word/2010/wordprocessingGroup">
                    <wpg:wgp>
                      <wpg:cNvGrpSpPr/>
                      <wpg:grpSpPr>
                        <a:xfrm>
                          <a:off x="0" y="0"/>
                          <a:ext cx="5734050" cy="695325"/>
                          <a:chOff x="0" y="0"/>
                          <a:chExt cx="5734050" cy="695325"/>
                        </a:xfrm>
                      </wpg:grpSpPr>
                      <pic:pic xmlns:pic="http://schemas.openxmlformats.org/drawingml/2006/picture">
                        <pic:nvPicPr>
                          <pic:cNvPr id="316" name="Picture 316"/>
                          <pic:cNvPicPr/>
                        </pic:nvPicPr>
                        <pic:blipFill>
                          <a:blip r:embed="rId7"/>
                          <a:stretch>
                            <a:fillRect/>
                          </a:stretch>
                        </pic:blipFill>
                        <pic:spPr>
                          <a:xfrm>
                            <a:off x="2734915" y="0"/>
                            <a:ext cx="485775" cy="695325"/>
                          </a:xfrm>
                          <a:prstGeom prst="rect">
                            <a:avLst/>
                          </a:prstGeom>
                        </pic:spPr>
                      </pic:pic>
                      <pic:pic xmlns:pic="http://schemas.openxmlformats.org/drawingml/2006/picture">
                        <pic:nvPicPr>
                          <pic:cNvPr id="318" name="Picture 318"/>
                          <pic:cNvPicPr/>
                        </pic:nvPicPr>
                        <pic:blipFill>
                          <a:blip r:embed="rId8"/>
                          <a:stretch>
                            <a:fillRect/>
                          </a:stretch>
                        </pic:blipFill>
                        <pic:spPr>
                          <a:xfrm>
                            <a:off x="0" y="171450"/>
                            <a:ext cx="2219325" cy="19050"/>
                          </a:xfrm>
                          <a:prstGeom prst="rect">
                            <a:avLst/>
                          </a:prstGeom>
                        </pic:spPr>
                      </pic:pic>
                      <pic:pic xmlns:pic="http://schemas.openxmlformats.org/drawingml/2006/picture">
                        <pic:nvPicPr>
                          <pic:cNvPr id="320" name="Picture 320"/>
                          <pic:cNvPicPr/>
                        </pic:nvPicPr>
                        <pic:blipFill>
                          <a:blip r:embed="rId9"/>
                          <a:stretch>
                            <a:fillRect/>
                          </a:stretch>
                        </pic:blipFill>
                        <pic:spPr>
                          <a:xfrm>
                            <a:off x="3457575" y="171450"/>
                            <a:ext cx="2276475" cy="47625"/>
                          </a:xfrm>
                          <a:prstGeom prst="rect">
                            <a:avLst/>
                          </a:prstGeom>
                        </pic:spPr>
                      </pic:pic>
                    </wpg:wgp>
                  </a:graphicData>
                </a:graphic>
              </wp:inline>
            </w:drawing>
          </mc:Choice>
          <mc:Fallback xmlns:a="http://schemas.openxmlformats.org/drawingml/2006/main">
            <w:pict>
              <v:group id="Group 5165" style="width:451.5pt;height:54.75pt;mso-position-horizontal-relative:char;mso-position-vertical-relative:line" coordsize="57340,6953">
                <v:shape id="Picture 316" style="position:absolute;width:4857;height:6953;left:27349;top:0;" filled="f">
                  <v:imagedata r:id="rId10"/>
                </v:shape>
                <v:shape id="Picture 318" style="position:absolute;width:22193;height:190;left:0;top:1714;" filled="f">
                  <v:imagedata r:id="rId11"/>
                </v:shape>
                <v:shape id="Picture 320" style="position:absolute;width:22764;height:476;left:34575;top:1714;" filled="f">
                  <v:imagedata r:id="rId12"/>
                </v:shape>
              </v:group>
            </w:pict>
          </mc:Fallback>
        </mc:AlternateContent>
      </w:r>
    </w:p>
    <w:p w14:paraId="58E12B86" w14:textId="77777777" w:rsidR="00A15F8F" w:rsidRDefault="00FF4A53">
      <w:pPr>
        <w:spacing w:after="365" w:line="385" w:lineRule="auto"/>
      </w:pPr>
      <w:r>
        <w:t xml:space="preserve">We believe in </w:t>
      </w:r>
      <w:bookmarkStart w:id="0" w:name="_Hlk190413072"/>
      <w:r>
        <w:t>putting the patient first, regardless of the environment or their history. The prison population is one of the most vulnerable and challenged patient groups in society and the delivery of their health care is conducted within often difficult and demanding environments.</w:t>
      </w:r>
      <w:bookmarkEnd w:id="0"/>
    </w:p>
    <w:p w14:paraId="514FA6C5" w14:textId="77777777" w:rsidR="00A15F8F" w:rsidRDefault="00FF4A53">
      <w:pPr>
        <w:pStyle w:val="Heading1"/>
        <w:spacing w:after="796"/>
        <w:ind w:left="-5"/>
      </w:pPr>
      <w:r>
        <w:t>The role</w:t>
      </w:r>
    </w:p>
    <w:p w14:paraId="75CCCC8F" w14:textId="7C953BF8" w:rsidR="00F5341B" w:rsidRDefault="00F5341B" w:rsidP="00F5341B">
      <w:pPr>
        <w:spacing w:after="460" w:line="384" w:lineRule="auto"/>
        <w:ind w:left="11" w:hanging="11"/>
      </w:pPr>
      <w:r w:rsidRPr="00F5341B">
        <w:t>The Healthcare Navigator role will add significant value to the experience of the prisoner, prison staff and to reducing the risk of self-harm and suicide alongside wider impacts on families. This role will provide reassurance, guidance and signposting to health and social care services that will contribute to minimising distress and risk.</w:t>
      </w:r>
    </w:p>
    <w:p w14:paraId="4B5F7BAE" w14:textId="77777777" w:rsidR="00A15F8F" w:rsidRDefault="00FF4A53">
      <w:pPr>
        <w:spacing w:after="460"/>
      </w:pPr>
      <w:r>
        <w:t>You will also;</w:t>
      </w:r>
    </w:p>
    <w:p w14:paraId="29189E60" w14:textId="77777777" w:rsidR="00A15F8F" w:rsidRPr="00F5341B" w:rsidRDefault="00FF4A53">
      <w:pPr>
        <w:spacing w:line="385" w:lineRule="auto"/>
      </w:pPr>
      <w:r w:rsidRPr="00F5341B">
        <w:rPr>
          <w:b/>
          <w:color w:val="7030A0"/>
        </w:rPr>
        <w:t xml:space="preserve">Deliver </w:t>
      </w:r>
      <w:r w:rsidRPr="00F5341B">
        <w:t>non-judgemental, compassionate care within the financial framework that is safe, high quality and in line with CQC requirements. This will be achieved through adherence to policies and procedures and compliance with statutory responsibilities whilst driving excellence.</w:t>
      </w:r>
    </w:p>
    <w:p w14:paraId="30808C63" w14:textId="166F3084" w:rsidR="00A15F8F" w:rsidRPr="000C5380" w:rsidRDefault="00FF4A53">
      <w:pPr>
        <w:spacing w:after="345" w:line="385" w:lineRule="auto"/>
      </w:pPr>
      <w:r w:rsidRPr="000C5380">
        <w:rPr>
          <w:b/>
          <w:color w:val="7030A0"/>
        </w:rPr>
        <w:t xml:space="preserve">Inspire </w:t>
      </w:r>
      <w:r w:rsidRPr="000C5380">
        <w:t xml:space="preserve">trust and excellence in people by pro-actively </w:t>
      </w:r>
      <w:r w:rsidR="00F5341B" w:rsidRPr="000C5380">
        <w:t>building close working relationships with all relevant s</w:t>
      </w:r>
      <w:r w:rsidR="000C5380" w:rsidRPr="000C5380">
        <w:t>ervices that are involved with the care of and management of offenders</w:t>
      </w:r>
      <w:r w:rsidR="00F5341B" w:rsidRPr="000C5380">
        <w:t xml:space="preserve">. </w:t>
      </w:r>
      <w:r w:rsidRPr="000C5380">
        <w:t>Key stakeholders will be assured knowing we provide a service that people can trust, feel safe within and feel proud of.</w:t>
      </w:r>
    </w:p>
    <w:p w14:paraId="4E967EB1" w14:textId="1E54FB13" w:rsidR="00A15F8F" w:rsidRPr="00F5341B" w:rsidRDefault="00FF4A53">
      <w:pPr>
        <w:spacing w:after="345" w:line="385" w:lineRule="auto"/>
      </w:pPr>
      <w:r w:rsidRPr="00F5341B">
        <w:rPr>
          <w:b/>
          <w:color w:val="7030A0"/>
        </w:rPr>
        <w:lastRenderedPageBreak/>
        <w:t xml:space="preserve">Promote </w:t>
      </w:r>
      <w:r w:rsidRPr="00F5341B">
        <w:t xml:space="preserve">best practice, clinical supervision, </w:t>
      </w:r>
      <w:r w:rsidR="000C5380" w:rsidRPr="00F5341B">
        <w:t>evidence-based</w:t>
      </w:r>
      <w:r w:rsidRPr="00F5341B">
        <w:t xml:space="preserve"> care and continuous quality improvement embedding a culture of shared learning.</w:t>
      </w:r>
    </w:p>
    <w:p w14:paraId="7E872623" w14:textId="5B915BC6" w:rsidR="00A15F8F" w:rsidRDefault="00FF4A53">
      <w:pPr>
        <w:spacing w:after="710" w:line="385" w:lineRule="auto"/>
      </w:pPr>
      <w:r w:rsidRPr="00F5341B">
        <w:rPr>
          <w:b/>
          <w:color w:val="7030A0"/>
        </w:rPr>
        <w:t xml:space="preserve">Share </w:t>
      </w:r>
      <w:r w:rsidRPr="00F5341B">
        <w:t xml:space="preserve">knowledge, skills and expertise to ensure safe care, </w:t>
      </w:r>
      <w:r w:rsidR="00F5341B" w:rsidRPr="00F5341B">
        <w:t>bridging</w:t>
      </w:r>
      <w:r w:rsidRPr="00F5341B">
        <w:t xml:space="preserve"> multi-disciplinary teams of clinical and non-clinical colleagues who support each other to do a great job.</w:t>
      </w:r>
    </w:p>
    <w:p w14:paraId="6775AF86" w14:textId="1ACB0688" w:rsidR="000C5380" w:rsidRDefault="000C5380" w:rsidP="000C5380">
      <w:pPr>
        <w:pStyle w:val="Heading1"/>
        <w:ind w:left="-5"/>
      </w:pPr>
      <w:r>
        <w:t>Your responsibilities</w:t>
      </w:r>
    </w:p>
    <w:p w14:paraId="03B23278" w14:textId="6646CEF4" w:rsidR="000C5380" w:rsidRDefault="000C5380" w:rsidP="000C5380">
      <w:pPr>
        <w:tabs>
          <w:tab w:val="left" w:pos="4536"/>
        </w:tabs>
        <w:spacing w:after="0" w:line="276" w:lineRule="auto"/>
        <w:ind w:left="720" w:firstLine="0"/>
        <w:rPr>
          <w:sz w:val="22"/>
        </w:rPr>
      </w:pPr>
    </w:p>
    <w:p w14:paraId="457E4AAB" w14:textId="77777777" w:rsidR="000C5380" w:rsidRDefault="000C5380" w:rsidP="000C5380">
      <w:pPr>
        <w:tabs>
          <w:tab w:val="left" w:pos="4536"/>
        </w:tabs>
        <w:spacing w:after="0" w:line="276" w:lineRule="auto"/>
        <w:ind w:left="720" w:firstLine="0"/>
        <w:rPr>
          <w:sz w:val="22"/>
        </w:rPr>
      </w:pPr>
    </w:p>
    <w:p w14:paraId="0A82D779" w14:textId="5DFB9F92" w:rsidR="000C5380" w:rsidRPr="00FF4C0F" w:rsidRDefault="000C5380" w:rsidP="00FF4C0F">
      <w:pPr>
        <w:pStyle w:val="ListParagraph"/>
        <w:numPr>
          <w:ilvl w:val="0"/>
          <w:numId w:val="14"/>
        </w:numPr>
        <w:tabs>
          <w:tab w:val="left" w:pos="4536"/>
        </w:tabs>
        <w:spacing w:after="0" w:line="32" w:lineRule="atLeast"/>
        <w:ind w:left="714" w:hanging="357"/>
        <w:rPr>
          <w:szCs w:val="20"/>
        </w:rPr>
      </w:pPr>
      <w:r w:rsidRPr="00FF4C0F">
        <w:rPr>
          <w:szCs w:val="20"/>
        </w:rPr>
        <w:t>Bridge HMPPS and healthcare providers to enable improvements in joint care.</w:t>
      </w:r>
    </w:p>
    <w:p w14:paraId="5890E3FE" w14:textId="77777777" w:rsidR="000C5380" w:rsidRPr="00FF4C0F" w:rsidRDefault="000C5380" w:rsidP="00FF4C0F">
      <w:pPr>
        <w:pStyle w:val="ListParagraph"/>
        <w:numPr>
          <w:ilvl w:val="0"/>
          <w:numId w:val="14"/>
        </w:numPr>
        <w:tabs>
          <w:tab w:val="left" w:pos="4536"/>
        </w:tabs>
        <w:spacing w:after="0" w:line="32" w:lineRule="atLeast"/>
        <w:ind w:left="714" w:hanging="357"/>
        <w:rPr>
          <w:szCs w:val="20"/>
        </w:rPr>
      </w:pPr>
      <w:r w:rsidRPr="00FF4C0F">
        <w:rPr>
          <w:szCs w:val="20"/>
        </w:rPr>
        <w:t>Improve identification of risk factors during early days in custody.</w:t>
      </w:r>
    </w:p>
    <w:p w14:paraId="49877977" w14:textId="77777777" w:rsidR="000C5380" w:rsidRPr="00FF4C0F" w:rsidRDefault="000C5380" w:rsidP="00FF4C0F">
      <w:pPr>
        <w:pStyle w:val="ListParagraph"/>
        <w:numPr>
          <w:ilvl w:val="0"/>
          <w:numId w:val="14"/>
        </w:numPr>
        <w:tabs>
          <w:tab w:val="left" w:pos="4536"/>
        </w:tabs>
        <w:spacing w:after="0" w:line="32" w:lineRule="atLeast"/>
        <w:ind w:left="714" w:hanging="357"/>
        <w:rPr>
          <w:szCs w:val="20"/>
        </w:rPr>
      </w:pPr>
      <w:r w:rsidRPr="00FF4C0F">
        <w:rPr>
          <w:szCs w:val="20"/>
        </w:rPr>
        <w:t>Offer a visible presence in the First Night Centre / Induction Wing – accessible and available.</w:t>
      </w:r>
    </w:p>
    <w:p w14:paraId="6D4B9D2C" w14:textId="77777777" w:rsidR="000C5380" w:rsidRPr="00FF4C0F" w:rsidRDefault="000C5380" w:rsidP="00FF4C0F">
      <w:pPr>
        <w:pStyle w:val="ListParagraph"/>
        <w:numPr>
          <w:ilvl w:val="0"/>
          <w:numId w:val="14"/>
        </w:numPr>
        <w:tabs>
          <w:tab w:val="left" w:pos="4536"/>
        </w:tabs>
        <w:spacing w:after="0" w:line="32" w:lineRule="atLeast"/>
        <w:ind w:left="714" w:hanging="357"/>
        <w:rPr>
          <w:szCs w:val="20"/>
        </w:rPr>
      </w:pPr>
      <w:r w:rsidRPr="00FF4C0F">
        <w:rPr>
          <w:szCs w:val="20"/>
        </w:rPr>
        <w:t>Address vulnerabilities associated with early days in custody inclusive of reducing self-harm.</w:t>
      </w:r>
    </w:p>
    <w:p w14:paraId="08D9A41D" w14:textId="77777777" w:rsidR="000C5380" w:rsidRPr="00FF4C0F" w:rsidRDefault="000C5380" w:rsidP="00FF4C0F">
      <w:pPr>
        <w:pStyle w:val="ListParagraph"/>
        <w:numPr>
          <w:ilvl w:val="0"/>
          <w:numId w:val="14"/>
        </w:numPr>
        <w:tabs>
          <w:tab w:val="left" w:pos="4536"/>
        </w:tabs>
        <w:spacing w:after="0" w:line="32" w:lineRule="atLeast"/>
        <w:ind w:left="714" w:hanging="357"/>
        <w:rPr>
          <w:szCs w:val="20"/>
        </w:rPr>
      </w:pPr>
      <w:r w:rsidRPr="00FF4C0F">
        <w:rPr>
          <w:szCs w:val="20"/>
        </w:rPr>
        <w:t>Improve Induction into establishments.</w:t>
      </w:r>
    </w:p>
    <w:p w14:paraId="20799B38" w14:textId="77777777" w:rsidR="000C5380" w:rsidRPr="00FF4C0F" w:rsidRDefault="000C5380" w:rsidP="00FF4C0F">
      <w:pPr>
        <w:pStyle w:val="ListParagraph"/>
        <w:numPr>
          <w:ilvl w:val="0"/>
          <w:numId w:val="14"/>
        </w:numPr>
        <w:tabs>
          <w:tab w:val="left" w:pos="4536"/>
        </w:tabs>
        <w:spacing w:after="0" w:line="32" w:lineRule="atLeast"/>
        <w:ind w:left="714" w:hanging="357"/>
        <w:rPr>
          <w:szCs w:val="20"/>
        </w:rPr>
      </w:pPr>
      <w:r w:rsidRPr="00FF4C0F">
        <w:rPr>
          <w:szCs w:val="20"/>
        </w:rPr>
        <w:t>Create greater awareness of healthcare and social care options and the range of services available.</w:t>
      </w:r>
    </w:p>
    <w:p w14:paraId="74446D09" w14:textId="4C4CB189" w:rsidR="000C5380" w:rsidRPr="00FF4C0F" w:rsidRDefault="000C5380" w:rsidP="00FF4C0F">
      <w:pPr>
        <w:pStyle w:val="ListParagraph"/>
        <w:numPr>
          <w:ilvl w:val="0"/>
          <w:numId w:val="14"/>
        </w:numPr>
        <w:tabs>
          <w:tab w:val="left" w:pos="4536"/>
        </w:tabs>
        <w:spacing w:after="0" w:line="32" w:lineRule="atLeast"/>
        <w:ind w:left="714" w:hanging="357"/>
        <w:rPr>
          <w:szCs w:val="20"/>
        </w:rPr>
      </w:pPr>
      <w:r w:rsidRPr="00FF4C0F">
        <w:rPr>
          <w:szCs w:val="20"/>
        </w:rPr>
        <w:t xml:space="preserve">Support access to those services </w:t>
      </w:r>
      <w:r w:rsidR="004F46BE" w:rsidRPr="00FF4C0F">
        <w:rPr>
          <w:szCs w:val="20"/>
        </w:rPr>
        <w:t>i.e.,</w:t>
      </w:r>
      <w:r w:rsidRPr="00FF4C0F">
        <w:rPr>
          <w:szCs w:val="20"/>
        </w:rPr>
        <w:t xml:space="preserve"> use of PODS, application process especially for people from diverse backgrounds or with specific needs</w:t>
      </w:r>
    </w:p>
    <w:p w14:paraId="0017ED3B" w14:textId="77777777" w:rsidR="000C5380" w:rsidRPr="00FF4C0F" w:rsidRDefault="000C5380" w:rsidP="00FF4C0F">
      <w:pPr>
        <w:pStyle w:val="ListParagraph"/>
        <w:numPr>
          <w:ilvl w:val="0"/>
          <w:numId w:val="14"/>
        </w:numPr>
        <w:tabs>
          <w:tab w:val="left" w:pos="4536"/>
        </w:tabs>
        <w:spacing w:after="0" w:line="32" w:lineRule="atLeast"/>
        <w:ind w:left="714" w:hanging="357"/>
        <w:rPr>
          <w:szCs w:val="20"/>
        </w:rPr>
      </w:pPr>
      <w:r w:rsidRPr="00FF4C0F">
        <w:rPr>
          <w:szCs w:val="20"/>
        </w:rPr>
        <w:t>Improve partnership working between services – particularly social care, Safer Custody teams.</w:t>
      </w:r>
    </w:p>
    <w:p w14:paraId="30F4A6C2" w14:textId="77777777" w:rsidR="000C5380" w:rsidRPr="00FF4C0F" w:rsidRDefault="000C5380" w:rsidP="00FF4C0F">
      <w:pPr>
        <w:pStyle w:val="ListParagraph"/>
        <w:numPr>
          <w:ilvl w:val="0"/>
          <w:numId w:val="14"/>
        </w:numPr>
        <w:tabs>
          <w:tab w:val="left" w:pos="4536"/>
        </w:tabs>
        <w:spacing w:after="0" w:line="32" w:lineRule="atLeast"/>
        <w:ind w:left="714" w:hanging="357"/>
        <w:rPr>
          <w:szCs w:val="20"/>
        </w:rPr>
      </w:pPr>
      <w:r w:rsidRPr="00FF4C0F">
        <w:rPr>
          <w:szCs w:val="20"/>
        </w:rPr>
        <w:t>Improve engagement rates into healthcare and reduce did not attend appointments.</w:t>
      </w:r>
    </w:p>
    <w:p w14:paraId="34AE2E68" w14:textId="77777777" w:rsidR="000C5380" w:rsidRPr="00FF4C0F" w:rsidRDefault="000C5380" w:rsidP="00FF4C0F">
      <w:pPr>
        <w:pStyle w:val="ListParagraph"/>
        <w:numPr>
          <w:ilvl w:val="0"/>
          <w:numId w:val="14"/>
        </w:numPr>
        <w:tabs>
          <w:tab w:val="left" w:pos="4536"/>
        </w:tabs>
        <w:spacing w:after="0" w:line="32" w:lineRule="atLeast"/>
        <w:ind w:left="714" w:hanging="357"/>
        <w:rPr>
          <w:szCs w:val="20"/>
        </w:rPr>
      </w:pPr>
      <w:r w:rsidRPr="00FF4C0F">
        <w:rPr>
          <w:szCs w:val="20"/>
        </w:rPr>
        <w:t>Assist with improving patient choice regarding healthcare interventions.</w:t>
      </w:r>
    </w:p>
    <w:p w14:paraId="1937094D" w14:textId="77777777" w:rsidR="000C5380" w:rsidRPr="00FF4C0F" w:rsidRDefault="000C5380" w:rsidP="00FF4C0F">
      <w:pPr>
        <w:pStyle w:val="ListParagraph"/>
        <w:numPr>
          <w:ilvl w:val="0"/>
          <w:numId w:val="14"/>
        </w:numPr>
        <w:tabs>
          <w:tab w:val="left" w:pos="4536"/>
        </w:tabs>
        <w:spacing w:after="0" w:line="32" w:lineRule="atLeast"/>
        <w:ind w:left="714" w:hanging="357"/>
        <w:rPr>
          <w:szCs w:val="20"/>
        </w:rPr>
      </w:pPr>
      <w:r w:rsidRPr="00FF4C0F">
        <w:rPr>
          <w:szCs w:val="20"/>
        </w:rPr>
        <w:t>Further support social prescribing and promote and manage Health Champions.</w:t>
      </w:r>
    </w:p>
    <w:p w14:paraId="6F6C8751" w14:textId="77777777" w:rsidR="000C5380" w:rsidRPr="00FF4C0F" w:rsidRDefault="000C5380" w:rsidP="00FF4C0F">
      <w:pPr>
        <w:pStyle w:val="ListParagraph"/>
        <w:numPr>
          <w:ilvl w:val="0"/>
          <w:numId w:val="14"/>
        </w:numPr>
        <w:tabs>
          <w:tab w:val="left" w:pos="4536"/>
        </w:tabs>
        <w:spacing w:after="0" w:line="32" w:lineRule="atLeast"/>
        <w:ind w:left="714" w:hanging="357"/>
        <w:rPr>
          <w:szCs w:val="20"/>
        </w:rPr>
      </w:pPr>
      <w:r w:rsidRPr="00FF4C0F">
        <w:rPr>
          <w:szCs w:val="20"/>
        </w:rPr>
        <w:t xml:space="preserve">Set up and run specific patient forums particularly relating to post ACCT. </w:t>
      </w:r>
    </w:p>
    <w:p w14:paraId="31901F0B" w14:textId="77777777" w:rsidR="000C5380" w:rsidRPr="00FF4C0F" w:rsidRDefault="000C5380" w:rsidP="00FF4C0F">
      <w:pPr>
        <w:pStyle w:val="ListParagraph"/>
        <w:numPr>
          <w:ilvl w:val="0"/>
          <w:numId w:val="14"/>
        </w:numPr>
        <w:tabs>
          <w:tab w:val="left" w:pos="4536"/>
        </w:tabs>
        <w:spacing w:after="0" w:line="32" w:lineRule="atLeast"/>
        <w:ind w:left="714" w:hanging="357"/>
        <w:rPr>
          <w:szCs w:val="20"/>
        </w:rPr>
      </w:pPr>
      <w:r w:rsidRPr="00FF4C0F">
        <w:rPr>
          <w:szCs w:val="20"/>
        </w:rPr>
        <w:t>Input into complex case meetings.</w:t>
      </w:r>
    </w:p>
    <w:p w14:paraId="0103C324" w14:textId="77777777" w:rsidR="000C5380" w:rsidRPr="00FF4C0F" w:rsidRDefault="000C5380" w:rsidP="00FF4C0F">
      <w:pPr>
        <w:pStyle w:val="ListParagraph"/>
        <w:numPr>
          <w:ilvl w:val="0"/>
          <w:numId w:val="14"/>
        </w:numPr>
        <w:spacing w:after="0" w:line="32" w:lineRule="atLeast"/>
        <w:ind w:left="714" w:hanging="357"/>
        <w:rPr>
          <w:szCs w:val="20"/>
        </w:rPr>
      </w:pPr>
      <w:r w:rsidRPr="00FF4C0F">
        <w:rPr>
          <w:szCs w:val="20"/>
        </w:rPr>
        <w:t>Be responsible for logging and making referrals</w:t>
      </w:r>
    </w:p>
    <w:p w14:paraId="0861DCE7" w14:textId="77777777" w:rsidR="000C5380" w:rsidRPr="00FF4C0F" w:rsidRDefault="000C5380" w:rsidP="00FF4C0F">
      <w:pPr>
        <w:pStyle w:val="ListParagraph"/>
        <w:numPr>
          <w:ilvl w:val="0"/>
          <w:numId w:val="14"/>
        </w:numPr>
        <w:spacing w:after="0" w:line="32" w:lineRule="atLeast"/>
        <w:ind w:left="714" w:hanging="357"/>
        <w:rPr>
          <w:szCs w:val="20"/>
        </w:rPr>
      </w:pPr>
      <w:r w:rsidRPr="00FF4C0F">
        <w:rPr>
          <w:szCs w:val="20"/>
        </w:rPr>
        <w:t>To offer appropriate support and guidance to patients and their families/carers</w:t>
      </w:r>
    </w:p>
    <w:p w14:paraId="2D642C76" w14:textId="77777777" w:rsidR="000C5380" w:rsidRPr="00FF4C0F" w:rsidRDefault="000C5380" w:rsidP="00FF4C0F">
      <w:pPr>
        <w:pStyle w:val="ListParagraph"/>
        <w:numPr>
          <w:ilvl w:val="0"/>
          <w:numId w:val="14"/>
        </w:numPr>
        <w:spacing w:after="0" w:line="32" w:lineRule="atLeast"/>
        <w:ind w:left="714" w:hanging="357"/>
        <w:rPr>
          <w:szCs w:val="20"/>
        </w:rPr>
      </w:pPr>
      <w:r w:rsidRPr="00FF4C0F">
        <w:rPr>
          <w:szCs w:val="20"/>
        </w:rPr>
        <w:t>To plan / organise work using own initiative, whilst being able to work as a valuable member of a team.</w:t>
      </w:r>
    </w:p>
    <w:p w14:paraId="0E23A85E" w14:textId="77777777" w:rsidR="000C5380" w:rsidRPr="00FF4C0F" w:rsidRDefault="000C5380" w:rsidP="00FF4C0F">
      <w:pPr>
        <w:pStyle w:val="ListParagraph"/>
        <w:numPr>
          <w:ilvl w:val="0"/>
          <w:numId w:val="14"/>
        </w:numPr>
        <w:spacing w:after="0" w:line="32" w:lineRule="atLeast"/>
        <w:ind w:left="714" w:hanging="357"/>
        <w:rPr>
          <w:szCs w:val="20"/>
        </w:rPr>
      </w:pPr>
      <w:r w:rsidRPr="00FF4C0F">
        <w:rPr>
          <w:szCs w:val="20"/>
        </w:rPr>
        <w:t>Provide coordination of and participate in relevant internal and external working groups and provide project advice, expertise and support where requested.</w:t>
      </w:r>
    </w:p>
    <w:p w14:paraId="6E020DFA" w14:textId="77777777" w:rsidR="000C5380" w:rsidRPr="00FF4C0F" w:rsidRDefault="000C5380" w:rsidP="00FF4C0F">
      <w:pPr>
        <w:pStyle w:val="ListParagraph"/>
        <w:numPr>
          <w:ilvl w:val="0"/>
          <w:numId w:val="14"/>
        </w:numPr>
        <w:spacing w:after="0" w:line="32" w:lineRule="atLeast"/>
        <w:ind w:left="714" w:hanging="357"/>
        <w:rPr>
          <w:szCs w:val="20"/>
        </w:rPr>
      </w:pPr>
      <w:r w:rsidRPr="00FF4C0F">
        <w:rPr>
          <w:szCs w:val="20"/>
        </w:rPr>
        <w:t>To communicate clearly and professionally in a way in which patients will be able to understand and feel supported.</w:t>
      </w:r>
    </w:p>
    <w:p w14:paraId="5FDF15A5" w14:textId="3EA34881" w:rsidR="000C5380" w:rsidRPr="00FF4C0F" w:rsidRDefault="000C5380" w:rsidP="00FF4C0F">
      <w:pPr>
        <w:pStyle w:val="ListParagraph"/>
        <w:numPr>
          <w:ilvl w:val="0"/>
          <w:numId w:val="14"/>
        </w:numPr>
        <w:spacing w:after="0" w:line="32" w:lineRule="atLeast"/>
        <w:ind w:left="714" w:hanging="357"/>
        <w:rPr>
          <w:szCs w:val="20"/>
        </w:rPr>
      </w:pPr>
      <w:r w:rsidRPr="00FF4C0F">
        <w:rPr>
          <w:szCs w:val="20"/>
        </w:rPr>
        <w:t>To record patient interventions on relevant electronic database systems (</w:t>
      </w:r>
      <w:r w:rsidR="004F46BE" w:rsidRPr="00FF4C0F">
        <w:rPr>
          <w:szCs w:val="20"/>
        </w:rPr>
        <w:t>e.g.,</w:t>
      </w:r>
      <w:r w:rsidRPr="00FF4C0F">
        <w:rPr>
          <w:szCs w:val="20"/>
        </w:rPr>
        <w:t xml:space="preserve"> SystmOne and Prison Systems) and contribute to report generation, analysis and production.</w:t>
      </w:r>
    </w:p>
    <w:p w14:paraId="0C4E5574" w14:textId="77777777" w:rsidR="000C5380" w:rsidRPr="00FF4C0F" w:rsidRDefault="000C5380" w:rsidP="00FF4C0F">
      <w:pPr>
        <w:pStyle w:val="ListParagraph"/>
        <w:numPr>
          <w:ilvl w:val="0"/>
          <w:numId w:val="14"/>
        </w:numPr>
        <w:spacing w:after="0" w:line="32" w:lineRule="atLeast"/>
        <w:ind w:left="714" w:hanging="357"/>
        <w:rPr>
          <w:szCs w:val="20"/>
        </w:rPr>
      </w:pPr>
      <w:r w:rsidRPr="00FF4C0F">
        <w:rPr>
          <w:szCs w:val="20"/>
        </w:rPr>
        <w:t>Use clinical systems for record keeping, audit and evaluation.</w:t>
      </w:r>
    </w:p>
    <w:p w14:paraId="3430F5F1" w14:textId="77777777" w:rsidR="000C5380" w:rsidRPr="00FF4C0F" w:rsidRDefault="000C5380" w:rsidP="00FF4C0F">
      <w:pPr>
        <w:pStyle w:val="ListParagraph"/>
        <w:numPr>
          <w:ilvl w:val="0"/>
          <w:numId w:val="14"/>
        </w:numPr>
        <w:spacing w:after="0" w:line="32" w:lineRule="atLeast"/>
        <w:ind w:left="714" w:hanging="357"/>
        <w:rPr>
          <w:szCs w:val="20"/>
        </w:rPr>
      </w:pPr>
      <w:r w:rsidRPr="00FF4C0F">
        <w:rPr>
          <w:szCs w:val="20"/>
        </w:rPr>
        <w:t xml:space="preserve">Develop and implement data collection systems that will provide accurate and timely data. </w:t>
      </w:r>
    </w:p>
    <w:p w14:paraId="5557FE3C" w14:textId="77777777" w:rsidR="000C5380" w:rsidRPr="00FF4C0F" w:rsidRDefault="000C5380" w:rsidP="00FF4C0F">
      <w:pPr>
        <w:pStyle w:val="ListParagraph"/>
        <w:numPr>
          <w:ilvl w:val="0"/>
          <w:numId w:val="14"/>
        </w:numPr>
        <w:spacing w:after="0" w:line="32" w:lineRule="atLeast"/>
        <w:ind w:left="714" w:hanging="357"/>
        <w:rPr>
          <w:szCs w:val="20"/>
        </w:rPr>
      </w:pPr>
      <w:r w:rsidRPr="00FF4C0F">
        <w:rPr>
          <w:szCs w:val="20"/>
        </w:rPr>
        <w:t>Maintain confidentiality.</w:t>
      </w:r>
    </w:p>
    <w:p w14:paraId="2BC11BEA" w14:textId="77777777" w:rsidR="000C5380" w:rsidRPr="00FF4C0F" w:rsidRDefault="000C5380" w:rsidP="00FF4C0F">
      <w:pPr>
        <w:pStyle w:val="ListParagraph"/>
        <w:numPr>
          <w:ilvl w:val="0"/>
          <w:numId w:val="14"/>
        </w:numPr>
        <w:spacing w:after="0" w:line="32" w:lineRule="atLeast"/>
        <w:ind w:left="714" w:hanging="357"/>
        <w:rPr>
          <w:szCs w:val="20"/>
        </w:rPr>
      </w:pPr>
      <w:r w:rsidRPr="00FF4C0F">
        <w:rPr>
          <w:szCs w:val="20"/>
        </w:rPr>
        <w:t>To use a range of verbal and non-verbal communication tools to communicate effectively with patients, carers and families and colleagues.</w:t>
      </w:r>
    </w:p>
    <w:p w14:paraId="2A58AADD" w14:textId="77777777" w:rsidR="000C5380" w:rsidRPr="00FF4C0F" w:rsidRDefault="000C5380" w:rsidP="00FF4C0F">
      <w:pPr>
        <w:pStyle w:val="ListParagraph"/>
        <w:numPr>
          <w:ilvl w:val="0"/>
          <w:numId w:val="14"/>
        </w:numPr>
        <w:spacing w:after="0" w:line="32" w:lineRule="atLeast"/>
        <w:ind w:left="714" w:hanging="357"/>
        <w:rPr>
          <w:szCs w:val="20"/>
        </w:rPr>
      </w:pPr>
      <w:r w:rsidRPr="00FF4C0F">
        <w:rPr>
          <w:szCs w:val="20"/>
        </w:rPr>
        <w:t xml:space="preserve">To provide reassurance, guidance and signposting to health and social care services that will contribute to minimising distress and risk. </w:t>
      </w:r>
    </w:p>
    <w:p w14:paraId="269FA55F" w14:textId="77777777" w:rsidR="000C5380" w:rsidRPr="00FF4C0F" w:rsidRDefault="000C5380" w:rsidP="00FF4C0F">
      <w:pPr>
        <w:pStyle w:val="ListParagraph"/>
        <w:numPr>
          <w:ilvl w:val="0"/>
          <w:numId w:val="14"/>
        </w:numPr>
        <w:spacing w:after="0" w:line="32" w:lineRule="atLeast"/>
        <w:ind w:left="714" w:hanging="357"/>
        <w:rPr>
          <w:szCs w:val="20"/>
        </w:rPr>
      </w:pPr>
      <w:r w:rsidRPr="00FF4C0F">
        <w:rPr>
          <w:szCs w:val="20"/>
        </w:rPr>
        <w:t>Identify learning needs, plan, implement and evaluate programmes of education to meet identified need.</w:t>
      </w:r>
    </w:p>
    <w:p w14:paraId="5597F31E" w14:textId="77777777" w:rsidR="000C5380" w:rsidRPr="00FF4C0F" w:rsidRDefault="000C5380" w:rsidP="00FF4C0F">
      <w:pPr>
        <w:pStyle w:val="ListParagraph"/>
        <w:numPr>
          <w:ilvl w:val="0"/>
          <w:numId w:val="14"/>
        </w:numPr>
        <w:spacing w:after="0" w:line="32" w:lineRule="atLeast"/>
        <w:ind w:left="714" w:hanging="357"/>
        <w:rPr>
          <w:szCs w:val="20"/>
        </w:rPr>
      </w:pPr>
      <w:r w:rsidRPr="00FF4C0F">
        <w:rPr>
          <w:szCs w:val="20"/>
        </w:rPr>
        <w:t>Establish own support mechanisms to enable structured reflection, including supervision, development of supportive networks mentoring and coaching.</w:t>
      </w:r>
    </w:p>
    <w:p w14:paraId="3782160F" w14:textId="77777777" w:rsidR="000C5380" w:rsidRPr="00FF4C0F" w:rsidRDefault="000C5380" w:rsidP="00FF4C0F">
      <w:pPr>
        <w:pStyle w:val="ListParagraph"/>
        <w:numPr>
          <w:ilvl w:val="0"/>
          <w:numId w:val="14"/>
        </w:numPr>
        <w:spacing w:after="0" w:line="32" w:lineRule="atLeast"/>
        <w:ind w:left="714" w:hanging="357"/>
        <w:rPr>
          <w:szCs w:val="20"/>
        </w:rPr>
      </w:pPr>
      <w:r w:rsidRPr="00FF4C0F">
        <w:rPr>
          <w:szCs w:val="20"/>
        </w:rPr>
        <w:t>Required to communicate across the health community and with patients / carers where the nature of the information given may be sensitive and could be disputed.</w:t>
      </w:r>
    </w:p>
    <w:p w14:paraId="47843655" w14:textId="77777777" w:rsidR="000C5380" w:rsidRPr="00FF4C0F" w:rsidRDefault="000C5380" w:rsidP="00FF4C0F">
      <w:pPr>
        <w:pStyle w:val="NoSpacing"/>
        <w:numPr>
          <w:ilvl w:val="0"/>
          <w:numId w:val="14"/>
        </w:numPr>
        <w:spacing w:line="32" w:lineRule="atLeast"/>
        <w:ind w:left="714" w:hanging="357"/>
        <w:rPr>
          <w:rFonts w:cs="Arial"/>
          <w:color w:val="244061"/>
          <w:sz w:val="20"/>
        </w:rPr>
      </w:pPr>
      <w:r w:rsidRPr="00FF4C0F">
        <w:rPr>
          <w:rFonts w:cs="Arial"/>
          <w:color w:val="244061"/>
          <w:sz w:val="20"/>
        </w:rPr>
        <w:t xml:space="preserve">Assume personal responsibility for the security of issued keys. </w:t>
      </w:r>
    </w:p>
    <w:p w14:paraId="36252C8D" w14:textId="77777777" w:rsidR="000C5380" w:rsidRPr="00FF4C0F" w:rsidRDefault="000C5380" w:rsidP="00FF4C0F">
      <w:pPr>
        <w:pStyle w:val="NoSpacing"/>
        <w:numPr>
          <w:ilvl w:val="0"/>
          <w:numId w:val="14"/>
        </w:numPr>
        <w:spacing w:line="32" w:lineRule="atLeast"/>
        <w:ind w:left="714" w:hanging="357"/>
        <w:rPr>
          <w:rFonts w:cs="Arial"/>
          <w:color w:val="244061"/>
          <w:sz w:val="20"/>
        </w:rPr>
      </w:pPr>
      <w:r w:rsidRPr="00FF4C0F">
        <w:rPr>
          <w:rFonts w:cs="Arial"/>
          <w:color w:val="244061"/>
          <w:sz w:val="20"/>
        </w:rPr>
        <w:t>Understand and comply with prison orders, procedures, and instructions in your area of work.</w:t>
      </w:r>
    </w:p>
    <w:p w14:paraId="4B2AF69D" w14:textId="77777777" w:rsidR="000C5380" w:rsidRPr="00FF4C0F" w:rsidRDefault="000C5380" w:rsidP="00FF4C0F">
      <w:pPr>
        <w:pStyle w:val="NoSpacing"/>
        <w:numPr>
          <w:ilvl w:val="0"/>
          <w:numId w:val="14"/>
        </w:numPr>
        <w:spacing w:line="32" w:lineRule="atLeast"/>
        <w:ind w:left="714" w:hanging="357"/>
        <w:rPr>
          <w:rFonts w:cs="Arial"/>
          <w:color w:val="244061"/>
          <w:sz w:val="20"/>
        </w:rPr>
      </w:pPr>
      <w:r w:rsidRPr="00FF4C0F">
        <w:rPr>
          <w:rFonts w:cs="Arial"/>
          <w:color w:val="244061"/>
          <w:sz w:val="20"/>
        </w:rPr>
        <w:lastRenderedPageBreak/>
        <w:t xml:space="preserve">Comply with all security requirements. </w:t>
      </w:r>
    </w:p>
    <w:p w14:paraId="4A43B343" w14:textId="77777777" w:rsidR="000C5380" w:rsidRPr="00FF4C0F" w:rsidRDefault="000C5380" w:rsidP="00FF4C0F">
      <w:pPr>
        <w:pStyle w:val="NoSpacing"/>
        <w:numPr>
          <w:ilvl w:val="0"/>
          <w:numId w:val="14"/>
        </w:numPr>
        <w:spacing w:line="32" w:lineRule="atLeast"/>
        <w:ind w:left="714" w:hanging="357"/>
        <w:rPr>
          <w:rFonts w:cs="Arial"/>
          <w:color w:val="244061"/>
          <w:sz w:val="20"/>
        </w:rPr>
      </w:pPr>
      <w:r w:rsidRPr="00FF4C0F">
        <w:rPr>
          <w:rFonts w:cs="Arial"/>
          <w:color w:val="244061"/>
          <w:sz w:val="20"/>
        </w:rPr>
        <w:t xml:space="preserve">Respond to any situation or circumstance that might indicate a threat to security of the establishment or to the safety of an individual, completing Incident, Security, Injury, or other reports as appropriate. </w:t>
      </w:r>
    </w:p>
    <w:p w14:paraId="2240DD18" w14:textId="77777777" w:rsidR="000C5380" w:rsidRPr="00FF4C0F" w:rsidRDefault="000C5380" w:rsidP="00FF4C0F">
      <w:pPr>
        <w:pStyle w:val="NoSpacing"/>
        <w:numPr>
          <w:ilvl w:val="0"/>
          <w:numId w:val="14"/>
        </w:numPr>
        <w:spacing w:line="32" w:lineRule="atLeast"/>
        <w:ind w:left="714" w:hanging="357"/>
        <w:rPr>
          <w:rFonts w:cs="Arial"/>
          <w:color w:val="244061"/>
          <w:sz w:val="20"/>
        </w:rPr>
      </w:pPr>
      <w:r w:rsidRPr="00FF4C0F">
        <w:rPr>
          <w:rFonts w:cs="Arial"/>
          <w:color w:val="244061"/>
          <w:sz w:val="20"/>
        </w:rPr>
        <w:t xml:space="preserve">Report breaches of order and discipline including reporting and recording untoward incidents according to local protocol. </w:t>
      </w:r>
    </w:p>
    <w:p w14:paraId="35A90DC6" w14:textId="2D6EADB3" w:rsidR="000C5380" w:rsidRPr="00FF4C0F" w:rsidRDefault="000C5380" w:rsidP="00FF4C0F">
      <w:pPr>
        <w:pStyle w:val="ListParagraph"/>
        <w:numPr>
          <w:ilvl w:val="0"/>
          <w:numId w:val="14"/>
        </w:numPr>
        <w:spacing w:after="710" w:line="32" w:lineRule="atLeast"/>
        <w:ind w:left="714" w:hanging="357"/>
        <w:rPr>
          <w:szCs w:val="20"/>
        </w:rPr>
      </w:pPr>
      <w:r w:rsidRPr="00FF4C0F">
        <w:rPr>
          <w:szCs w:val="20"/>
        </w:rPr>
        <w:t>Contribute to effective risk assessment and management procedures</w:t>
      </w:r>
      <w:r w:rsidRPr="00FF4C0F">
        <w:rPr>
          <w:b/>
          <w:szCs w:val="20"/>
        </w:rPr>
        <w:t>.</w:t>
      </w:r>
    </w:p>
    <w:p w14:paraId="21CF04C1" w14:textId="1CD90009" w:rsidR="00A15F8F" w:rsidRPr="00FF4C0F" w:rsidRDefault="00FF4A53" w:rsidP="00FF4C0F">
      <w:pPr>
        <w:pStyle w:val="Heading1"/>
        <w:spacing w:line="22" w:lineRule="atLeast"/>
        <w:ind w:left="360" w:firstLine="0"/>
      </w:pPr>
      <w:r w:rsidRPr="00FF4C0F">
        <w:t>About you</w:t>
      </w:r>
    </w:p>
    <w:p w14:paraId="4BE32565" w14:textId="77777777" w:rsidR="00FF4C0F" w:rsidRPr="00FF4C0F" w:rsidRDefault="00FF4C0F" w:rsidP="00FF4C0F">
      <w:pPr>
        <w:rPr>
          <w:szCs w:val="20"/>
        </w:rPr>
      </w:pPr>
    </w:p>
    <w:p w14:paraId="1F3E4063" w14:textId="1A4295CD" w:rsidR="00E01696" w:rsidRDefault="00E01696" w:rsidP="00FF4C0F">
      <w:pPr>
        <w:pStyle w:val="Header"/>
        <w:numPr>
          <w:ilvl w:val="0"/>
          <w:numId w:val="16"/>
        </w:numPr>
        <w:tabs>
          <w:tab w:val="left" w:pos="4536"/>
        </w:tabs>
        <w:spacing w:line="22" w:lineRule="atLeast"/>
        <w:rPr>
          <w:rFonts w:cs="Arial"/>
          <w:color w:val="244061"/>
          <w:sz w:val="20"/>
        </w:rPr>
      </w:pPr>
      <w:r>
        <w:rPr>
          <w:rFonts w:cs="Arial"/>
          <w:color w:val="244061"/>
          <w:sz w:val="20"/>
        </w:rPr>
        <w:t>Qualified RGN with active registration and experience in primary care.</w:t>
      </w:r>
    </w:p>
    <w:p w14:paraId="173C1FA4" w14:textId="2DD9FFFC" w:rsidR="00FF4C0F" w:rsidRPr="00FF4C0F" w:rsidRDefault="000C5380" w:rsidP="00FF4C0F">
      <w:pPr>
        <w:pStyle w:val="Header"/>
        <w:numPr>
          <w:ilvl w:val="0"/>
          <w:numId w:val="16"/>
        </w:numPr>
        <w:tabs>
          <w:tab w:val="left" w:pos="4536"/>
        </w:tabs>
        <w:spacing w:line="22" w:lineRule="atLeast"/>
        <w:rPr>
          <w:rFonts w:cs="Arial"/>
          <w:color w:val="244061"/>
          <w:sz w:val="20"/>
        </w:rPr>
      </w:pPr>
      <w:r w:rsidRPr="00FF4C0F">
        <w:rPr>
          <w:rFonts w:cs="Arial"/>
          <w:color w:val="244061"/>
          <w:sz w:val="20"/>
        </w:rPr>
        <w:t xml:space="preserve">Experience of multi-professional collaboration including working in partnership with other statutory and voluntary organisations. </w:t>
      </w:r>
    </w:p>
    <w:p w14:paraId="68ADDC04" w14:textId="77777777" w:rsidR="000C5380" w:rsidRPr="00FF4C0F" w:rsidRDefault="000C5380" w:rsidP="000C5380">
      <w:pPr>
        <w:pStyle w:val="Header"/>
        <w:numPr>
          <w:ilvl w:val="0"/>
          <w:numId w:val="14"/>
        </w:numPr>
        <w:tabs>
          <w:tab w:val="left" w:pos="4536"/>
        </w:tabs>
        <w:spacing w:line="22" w:lineRule="atLeast"/>
        <w:rPr>
          <w:rFonts w:cs="Arial"/>
          <w:color w:val="244061"/>
          <w:sz w:val="20"/>
        </w:rPr>
      </w:pPr>
      <w:r w:rsidRPr="00FF4C0F">
        <w:rPr>
          <w:rFonts w:cs="Arial"/>
          <w:color w:val="244061"/>
          <w:sz w:val="20"/>
        </w:rPr>
        <w:t>Experience of setting up and implementing internal processes and procedures.</w:t>
      </w:r>
    </w:p>
    <w:p w14:paraId="1F002627" w14:textId="77777777" w:rsidR="000C5380" w:rsidRPr="00FF4C0F" w:rsidRDefault="000C5380" w:rsidP="000C5380">
      <w:pPr>
        <w:pStyle w:val="Header"/>
        <w:numPr>
          <w:ilvl w:val="0"/>
          <w:numId w:val="14"/>
        </w:numPr>
        <w:tabs>
          <w:tab w:val="left" w:pos="4536"/>
        </w:tabs>
        <w:spacing w:line="22" w:lineRule="atLeast"/>
        <w:rPr>
          <w:rFonts w:cs="Arial"/>
          <w:color w:val="244061"/>
          <w:sz w:val="20"/>
        </w:rPr>
      </w:pPr>
      <w:r w:rsidRPr="00FF4C0F">
        <w:rPr>
          <w:rFonts w:cs="Arial"/>
          <w:color w:val="244061"/>
          <w:sz w:val="20"/>
        </w:rPr>
        <w:t>Experience of dealing with sensitive/confidential information.</w:t>
      </w:r>
    </w:p>
    <w:p w14:paraId="7FEC1262" w14:textId="77777777" w:rsidR="000C5380" w:rsidRPr="00FF4C0F" w:rsidRDefault="000C5380" w:rsidP="000C5380">
      <w:pPr>
        <w:pStyle w:val="Header"/>
        <w:numPr>
          <w:ilvl w:val="0"/>
          <w:numId w:val="14"/>
        </w:numPr>
        <w:tabs>
          <w:tab w:val="left" w:pos="4536"/>
        </w:tabs>
        <w:spacing w:line="22" w:lineRule="atLeast"/>
        <w:rPr>
          <w:rFonts w:cs="Arial"/>
          <w:color w:val="244061"/>
          <w:sz w:val="20"/>
        </w:rPr>
      </w:pPr>
      <w:r w:rsidRPr="00FF4C0F">
        <w:rPr>
          <w:rFonts w:cs="Arial"/>
          <w:color w:val="244061"/>
          <w:sz w:val="20"/>
        </w:rPr>
        <w:t>Ability to prioritise and organise workload to meet deadlines.</w:t>
      </w:r>
    </w:p>
    <w:p w14:paraId="6BF24BDD" w14:textId="217C2027" w:rsidR="000C5380" w:rsidRPr="00FF4C0F" w:rsidRDefault="000C5380" w:rsidP="000C5380">
      <w:pPr>
        <w:pStyle w:val="Header"/>
        <w:numPr>
          <w:ilvl w:val="0"/>
          <w:numId w:val="14"/>
        </w:numPr>
        <w:tabs>
          <w:tab w:val="left" w:pos="4536"/>
        </w:tabs>
        <w:spacing w:line="22" w:lineRule="atLeast"/>
        <w:rPr>
          <w:rFonts w:cs="Arial"/>
          <w:color w:val="244061"/>
          <w:sz w:val="20"/>
        </w:rPr>
      </w:pPr>
      <w:r w:rsidRPr="00FF4C0F">
        <w:rPr>
          <w:rFonts w:cs="Arial"/>
          <w:color w:val="244061"/>
          <w:sz w:val="20"/>
        </w:rPr>
        <w:t>Ability to work under pressure with constant interruptions requiring skills in multi-tasking, maintaining accuracy at all times.</w:t>
      </w:r>
    </w:p>
    <w:p w14:paraId="78DA52EE" w14:textId="5F2A06EE" w:rsidR="00FF4C0F" w:rsidRPr="00FF4C0F" w:rsidRDefault="000C5380" w:rsidP="00FF4C0F">
      <w:pPr>
        <w:pStyle w:val="Header"/>
        <w:numPr>
          <w:ilvl w:val="0"/>
          <w:numId w:val="14"/>
        </w:numPr>
        <w:tabs>
          <w:tab w:val="left" w:pos="4536"/>
        </w:tabs>
        <w:spacing w:line="22" w:lineRule="atLeast"/>
        <w:rPr>
          <w:rFonts w:cs="Arial"/>
          <w:color w:val="244061"/>
          <w:sz w:val="20"/>
        </w:rPr>
      </w:pPr>
      <w:r w:rsidRPr="00FF4C0F">
        <w:rPr>
          <w:rFonts w:cs="Arial"/>
          <w:color w:val="244061"/>
          <w:sz w:val="20"/>
        </w:rPr>
        <w:t>Understanding and able to deal with confidential and sensitive issues when liaising with team members / other professionals</w:t>
      </w:r>
      <w:r w:rsidR="00FF4C0F" w:rsidRPr="00FF4C0F">
        <w:rPr>
          <w:rFonts w:cs="Arial"/>
          <w:color w:val="244061"/>
          <w:sz w:val="20"/>
        </w:rPr>
        <w:t>.</w:t>
      </w:r>
    </w:p>
    <w:p w14:paraId="0742CC83" w14:textId="77777777" w:rsidR="00FF4C0F" w:rsidRPr="00FF4C0F" w:rsidRDefault="00FF4C0F" w:rsidP="000C5380">
      <w:pPr>
        <w:pStyle w:val="ListParagraph"/>
        <w:numPr>
          <w:ilvl w:val="0"/>
          <w:numId w:val="14"/>
        </w:numPr>
        <w:tabs>
          <w:tab w:val="left" w:pos="4536"/>
        </w:tabs>
        <w:spacing w:after="0" w:line="22" w:lineRule="atLeast"/>
        <w:rPr>
          <w:szCs w:val="20"/>
        </w:rPr>
      </w:pPr>
      <w:r w:rsidRPr="00FF4C0F">
        <w:rPr>
          <w:szCs w:val="20"/>
        </w:rPr>
        <w:t>The post holder should be empathetic and skilled in listening, persuasion and negotiation, and recognizes care, compassion, competency, communication, and commitment in their role.</w:t>
      </w:r>
    </w:p>
    <w:p w14:paraId="78AB9FAA" w14:textId="4DCD4F00" w:rsidR="00FF4C0F" w:rsidRPr="00FF4C0F" w:rsidRDefault="00FF4C0F" w:rsidP="00FF4C0F">
      <w:pPr>
        <w:numPr>
          <w:ilvl w:val="0"/>
          <w:numId w:val="14"/>
        </w:numPr>
        <w:spacing w:after="0" w:line="240" w:lineRule="auto"/>
        <w:rPr>
          <w:szCs w:val="20"/>
        </w:rPr>
      </w:pPr>
      <w:r w:rsidRPr="00FF4C0F">
        <w:rPr>
          <w:szCs w:val="20"/>
        </w:rPr>
        <w:t>To have excellent IT skills, to include Microsoft Office, Outlook and Excel</w:t>
      </w:r>
    </w:p>
    <w:p w14:paraId="152D2A32" w14:textId="28AC6501" w:rsidR="000C5380" w:rsidRPr="00FF4C0F" w:rsidRDefault="000C5380" w:rsidP="000C5380">
      <w:pPr>
        <w:pStyle w:val="ListParagraph"/>
        <w:numPr>
          <w:ilvl w:val="0"/>
          <w:numId w:val="14"/>
        </w:numPr>
        <w:tabs>
          <w:tab w:val="left" w:pos="4536"/>
        </w:tabs>
        <w:spacing w:after="0" w:line="22" w:lineRule="atLeast"/>
        <w:rPr>
          <w:szCs w:val="20"/>
        </w:rPr>
      </w:pPr>
      <w:r w:rsidRPr="00FF4C0F">
        <w:rPr>
          <w:szCs w:val="20"/>
        </w:rPr>
        <w:t>Ability to demonstrate an understanding of change management and new ways of working.</w:t>
      </w:r>
    </w:p>
    <w:p w14:paraId="3E9273C0" w14:textId="77777777" w:rsidR="000C5380" w:rsidRPr="00FF4C0F" w:rsidRDefault="000C5380" w:rsidP="000C5380">
      <w:pPr>
        <w:pStyle w:val="Header"/>
        <w:numPr>
          <w:ilvl w:val="0"/>
          <w:numId w:val="14"/>
        </w:numPr>
        <w:tabs>
          <w:tab w:val="left" w:pos="4536"/>
        </w:tabs>
        <w:spacing w:line="22" w:lineRule="atLeast"/>
        <w:rPr>
          <w:rFonts w:cs="Arial"/>
          <w:color w:val="244061"/>
          <w:sz w:val="20"/>
        </w:rPr>
      </w:pPr>
      <w:r w:rsidRPr="00FF4C0F">
        <w:rPr>
          <w:rFonts w:cs="Arial"/>
          <w:color w:val="244061"/>
          <w:sz w:val="20"/>
        </w:rPr>
        <w:t>Ability to work effectively and autonomously</w:t>
      </w:r>
    </w:p>
    <w:p w14:paraId="3B6D9488" w14:textId="77777777" w:rsidR="000C5380" w:rsidRPr="00FF4C0F" w:rsidRDefault="000C5380" w:rsidP="000C5380">
      <w:pPr>
        <w:pStyle w:val="Header"/>
        <w:numPr>
          <w:ilvl w:val="0"/>
          <w:numId w:val="14"/>
        </w:numPr>
        <w:tabs>
          <w:tab w:val="left" w:pos="4536"/>
        </w:tabs>
        <w:spacing w:line="22" w:lineRule="atLeast"/>
        <w:rPr>
          <w:rFonts w:cs="Arial"/>
          <w:color w:val="244061"/>
          <w:sz w:val="20"/>
        </w:rPr>
      </w:pPr>
      <w:r w:rsidRPr="00FF4C0F">
        <w:rPr>
          <w:rFonts w:cs="Arial"/>
          <w:color w:val="244061"/>
          <w:sz w:val="20"/>
        </w:rPr>
        <w:t>Knowledge of current National Prison Health Quality &amp; Performance Indicators</w:t>
      </w:r>
    </w:p>
    <w:p w14:paraId="30A0353F" w14:textId="42F9D8A1" w:rsidR="000C5380" w:rsidRPr="00FF4C0F" w:rsidRDefault="000C5380" w:rsidP="00FF4C0F">
      <w:pPr>
        <w:pStyle w:val="ListParagraph"/>
        <w:numPr>
          <w:ilvl w:val="0"/>
          <w:numId w:val="14"/>
        </w:numPr>
        <w:spacing w:after="0" w:line="22" w:lineRule="atLeast"/>
        <w:rPr>
          <w:szCs w:val="20"/>
        </w:rPr>
      </w:pPr>
      <w:r w:rsidRPr="00FF4C0F">
        <w:rPr>
          <w:szCs w:val="20"/>
        </w:rPr>
        <w:t xml:space="preserve">Ability to manage complex &amp; challenging behaviour </w:t>
      </w:r>
    </w:p>
    <w:p w14:paraId="0D277E18" w14:textId="77777777" w:rsidR="000C5380" w:rsidRPr="00FF4C0F" w:rsidRDefault="000C5380" w:rsidP="000C5380">
      <w:pPr>
        <w:pStyle w:val="ListParagraph"/>
        <w:numPr>
          <w:ilvl w:val="0"/>
          <w:numId w:val="14"/>
        </w:numPr>
        <w:spacing w:after="0" w:line="22" w:lineRule="atLeast"/>
        <w:rPr>
          <w:szCs w:val="20"/>
        </w:rPr>
      </w:pPr>
      <w:r w:rsidRPr="00FF4C0F">
        <w:rPr>
          <w:szCs w:val="20"/>
        </w:rPr>
        <w:t xml:space="preserve">Ability to work in a challenging secure environment and adhere to all security requirements of the prison. </w:t>
      </w:r>
    </w:p>
    <w:p w14:paraId="503AF07F" w14:textId="0ADB98BB" w:rsidR="00FF7774" w:rsidRPr="00FF7774" w:rsidRDefault="000C5380" w:rsidP="00FF7774">
      <w:pPr>
        <w:pStyle w:val="ListParagraph"/>
        <w:numPr>
          <w:ilvl w:val="0"/>
          <w:numId w:val="14"/>
        </w:numPr>
        <w:spacing w:after="0" w:line="22" w:lineRule="atLeast"/>
        <w:rPr>
          <w:szCs w:val="20"/>
        </w:rPr>
      </w:pPr>
      <w:r w:rsidRPr="00FF4C0F">
        <w:rPr>
          <w:szCs w:val="20"/>
        </w:rPr>
        <w:t>Healthcare staff may be required to navigate a large number of stairs and cover long distances in a single shift. In medical emergencies, equipment must be carried to the site of the emergency</w:t>
      </w:r>
      <w:r w:rsidR="00FF7774">
        <w:rPr>
          <w:szCs w:val="20"/>
        </w:rPr>
        <w:t>.</w:t>
      </w:r>
    </w:p>
    <w:p w14:paraId="27F91A90" w14:textId="77777777" w:rsidR="00A15F8F" w:rsidRDefault="00FF4A53">
      <w:pPr>
        <w:spacing w:after="101" w:line="259" w:lineRule="auto"/>
        <w:ind w:left="0" w:right="-6" w:firstLine="0"/>
      </w:pPr>
      <w:r>
        <w:rPr>
          <w:rFonts w:ascii="Calibri" w:eastAsia="Calibri" w:hAnsi="Calibri" w:cs="Calibri"/>
          <w:noProof/>
          <w:color w:val="000000"/>
          <w:sz w:val="22"/>
        </w:rPr>
        <mc:AlternateContent>
          <mc:Choice Requires="wpg">
            <w:drawing>
              <wp:inline distT="0" distB="0" distL="0" distR="0" wp14:anchorId="57ECB31F" wp14:editId="2EA098FC">
                <wp:extent cx="5734050" cy="752475"/>
                <wp:effectExtent l="0" t="0" r="0" b="0"/>
                <wp:docPr id="4167" name="Group 4167"/>
                <wp:cNvGraphicFramePr/>
                <a:graphic xmlns:a="http://schemas.openxmlformats.org/drawingml/2006/main">
                  <a:graphicData uri="http://schemas.microsoft.com/office/word/2010/wordprocessingGroup">
                    <wpg:wgp>
                      <wpg:cNvGrpSpPr/>
                      <wpg:grpSpPr>
                        <a:xfrm>
                          <a:off x="0" y="0"/>
                          <a:ext cx="5734050" cy="752475"/>
                          <a:chOff x="0" y="0"/>
                          <a:chExt cx="5734050" cy="752475"/>
                        </a:xfrm>
                      </wpg:grpSpPr>
                      <pic:pic xmlns:pic="http://schemas.openxmlformats.org/drawingml/2006/picture">
                        <pic:nvPicPr>
                          <pic:cNvPr id="676" name="Picture 676"/>
                          <pic:cNvPicPr/>
                        </pic:nvPicPr>
                        <pic:blipFill>
                          <a:blip r:embed="rId7"/>
                          <a:stretch>
                            <a:fillRect/>
                          </a:stretch>
                        </pic:blipFill>
                        <pic:spPr>
                          <a:xfrm>
                            <a:off x="2488017" y="0"/>
                            <a:ext cx="523875" cy="752475"/>
                          </a:xfrm>
                          <a:prstGeom prst="rect">
                            <a:avLst/>
                          </a:prstGeom>
                        </pic:spPr>
                      </pic:pic>
                      <pic:pic xmlns:pic="http://schemas.openxmlformats.org/drawingml/2006/picture">
                        <pic:nvPicPr>
                          <pic:cNvPr id="678" name="Picture 678"/>
                          <pic:cNvPicPr/>
                        </pic:nvPicPr>
                        <pic:blipFill>
                          <a:blip r:embed="rId8"/>
                          <a:stretch>
                            <a:fillRect/>
                          </a:stretch>
                        </pic:blipFill>
                        <pic:spPr>
                          <a:xfrm>
                            <a:off x="0" y="171450"/>
                            <a:ext cx="2219325" cy="19050"/>
                          </a:xfrm>
                          <a:prstGeom prst="rect">
                            <a:avLst/>
                          </a:prstGeom>
                        </pic:spPr>
                      </pic:pic>
                      <pic:pic xmlns:pic="http://schemas.openxmlformats.org/drawingml/2006/picture">
                        <pic:nvPicPr>
                          <pic:cNvPr id="680" name="Picture 680"/>
                          <pic:cNvPicPr/>
                        </pic:nvPicPr>
                        <pic:blipFill>
                          <a:blip r:embed="rId13"/>
                          <a:stretch>
                            <a:fillRect/>
                          </a:stretch>
                        </pic:blipFill>
                        <pic:spPr>
                          <a:xfrm>
                            <a:off x="3209925" y="133350"/>
                            <a:ext cx="2524125" cy="47625"/>
                          </a:xfrm>
                          <a:prstGeom prst="rect">
                            <a:avLst/>
                          </a:prstGeom>
                        </pic:spPr>
                      </pic:pic>
                    </wpg:wgp>
                  </a:graphicData>
                </a:graphic>
              </wp:inline>
            </w:drawing>
          </mc:Choice>
          <mc:Fallback xmlns:a="http://schemas.openxmlformats.org/drawingml/2006/main">
            <w:pict>
              <v:group id="Group 4167" style="width:451.5pt;height:59.25pt;mso-position-horizontal-relative:char;mso-position-vertical-relative:line" coordsize="57340,7524">
                <v:shape id="Picture 676" style="position:absolute;width:5238;height:7524;left:24880;top:0;" filled="f">
                  <v:imagedata r:id="rId10"/>
                </v:shape>
                <v:shape id="Picture 678" style="position:absolute;width:22193;height:190;left:0;top:1714;" filled="f">
                  <v:imagedata r:id="rId11"/>
                </v:shape>
                <v:shape id="Picture 680" style="position:absolute;width:25241;height:476;left:32099;top:1333;" filled="f">
                  <v:imagedata r:id="rId14"/>
                </v:shape>
              </v:group>
            </w:pict>
          </mc:Fallback>
        </mc:AlternateContent>
      </w:r>
    </w:p>
    <w:p w14:paraId="4432A964" w14:textId="01DBA525" w:rsidR="00FF4C0F" w:rsidRPr="00FF4C0F" w:rsidRDefault="00FF4A53" w:rsidP="00E01696">
      <w:pPr>
        <w:pStyle w:val="Heading1"/>
        <w:ind w:left="-5"/>
      </w:pPr>
      <w:r>
        <w:t>Additional information</w:t>
      </w:r>
    </w:p>
    <w:p w14:paraId="40B64C1D" w14:textId="77777777" w:rsidR="00A15F8F" w:rsidRDefault="00FF4A53">
      <w:pPr>
        <w:spacing w:after="345" w:line="385" w:lineRule="auto"/>
      </w:pPr>
      <w:r>
        <w:rPr>
          <w:b/>
        </w:rPr>
        <w:t xml:space="preserve">Disclosure and Barring Service- </w:t>
      </w:r>
      <w:r>
        <w:t>a Disclosure and Barring Service disclosure at the enhanced level is required for this role. A risk assessment will be undertaken if necessary.</w:t>
      </w:r>
    </w:p>
    <w:p w14:paraId="2C92B978" w14:textId="77777777" w:rsidR="00A15F8F" w:rsidRDefault="00FF4A53">
      <w:pPr>
        <w:spacing w:after="345" w:line="385" w:lineRule="auto"/>
      </w:pPr>
      <w:r>
        <w:rPr>
          <w:b/>
        </w:rPr>
        <w:t xml:space="preserve">Prison Vetting- </w:t>
      </w:r>
      <w:r>
        <w:t>a HMPPS (His Majesties Prison and Probation Service) clearance is required for this role in accordance with Ministry of Justice, plus local prison vetting.</w:t>
      </w:r>
    </w:p>
    <w:p w14:paraId="13E20EA2" w14:textId="77777777" w:rsidR="00A15F8F" w:rsidRDefault="00FF4A53">
      <w:pPr>
        <w:spacing w:line="385" w:lineRule="auto"/>
      </w:pPr>
      <w:r>
        <w:rPr>
          <w:b/>
        </w:rPr>
        <w:t xml:space="preserve">Education and Training- </w:t>
      </w:r>
      <w:r>
        <w:t>continuing professional development is encouraged and an annual appraisal system is in place to discuss ongoing objectives and support revalidation.</w:t>
      </w:r>
    </w:p>
    <w:sectPr w:rsidR="00A15F8F">
      <w:headerReference w:type="even" r:id="rId15"/>
      <w:headerReference w:type="default" r:id="rId16"/>
      <w:headerReference w:type="first" r:id="rId17"/>
      <w:pgSz w:w="11920" w:h="16840"/>
      <w:pgMar w:top="1743" w:right="1456" w:bottom="1471"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FF215" w14:textId="77777777" w:rsidR="000B4BE8" w:rsidRDefault="000B4BE8">
      <w:pPr>
        <w:spacing w:after="0" w:line="240" w:lineRule="auto"/>
      </w:pPr>
      <w:r>
        <w:separator/>
      </w:r>
    </w:p>
  </w:endnote>
  <w:endnote w:type="continuationSeparator" w:id="0">
    <w:p w14:paraId="5895D7C5" w14:textId="77777777" w:rsidR="000B4BE8" w:rsidRDefault="000B4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5FEAF" w14:textId="77777777" w:rsidR="000B4BE8" w:rsidRDefault="000B4BE8">
      <w:pPr>
        <w:spacing w:after="0" w:line="240" w:lineRule="auto"/>
      </w:pPr>
      <w:r>
        <w:separator/>
      </w:r>
    </w:p>
  </w:footnote>
  <w:footnote w:type="continuationSeparator" w:id="0">
    <w:p w14:paraId="1B2218B4" w14:textId="77777777" w:rsidR="000B4BE8" w:rsidRDefault="000B4B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0F111" w14:textId="77777777" w:rsidR="00A15F8F" w:rsidRDefault="00FF4A53">
    <w:pPr>
      <w:spacing w:after="0" w:line="259" w:lineRule="auto"/>
      <w:ind w:left="-1440" w:right="29" w:firstLine="0"/>
    </w:pPr>
    <w:r>
      <w:rPr>
        <w:noProof/>
      </w:rPr>
      <w:drawing>
        <wp:anchor distT="0" distB="0" distL="114300" distR="114300" simplePos="0" relativeHeight="251658240" behindDoc="0" locked="0" layoutInCell="1" allowOverlap="0" wp14:anchorId="0E02F17B" wp14:editId="21F6C378">
          <wp:simplePos x="0" y="0"/>
          <wp:positionH relativeFrom="page">
            <wp:posOffset>4559625</wp:posOffset>
          </wp:positionH>
          <wp:positionV relativeFrom="page">
            <wp:posOffset>468630</wp:posOffset>
          </wp:positionV>
          <wp:extent cx="2066925" cy="590550"/>
          <wp:effectExtent l="0" t="0" r="0" b="0"/>
          <wp:wrapSquare wrapText="bothSides"/>
          <wp:docPr id="314" name="Picture 314"/>
          <wp:cNvGraphicFramePr/>
          <a:graphic xmlns:a="http://schemas.openxmlformats.org/drawingml/2006/main">
            <a:graphicData uri="http://schemas.openxmlformats.org/drawingml/2006/picture">
              <pic:pic xmlns:pic="http://schemas.openxmlformats.org/drawingml/2006/picture">
                <pic:nvPicPr>
                  <pic:cNvPr id="314" name="Picture 314"/>
                  <pic:cNvPicPr/>
                </pic:nvPicPr>
                <pic:blipFill>
                  <a:blip r:embed="rId1"/>
                  <a:stretch>
                    <a:fillRect/>
                  </a:stretch>
                </pic:blipFill>
                <pic:spPr>
                  <a:xfrm>
                    <a:off x="0" y="0"/>
                    <a:ext cx="2066925" cy="590550"/>
                  </a:xfrm>
                  <a:prstGeom prst="rect">
                    <a:avLst/>
                  </a:prstGeom>
                </pic:spPr>
              </pic:pic>
            </a:graphicData>
          </a:graphic>
        </wp:anchor>
      </w:drawing>
    </w:r>
  </w:p>
  <w:p w14:paraId="2B0CE754" w14:textId="77777777" w:rsidR="00A15F8F" w:rsidRDefault="00FF4A53">
    <w:r>
      <w:rPr>
        <w:rFonts w:ascii="Calibri" w:eastAsia="Calibri" w:hAnsi="Calibri" w:cs="Calibri"/>
        <w:noProof/>
        <w:color w:val="000000"/>
        <w:sz w:val="22"/>
      </w:rPr>
      <mc:AlternateContent>
        <mc:Choice Requires="wpg">
          <w:drawing>
            <wp:anchor distT="0" distB="0" distL="114300" distR="114300" simplePos="0" relativeHeight="251659264" behindDoc="1" locked="0" layoutInCell="1" allowOverlap="1" wp14:anchorId="12B58686" wp14:editId="58F6716F">
              <wp:simplePos x="0" y="0"/>
              <wp:positionH relativeFrom="page">
                <wp:posOffset>0</wp:posOffset>
              </wp:positionH>
              <wp:positionV relativeFrom="page">
                <wp:posOffset>0</wp:posOffset>
              </wp:positionV>
              <wp:extent cx="1" cy="1"/>
              <wp:effectExtent l="0" t="0" r="0" b="0"/>
              <wp:wrapNone/>
              <wp:docPr id="5164" name="Group 516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5164"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CC812" w14:textId="77777777" w:rsidR="00A15F8F" w:rsidRDefault="00FF4A53">
    <w:r>
      <w:rPr>
        <w:rFonts w:ascii="Calibri" w:eastAsia="Calibri" w:hAnsi="Calibri" w:cs="Calibri"/>
        <w:noProof/>
        <w:color w:val="000000"/>
        <w:sz w:val="22"/>
      </w:rPr>
      <mc:AlternateContent>
        <mc:Choice Requires="wpg">
          <w:drawing>
            <wp:anchor distT="0" distB="0" distL="114300" distR="114300" simplePos="0" relativeHeight="251660288" behindDoc="1" locked="0" layoutInCell="1" allowOverlap="1" wp14:anchorId="016A965B" wp14:editId="7116CB2A">
              <wp:simplePos x="0" y="0"/>
              <wp:positionH relativeFrom="page">
                <wp:posOffset>4559625</wp:posOffset>
              </wp:positionH>
              <wp:positionV relativeFrom="page">
                <wp:posOffset>468629</wp:posOffset>
              </wp:positionV>
              <wp:extent cx="2066925" cy="590550"/>
              <wp:effectExtent l="0" t="0" r="0" b="0"/>
              <wp:wrapNone/>
              <wp:docPr id="5156" name="Group 5156"/>
              <wp:cNvGraphicFramePr/>
              <a:graphic xmlns:a="http://schemas.openxmlformats.org/drawingml/2006/main">
                <a:graphicData uri="http://schemas.microsoft.com/office/word/2010/wordprocessingGroup">
                  <wpg:wgp>
                    <wpg:cNvGrpSpPr/>
                    <wpg:grpSpPr>
                      <a:xfrm>
                        <a:off x="0" y="0"/>
                        <a:ext cx="2066925" cy="590550"/>
                        <a:chOff x="0" y="0"/>
                        <a:chExt cx="2066925" cy="590550"/>
                      </a:xfrm>
                    </wpg:grpSpPr>
                    <pic:pic xmlns:pic="http://schemas.openxmlformats.org/drawingml/2006/picture">
                      <pic:nvPicPr>
                        <pic:cNvPr id="5157" name="Picture 5157"/>
                        <pic:cNvPicPr/>
                      </pic:nvPicPr>
                      <pic:blipFill>
                        <a:blip r:embed="rId1"/>
                        <a:stretch>
                          <a:fillRect/>
                        </a:stretch>
                      </pic:blipFill>
                      <pic:spPr>
                        <a:xfrm>
                          <a:off x="0" y="0"/>
                          <a:ext cx="2066925" cy="590550"/>
                        </a:xfrm>
                        <a:prstGeom prst="rect">
                          <a:avLst/>
                        </a:prstGeom>
                      </pic:spPr>
                    </pic:pic>
                  </wpg:wgp>
                </a:graphicData>
              </a:graphic>
            </wp:anchor>
          </w:drawing>
        </mc:Choice>
        <mc:Fallback xmlns:a="http://schemas.openxmlformats.org/drawingml/2006/main">
          <w:pict>
            <v:group id="Group 5156" style="width:162.75pt;height:46.5pt;position:absolute;z-index:-2147483648;mso-position-horizontal-relative:page;mso-position-horizontal:absolute;margin-left:359.026pt;mso-position-vertical-relative:page;margin-top:36.8999pt;" coordsize="20669,5905">
              <v:shape id="Picture 5157" style="position:absolute;width:20669;height:5905;left:0;top:0;" filled="f">
                <v:imagedata r:id="rId8"/>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A1367" w14:textId="77777777" w:rsidR="00A15F8F" w:rsidRDefault="00FF4A53">
    <w:pPr>
      <w:spacing w:after="0" w:line="259" w:lineRule="auto"/>
      <w:ind w:left="-1440" w:right="29" w:firstLine="0"/>
    </w:pPr>
    <w:r>
      <w:rPr>
        <w:noProof/>
      </w:rPr>
      <w:drawing>
        <wp:anchor distT="0" distB="0" distL="114300" distR="114300" simplePos="0" relativeHeight="251661312" behindDoc="0" locked="0" layoutInCell="1" allowOverlap="0" wp14:anchorId="127D0D9D" wp14:editId="627FE8B8">
          <wp:simplePos x="0" y="0"/>
          <wp:positionH relativeFrom="page">
            <wp:posOffset>4559625</wp:posOffset>
          </wp:positionH>
          <wp:positionV relativeFrom="page">
            <wp:posOffset>468630</wp:posOffset>
          </wp:positionV>
          <wp:extent cx="2066925" cy="59055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314" name="Picture 314"/>
                  <pic:cNvPicPr/>
                </pic:nvPicPr>
                <pic:blipFill>
                  <a:blip r:embed="rId1"/>
                  <a:stretch>
                    <a:fillRect/>
                  </a:stretch>
                </pic:blipFill>
                <pic:spPr>
                  <a:xfrm>
                    <a:off x="0" y="0"/>
                    <a:ext cx="2066925" cy="590550"/>
                  </a:xfrm>
                  <a:prstGeom prst="rect">
                    <a:avLst/>
                  </a:prstGeom>
                </pic:spPr>
              </pic:pic>
            </a:graphicData>
          </a:graphic>
        </wp:anchor>
      </w:drawing>
    </w:r>
  </w:p>
  <w:p w14:paraId="4D371A4D" w14:textId="77777777" w:rsidR="00A15F8F" w:rsidRDefault="00FF4A53">
    <w:r>
      <w:rPr>
        <w:rFonts w:ascii="Calibri" w:eastAsia="Calibri" w:hAnsi="Calibri" w:cs="Calibri"/>
        <w:noProof/>
        <w:color w:val="000000"/>
        <w:sz w:val="22"/>
      </w:rPr>
      <mc:AlternateContent>
        <mc:Choice Requires="wpg">
          <w:drawing>
            <wp:anchor distT="0" distB="0" distL="114300" distR="114300" simplePos="0" relativeHeight="251662336" behindDoc="1" locked="0" layoutInCell="1" allowOverlap="1" wp14:anchorId="600FCCE2" wp14:editId="5933E579">
              <wp:simplePos x="0" y="0"/>
              <wp:positionH relativeFrom="page">
                <wp:posOffset>0</wp:posOffset>
              </wp:positionH>
              <wp:positionV relativeFrom="page">
                <wp:posOffset>0</wp:posOffset>
              </wp:positionV>
              <wp:extent cx="1" cy="1"/>
              <wp:effectExtent l="0" t="0" r="0" b="0"/>
              <wp:wrapNone/>
              <wp:docPr id="5154" name="Group 515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5154"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E6017"/>
    <w:multiLevelType w:val="hybridMultilevel"/>
    <w:tmpl w:val="32CC2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CD01B1"/>
    <w:multiLevelType w:val="hybridMultilevel"/>
    <w:tmpl w:val="41C47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784702"/>
    <w:multiLevelType w:val="hybridMultilevel"/>
    <w:tmpl w:val="BF8845FE"/>
    <w:lvl w:ilvl="0" w:tplc="7DDCF192">
      <w:start w:val="1"/>
      <w:numFmt w:val="bullet"/>
      <w:lvlText w:val="●"/>
      <w:lvlJc w:val="left"/>
      <w:pPr>
        <w:ind w:left="705"/>
      </w:pPr>
      <w:rPr>
        <w:rFonts w:ascii="Arial" w:eastAsia="Arial" w:hAnsi="Arial" w:cs="Arial"/>
        <w:b w:val="0"/>
        <w:i w:val="0"/>
        <w:strike w:val="0"/>
        <w:dstrike w:val="0"/>
        <w:color w:val="244061"/>
        <w:sz w:val="20"/>
        <w:szCs w:val="20"/>
        <w:u w:val="none" w:color="000000"/>
        <w:bdr w:val="none" w:sz="0" w:space="0" w:color="auto"/>
        <w:shd w:val="clear" w:color="auto" w:fill="auto"/>
        <w:vertAlign w:val="baseline"/>
      </w:rPr>
    </w:lvl>
    <w:lvl w:ilvl="1" w:tplc="ECDC5896">
      <w:start w:val="1"/>
      <w:numFmt w:val="bullet"/>
      <w:lvlText w:val="o"/>
      <w:lvlJc w:val="left"/>
      <w:pPr>
        <w:ind w:left="1440"/>
      </w:pPr>
      <w:rPr>
        <w:rFonts w:ascii="Arial" w:eastAsia="Arial" w:hAnsi="Arial" w:cs="Arial"/>
        <w:b w:val="0"/>
        <w:i w:val="0"/>
        <w:strike w:val="0"/>
        <w:dstrike w:val="0"/>
        <w:color w:val="244061"/>
        <w:sz w:val="20"/>
        <w:szCs w:val="20"/>
        <w:u w:val="none" w:color="000000"/>
        <w:bdr w:val="none" w:sz="0" w:space="0" w:color="auto"/>
        <w:shd w:val="clear" w:color="auto" w:fill="auto"/>
        <w:vertAlign w:val="baseline"/>
      </w:rPr>
    </w:lvl>
    <w:lvl w:ilvl="2" w:tplc="F06AA590">
      <w:start w:val="1"/>
      <w:numFmt w:val="bullet"/>
      <w:lvlText w:val="▪"/>
      <w:lvlJc w:val="left"/>
      <w:pPr>
        <w:ind w:left="2160"/>
      </w:pPr>
      <w:rPr>
        <w:rFonts w:ascii="Arial" w:eastAsia="Arial" w:hAnsi="Arial" w:cs="Arial"/>
        <w:b w:val="0"/>
        <w:i w:val="0"/>
        <w:strike w:val="0"/>
        <w:dstrike w:val="0"/>
        <w:color w:val="244061"/>
        <w:sz w:val="20"/>
        <w:szCs w:val="20"/>
        <w:u w:val="none" w:color="000000"/>
        <w:bdr w:val="none" w:sz="0" w:space="0" w:color="auto"/>
        <w:shd w:val="clear" w:color="auto" w:fill="auto"/>
        <w:vertAlign w:val="baseline"/>
      </w:rPr>
    </w:lvl>
    <w:lvl w:ilvl="3" w:tplc="2A684F0A">
      <w:start w:val="1"/>
      <w:numFmt w:val="bullet"/>
      <w:lvlText w:val="•"/>
      <w:lvlJc w:val="left"/>
      <w:pPr>
        <w:ind w:left="2880"/>
      </w:pPr>
      <w:rPr>
        <w:rFonts w:ascii="Arial" w:eastAsia="Arial" w:hAnsi="Arial" w:cs="Arial"/>
        <w:b w:val="0"/>
        <w:i w:val="0"/>
        <w:strike w:val="0"/>
        <w:dstrike w:val="0"/>
        <w:color w:val="244061"/>
        <w:sz w:val="20"/>
        <w:szCs w:val="20"/>
        <w:u w:val="none" w:color="000000"/>
        <w:bdr w:val="none" w:sz="0" w:space="0" w:color="auto"/>
        <w:shd w:val="clear" w:color="auto" w:fill="auto"/>
        <w:vertAlign w:val="baseline"/>
      </w:rPr>
    </w:lvl>
    <w:lvl w:ilvl="4" w:tplc="89D8B504">
      <w:start w:val="1"/>
      <w:numFmt w:val="bullet"/>
      <w:lvlText w:val="o"/>
      <w:lvlJc w:val="left"/>
      <w:pPr>
        <w:ind w:left="3600"/>
      </w:pPr>
      <w:rPr>
        <w:rFonts w:ascii="Arial" w:eastAsia="Arial" w:hAnsi="Arial" w:cs="Arial"/>
        <w:b w:val="0"/>
        <w:i w:val="0"/>
        <w:strike w:val="0"/>
        <w:dstrike w:val="0"/>
        <w:color w:val="244061"/>
        <w:sz w:val="20"/>
        <w:szCs w:val="20"/>
        <w:u w:val="none" w:color="000000"/>
        <w:bdr w:val="none" w:sz="0" w:space="0" w:color="auto"/>
        <w:shd w:val="clear" w:color="auto" w:fill="auto"/>
        <w:vertAlign w:val="baseline"/>
      </w:rPr>
    </w:lvl>
    <w:lvl w:ilvl="5" w:tplc="E0268EA6">
      <w:start w:val="1"/>
      <w:numFmt w:val="bullet"/>
      <w:lvlText w:val="▪"/>
      <w:lvlJc w:val="left"/>
      <w:pPr>
        <w:ind w:left="4320"/>
      </w:pPr>
      <w:rPr>
        <w:rFonts w:ascii="Arial" w:eastAsia="Arial" w:hAnsi="Arial" w:cs="Arial"/>
        <w:b w:val="0"/>
        <w:i w:val="0"/>
        <w:strike w:val="0"/>
        <w:dstrike w:val="0"/>
        <w:color w:val="244061"/>
        <w:sz w:val="20"/>
        <w:szCs w:val="20"/>
        <w:u w:val="none" w:color="000000"/>
        <w:bdr w:val="none" w:sz="0" w:space="0" w:color="auto"/>
        <w:shd w:val="clear" w:color="auto" w:fill="auto"/>
        <w:vertAlign w:val="baseline"/>
      </w:rPr>
    </w:lvl>
    <w:lvl w:ilvl="6" w:tplc="D8FCD90E">
      <w:start w:val="1"/>
      <w:numFmt w:val="bullet"/>
      <w:lvlText w:val="•"/>
      <w:lvlJc w:val="left"/>
      <w:pPr>
        <w:ind w:left="5040"/>
      </w:pPr>
      <w:rPr>
        <w:rFonts w:ascii="Arial" w:eastAsia="Arial" w:hAnsi="Arial" w:cs="Arial"/>
        <w:b w:val="0"/>
        <w:i w:val="0"/>
        <w:strike w:val="0"/>
        <w:dstrike w:val="0"/>
        <w:color w:val="244061"/>
        <w:sz w:val="20"/>
        <w:szCs w:val="20"/>
        <w:u w:val="none" w:color="000000"/>
        <w:bdr w:val="none" w:sz="0" w:space="0" w:color="auto"/>
        <w:shd w:val="clear" w:color="auto" w:fill="auto"/>
        <w:vertAlign w:val="baseline"/>
      </w:rPr>
    </w:lvl>
    <w:lvl w:ilvl="7" w:tplc="84A42100">
      <w:start w:val="1"/>
      <w:numFmt w:val="bullet"/>
      <w:lvlText w:val="o"/>
      <w:lvlJc w:val="left"/>
      <w:pPr>
        <w:ind w:left="5760"/>
      </w:pPr>
      <w:rPr>
        <w:rFonts w:ascii="Arial" w:eastAsia="Arial" w:hAnsi="Arial" w:cs="Arial"/>
        <w:b w:val="0"/>
        <w:i w:val="0"/>
        <w:strike w:val="0"/>
        <w:dstrike w:val="0"/>
        <w:color w:val="244061"/>
        <w:sz w:val="20"/>
        <w:szCs w:val="20"/>
        <w:u w:val="none" w:color="000000"/>
        <w:bdr w:val="none" w:sz="0" w:space="0" w:color="auto"/>
        <w:shd w:val="clear" w:color="auto" w:fill="auto"/>
        <w:vertAlign w:val="baseline"/>
      </w:rPr>
    </w:lvl>
    <w:lvl w:ilvl="8" w:tplc="45903144">
      <w:start w:val="1"/>
      <w:numFmt w:val="bullet"/>
      <w:lvlText w:val="▪"/>
      <w:lvlJc w:val="left"/>
      <w:pPr>
        <w:ind w:left="6480"/>
      </w:pPr>
      <w:rPr>
        <w:rFonts w:ascii="Arial" w:eastAsia="Arial" w:hAnsi="Arial" w:cs="Arial"/>
        <w:b w:val="0"/>
        <w:i w:val="0"/>
        <w:strike w:val="0"/>
        <w:dstrike w:val="0"/>
        <w:color w:val="244061"/>
        <w:sz w:val="20"/>
        <w:szCs w:val="20"/>
        <w:u w:val="none" w:color="000000"/>
        <w:bdr w:val="none" w:sz="0" w:space="0" w:color="auto"/>
        <w:shd w:val="clear" w:color="auto" w:fill="auto"/>
        <w:vertAlign w:val="baseline"/>
      </w:rPr>
    </w:lvl>
  </w:abstractNum>
  <w:abstractNum w:abstractNumId="3" w15:restartNumberingAfterBreak="0">
    <w:nsid w:val="22542ED8"/>
    <w:multiLevelType w:val="hybridMultilevel"/>
    <w:tmpl w:val="9F3087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600269"/>
    <w:multiLevelType w:val="hybridMultilevel"/>
    <w:tmpl w:val="4E5C8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3366E6"/>
    <w:multiLevelType w:val="hybridMultilevel"/>
    <w:tmpl w:val="BEB80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E7592A"/>
    <w:multiLevelType w:val="hybridMultilevel"/>
    <w:tmpl w:val="EAEC15AA"/>
    <w:lvl w:ilvl="0" w:tplc="74EAA9C2">
      <w:start w:val="1"/>
      <w:numFmt w:val="bullet"/>
      <w:lvlText w:val=""/>
      <w:lvlJc w:val="left"/>
      <w:pPr>
        <w:tabs>
          <w:tab w:val="num" w:pos="720"/>
        </w:tabs>
        <w:ind w:left="720" w:hanging="360"/>
      </w:pPr>
      <w:rPr>
        <w:rFonts w:ascii="Symbol" w:hAnsi="Symbol" w:hint="default"/>
      </w:rPr>
    </w:lvl>
    <w:lvl w:ilvl="1" w:tplc="F926AC06" w:tentative="1">
      <w:start w:val="1"/>
      <w:numFmt w:val="bullet"/>
      <w:lvlText w:val=""/>
      <w:lvlJc w:val="left"/>
      <w:pPr>
        <w:tabs>
          <w:tab w:val="num" w:pos="1440"/>
        </w:tabs>
        <w:ind w:left="1440" w:hanging="360"/>
      </w:pPr>
      <w:rPr>
        <w:rFonts w:ascii="Symbol" w:hAnsi="Symbol" w:hint="default"/>
      </w:rPr>
    </w:lvl>
    <w:lvl w:ilvl="2" w:tplc="FA7E79AC" w:tentative="1">
      <w:start w:val="1"/>
      <w:numFmt w:val="bullet"/>
      <w:lvlText w:val=""/>
      <w:lvlJc w:val="left"/>
      <w:pPr>
        <w:tabs>
          <w:tab w:val="num" w:pos="2160"/>
        </w:tabs>
        <w:ind w:left="2160" w:hanging="360"/>
      </w:pPr>
      <w:rPr>
        <w:rFonts w:ascii="Symbol" w:hAnsi="Symbol" w:hint="default"/>
      </w:rPr>
    </w:lvl>
    <w:lvl w:ilvl="3" w:tplc="5C4AEC3E" w:tentative="1">
      <w:start w:val="1"/>
      <w:numFmt w:val="bullet"/>
      <w:lvlText w:val=""/>
      <w:lvlJc w:val="left"/>
      <w:pPr>
        <w:tabs>
          <w:tab w:val="num" w:pos="2880"/>
        </w:tabs>
        <w:ind w:left="2880" w:hanging="360"/>
      </w:pPr>
      <w:rPr>
        <w:rFonts w:ascii="Symbol" w:hAnsi="Symbol" w:hint="default"/>
      </w:rPr>
    </w:lvl>
    <w:lvl w:ilvl="4" w:tplc="C7EAD340" w:tentative="1">
      <w:start w:val="1"/>
      <w:numFmt w:val="bullet"/>
      <w:lvlText w:val=""/>
      <w:lvlJc w:val="left"/>
      <w:pPr>
        <w:tabs>
          <w:tab w:val="num" w:pos="3600"/>
        </w:tabs>
        <w:ind w:left="3600" w:hanging="360"/>
      </w:pPr>
      <w:rPr>
        <w:rFonts w:ascii="Symbol" w:hAnsi="Symbol" w:hint="default"/>
      </w:rPr>
    </w:lvl>
    <w:lvl w:ilvl="5" w:tplc="CAD288BA" w:tentative="1">
      <w:start w:val="1"/>
      <w:numFmt w:val="bullet"/>
      <w:lvlText w:val=""/>
      <w:lvlJc w:val="left"/>
      <w:pPr>
        <w:tabs>
          <w:tab w:val="num" w:pos="4320"/>
        </w:tabs>
        <w:ind w:left="4320" w:hanging="360"/>
      </w:pPr>
      <w:rPr>
        <w:rFonts w:ascii="Symbol" w:hAnsi="Symbol" w:hint="default"/>
      </w:rPr>
    </w:lvl>
    <w:lvl w:ilvl="6" w:tplc="EE060B74" w:tentative="1">
      <w:start w:val="1"/>
      <w:numFmt w:val="bullet"/>
      <w:lvlText w:val=""/>
      <w:lvlJc w:val="left"/>
      <w:pPr>
        <w:tabs>
          <w:tab w:val="num" w:pos="5040"/>
        </w:tabs>
        <w:ind w:left="5040" w:hanging="360"/>
      </w:pPr>
      <w:rPr>
        <w:rFonts w:ascii="Symbol" w:hAnsi="Symbol" w:hint="default"/>
      </w:rPr>
    </w:lvl>
    <w:lvl w:ilvl="7" w:tplc="E1E82A28" w:tentative="1">
      <w:start w:val="1"/>
      <w:numFmt w:val="bullet"/>
      <w:lvlText w:val=""/>
      <w:lvlJc w:val="left"/>
      <w:pPr>
        <w:tabs>
          <w:tab w:val="num" w:pos="5760"/>
        </w:tabs>
        <w:ind w:left="5760" w:hanging="360"/>
      </w:pPr>
      <w:rPr>
        <w:rFonts w:ascii="Symbol" w:hAnsi="Symbol" w:hint="default"/>
      </w:rPr>
    </w:lvl>
    <w:lvl w:ilvl="8" w:tplc="BF06E01A"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8903646"/>
    <w:multiLevelType w:val="hybridMultilevel"/>
    <w:tmpl w:val="98B4A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0E0DAA"/>
    <w:multiLevelType w:val="hybridMultilevel"/>
    <w:tmpl w:val="16529F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A4171B"/>
    <w:multiLevelType w:val="hybridMultilevel"/>
    <w:tmpl w:val="1A661E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2518B4"/>
    <w:multiLevelType w:val="hybridMultilevel"/>
    <w:tmpl w:val="0C428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2E6181"/>
    <w:multiLevelType w:val="hybridMultilevel"/>
    <w:tmpl w:val="5BC63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FA4713"/>
    <w:multiLevelType w:val="hybridMultilevel"/>
    <w:tmpl w:val="C4E628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F71D47"/>
    <w:multiLevelType w:val="hybridMultilevel"/>
    <w:tmpl w:val="B8D44DAA"/>
    <w:lvl w:ilvl="0" w:tplc="E3860B18">
      <w:start w:val="1"/>
      <w:numFmt w:val="bullet"/>
      <w:lvlText w:val="●"/>
      <w:lvlJc w:val="left"/>
      <w:pPr>
        <w:ind w:left="705"/>
      </w:pPr>
      <w:rPr>
        <w:rFonts w:ascii="Arial" w:eastAsia="Arial" w:hAnsi="Arial" w:cs="Arial"/>
        <w:b w:val="0"/>
        <w:i w:val="0"/>
        <w:strike w:val="0"/>
        <w:dstrike w:val="0"/>
        <w:color w:val="244061"/>
        <w:sz w:val="20"/>
        <w:szCs w:val="20"/>
        <w:u w:val="none" w:color="000000"/>
        <w:bdr w:val="none" w:sz="0" w:space="0" w:color="auto"/>
        <w:shd w:val="clear" w:color="auto" w:fill="auto"/>
        <w:vertAlign w:val="baseline"/>
      </w:rPr>
    </w:lvl>
    <w:lvl w:ilvl="1" w:tplc="DE4C82FE">
      <w:start w:val="1"/>
      <w:numFmt w:val="bullet"/>
      <w:lvlText w:val="o"/>
      <w:lvlJc w:val="left"/>
      <w:pPr>
        <w:ind w:left="1440"/>
      </w:pPr>
      <w:rPr>
        <w:rFonts w:ascii="Arial" w:eastAsia="Arial" w:hAnsi="Arial" w:cs="Arial"/>
        <w:b w:val="0"/>
        <w:i w:val="0"/>
        <w:strike w:val="0"/>
        <w:dstrike w:val="0"/>
        <w:color w:val="244061"/>
        <w:sz w:val="20"/>
        <w:szCs w:val="20"/>
        <w:u w:val="none" w:color="000000"/>
        <w:bdr w:val="none" w:sz="0" w:space="0" w:color="auto"/>
        <w:shd w:val="clear" w:color="auto" w:fill="auto"/>
        <w:vertAlign w:val="baseline"/>
      </w:rPr>
    </w:lvl>
    <w:lvl w:ilvl="2" w:tplc="F188B7E4">
      <w:start w:val="1"/>
      <w:numFmt w:val="bullet"/>
      <w:lvlText w:val="▪"/>
      <w:lvlJc w:val="left"/>
      <w:pPr>
        <w:ind w:left="2160"/>
      </w:pPr>
      <w:rPr>
        <w:rFonts w:ascii="Arial" w:eastAsia="Arial" w:hAnsi="Arial" w:cs="Arial"/>
        <w:b w:val="0"/>
        <w:i w:val="0"/>
        <w:strike w:val="0"/>
        <w:dstrike w:val="0"/>
        <w:color w:val="244061"/>
        <w:sz w:val="20"/>
        <w:szCs w:val="20"/>
        <w:u w:val="none" w:color="000000"/>
        <w:bdr w:val="none" w:sz="0" w:space="0" w:color="auto"/>
        <w:shd w:val="clear" w:color="auto" w:fill="auto"/>
        <w:vertAlign w:val="baseline"/>
      </w:rPr>
    </w:lvl>
    <w:lvl w:ilvl="3" w:tplc="27345D5A">
      <w:start w:val="1"/>
      <w:numFmt w:val="bullet"/>
      <w:lvlText w:val="•"/>
      <w:lvlJc w:val="left"/>
      <w:pPr>
        <w:ind w:left="2880"/>
      </w:pPr>
      <w:rPr>
        <w:rFonts w:ascii="Arial" w:eastAsia="Arial" w:hAnsi="Arial" w:cs="Arial"/>
        <w:b w:val="0"/>
        <w:i w:val="0"/>
        <w:strike w:val="0"/>
        <w:dstrike w:val="0"/>
        <w:color w:val="244061"/>
        <w:sz w:val="20"/>
        <w:szCs w:val="20"/>
        <w:u w:val="none" w:color="000000"/>
        <w:bdr w:val="none" w:sz="0" w:space="0" w:color="auto"/>
        <w:shd w:val="clear" w:color="auto" w:fill="auto"/>
        <w:vertAlign w:val="baseline"/>
      </w:rPr>
    </w:lvl>
    <w:lvl w:ilvl="4" w:tplc="CB644680">
      <w:start w:val="1"/>
      <w:numFmt w:val="bullet"/>
      <w:lvlText w:val="o"/>
      <w:lvlJc w:val="left"/>
      <w:pPr>
        <w:ind w:left="3600"/>
      </w:pPr>
      <w:rPr>
        <w:rFonts w:ascii="Arial" w:eastAsia="Arial" w:hAnsi="Arial" w:cs="Arial"/>
        <w:b w:val="0"/>
        <w:i w:val="0"/>
        <w:strike w:val="0"/>
        <w:dstrike w:val="0"/>
        <w:color w:val="244061"/>
        <w:sz w:val="20"/>
        <w:szCs w:val="20"/>
        <w:u w:val="none" w:color="000000"/>
        <w:bdr w:val="none" w:sz="0" w:space="0" w:color="auto"/>
        <w:shd w:val="clear" w:color="auto" w:fill="auto"/>
        <w:vertAlign w:val="baseline"/>
      </w:rPr>
    </w:lvl>
    <w:lvl w:ilvl="5" w:tplc="F9A2519A">
      <w:start w:val="1"/>
      <w:numFmt w:val="bullet"/>
      <w:lvlText w:val="▪"/>
      <w:lvlJc w:val="left"/>
      <w:pPr>
        <w:ind w:left="4320"/>
      </w:pPr>
      <w:rPr>
        <w:rFonts w:ascii="Arial" w:eastAsia="Arial" w:hAnsi="Arial" w:cs="Arial"/>
        <w:b w:val="0"/>
        <w:i w:val="0"/>
        <w:strike w:val="0"/>
        <w:dstrike w:val="0"/>
        <w:color w:val="244061"/>
        <w:sz w:val="20"/>
        <w:szCs w:val="20"/>
        <w:u w:val="none" w:color="000000"/>
        <w:bdr w:val="none" w:sz="0" w:space="0" w:color="auto"/>
        <w:shd w:val="clear" w:color="auto" w:fill="auto"/>
        <w:vertAlign w:val="baseline"/>
      </w:rPr>
    </w:lvl>
    <w:lvl w:ilvl="6" w:tplc="D4DA41EA">
      <w:start w:val="1"/>
      <w:numFmt w:val="bullet"/>
      <w:lvlText w:val="•"/>
      <w:lvlJc w:val="left"/>
      <w:pPr>
        <w:ind w:left="5040"/>
      </w:pPr>
      <w:rPr>
        <w:rFonts w:ascii="Arial" w:eastAsia="Arial" w:hAnsi="Arial" w:cs="Arial"/>
        <w:b w:val="0"/>
        <w:i w:val="0"/>
        <w:strike w:val="0"/>
        <w:dstrike w:val="0"/>
        <w:color w:val="244061"/>
        <w:sz w:val="20"/>
        <w:szCs w:val="20"/>
        <w:u w:val="none" w:color="000000"/>
        <w:bdr w:val="none" w:sz="0" w:space="0" w:color="auto"/>
        <w:shd w:val="clear" w:color="auto" w:fill="auto"/>
        <w:vertAlign w:val="baseline"/>
      </w:rPr>
    </w:lvl>
    <w:lvl w:ilvl="7" w:tplc="FF82C354">
      <w:start w:val="1"/>
      <w:numFmt w:val="bullet"/>
      <w:lvlText w:val="o"/>
      <w:lvlJc w:val="left"/>
      <w:pPr>
        <w:ind w:left="5760"/>
      </w:pPr>
      <w:rPr>
        <w:rFonts w:ascii="Arial" w:eastAsia="Arial" w:hAnsi="Arial" w:cs="Arial"/>
        <w:b w:val="0"/>
        <w:i w:val="0"/>
        <w:strike w:val="0"/>
        <w:dstrike w:val="0"/>
        <w:color w:val="244061"/>
        <w:sz w:val="20"/>
        <w:szCs w:val="20"/>
        <w:u w:val="none" w:color="000000"/>
        <w:bdr w:val="none" w:sz="0" w:space="0" w:color="auto"/>
        <w:shd w:val="clear" w:color="auto" w:fill="auto"/>
        <w:vertAlign w:val="baseline"/>
      </w:rPr>
    </w:lvl>
    <w:lvl w:ilvl="8" w:tplc="075EEE72">
      <w:start w:val="1"/>
      <w:numFmt w:val="bullet"/>
      <w:lvlText w:val="▪"/>
      <w:lvlJc w:val="left"/>
      <w:pPr>
        <w:ind w:left="6480"/>
      </w:pPr>
      <w:rPr>
        <w:rFonts w:ascii="Arial" w:eastAsia="Arial" w:hAnsi="Arial" w:cs="Arial"/>
        <w:b w:val="0"/>
        <w:i w:val="0"/>
        <w:strike w:val="0"/>
        <w:dstrike w:val="0"/>
        <w:color w:val="244061"/>
        <w:sz w:val="20"/>
        <w:szCs w:val="20"/>
        <w:u w:val="none" w:color="000000"/>
        <w:bdr w:val="none" w:sz="0" w:space="0" w:color="auto"/>
        <w:shd w:val="clear" w:color="auto" w:fill="auto"/>
        <w:vertAlign w:val="baseline"/>
      </w:rPr>
    </w:lvl>
  </w:abstractNum>
  <w:abstractNum w:abstractNumId="14" w15:restartNumberingAfterBreak="0">
    <w:nsid w:val="746E6542"/>
    <w:multiLevelType w:val="hybridMultilevel"/>
    <w:tmpl w:val="B004F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95433A"/>
    <w:multiLevelType w:val="hybridMultilevel"/>
    <w:tmpl w:val="89BEC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6"/>
  </w:num>
  <w:num w:numId="4">
    <w:abstractNumId w:val="1"/>
  </w:num>
  <w:num w:numId="5">
    <w:abstractNumId w:val="11"/>
  </w:num>
  <w:num w:numId="6">
    <w:abstractNumId w:val="12"/>
  </w:num>
  <w:num w:numId="7">
    <w:abstractNumId w:val="10"/>
  </w:num>
  <w:num w:numId="8">
    <w:abstractNumId w:val="4"/>
  </w:num>
  <w:num w:numId="9">
    <w:abstractNumId w:val="9"/>
  </w:num>
  <w:num w:numId="10">
    <w:abstractNumId w:val="3"/>
  </w:num>
  <w:num w:numId="11">
    <w:abstractNumId w:val="14"/>
  </w:num>
  <w:num w:numId="12">
    <w:abstractNumId w:val="7"/>
  </w:num>
  <w:num w:numId="13">
    <w:abstractNumId w:val="5"/>
  </w:num>
  <w:num w:numId="14">
    <w:abstractNumId w:val="8"/>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F8F"/>
    <w:rsid w:val="000B4BE8"/>
    <w:rsid w:val="000C5380"/>
    <w:rsid w:val="004F46BE"/>
    <w:rsid w:val="00511810"/>
    <w:rsid w:val="00A15F8F"/>
    <w:rsid w:val="00BD10DB"/>
    <w:rsid w:val="00E01696"/>
    <w:rsid w:val="00F5341B"/>
    <w:rsid w:val="00FF4A53"/>
    <w:rsid w:val="00FF4C0F"/>
    <w:rsid w:val="00FF7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AAC83"/>
  <w15:docId w15:val="{543254D5-7D5D-47CE-8121-42F6A9D91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0" w:line="265" w:lineRule="auto"/>
      <w:ind w:left="10" w:hanging="10"/>
    </w:pPr>
    <w:rPr>
      <w:rFonts w:ascii="Arial" w:eastAsia="Arial" w:hAnsi="Arial" w:cs="Arial"/>
      <w:color w:val="244061"/>
      <w:sz w:val="20"/>
    </w:rPr>
  </w:style>
  <w:style w:type="paragraph" w:styleId="Heading1">
    <w:name w:val="heading 1"/>
    <w:next w:val="Normal"/>
    <w:link w:val="Heading1Char"/>
    <w:uiPriority w:val="9"/>
    <w:qFormat/>
    <w:pPr>
      <w:keepNext/>
      <w:keepLines/>
      <w:spacing w:after="210" w:line="265" w:lineRule="auto"/>
      <w:ind w:left="10" w:hanging="10"/>
      <w:outlineLvl w:val="0"/>
    </w:pPr>
    <w:rPr>
      <w:rFonts w:ascii="Arial" w:eastAsia="Arial" w:hAnsi="Arial" w:cs="Arial"/>
      <w:b/>
      <w:color w:val="7030A0"/>
      <w:u w:val="single" w:color="7030A0"/>
    </w:rPr>
  </w:style>
  <w:style w:type="paragraph" w:styleId="Heading4">
    <w:name w:val="heading 4"/>
    <w:basedOn w:val="Normal"/>
    <w:next w:val="Normal"/>
    <w:link w:val="Heading4Char"/>
    <w:uiPriority w:val="9"/>
    <w:semiHidden/>
    <w:unhideWhenUsed/>
    <w:qFormat/>
    <w:rsid w:val="00F5341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7030A0"/>
      <w:sz w:val="22"/>
      <w:u w:val="single" w:color="7030A0"/>
    </w:rPr>
  </w:style>
  <w:style w:type="character" w:customStyle="1" w:styleId="Heading4Char">
    <w:name w:val="Heading 4 Char"/>
    <w:basedOn w:val="DefaultParagraphFont"/>
    <w:link w:val="Heading4"/>
    <w:uiPriority w:val="9"/>
    <w:semiHidden/>
    <w:rsid w:val="00F5341B"/>
    <w:rPr>
      <w:rFonts w:asciiTheme="majorHAnsi" w:eastAsiaTheme="majorEastAsia" w:hAnsiTheme="majorHAnsi" w:cstheme="majorBidi"/>
      <w:i/>
      <w:iCs/>
      <w:color w:val="2F5496" w:themeColor="accent1" w:themeShade="BF"/>
      <w:sz w:val="20"/>
    </w:rPr>
  </w:style>
  <w:style w:type="paragraph" w:styleId="ListParagraph">
    <w:name w:val="List Paragraph"/>
    <w:basedOn w:val="Normal"/>
    <w:uiPriority w:val="34"/>
    <w:qFormat/>
    <w:rsid w:val="000C5380"/>
    <w:pPr>
      <w:ind w:left="720"/>
      <w:contextualSpacing/>
    </w:pPr>
  </w:style>
  <w:style w:type="paragraph" w:styleId="BodyText">
    <w:name w:val="Body Text"/>
    <w:basedOn w:val="Normal"/>
    <w:link w:val="BodyTextChar"/>
    <w:uiPriority w:val="99"/>
    <w:rsid w:val="000C5380"/>
    <w:pPr>
      <w:tabs>
        <w:tab w:val="left" w:pos="4536"/>
      </w:tabs>
      <w:spacing w:after="0" w:line="240" w:lineRule="auto"/>
      <w:ind w:left="0" w:firstLine="0"/>
    </w:pPr>
    <w:rPr>
      <w:rFonts w:eastAsia="Times New Roman" w:cs="Times New Roman"/>
      <w:i/>
      <w:color w:val="auto"/>
      <w:sz w:val="24"/>
      <w:szCs w:val="20"/>
    </w:rPr>
  </w:style>
  <w:style w:type="character" w:customStyle="1" w:styleId="BodyTextChar">
    <w:name w:val="Body Text Char"/>
    <w:basedOn w:val="DefaultParagraphFont"/>
    <w:link w:val="BodyText"/>
    <w:uiPriority w:val="99"/>
    <w:rsid w:val="000C5380"/>
    <w:rPr>
      <w:rFonts w:ascii="Arial" w:eastAsia="Times New Roman" w:hAnsi="Arial" w:cs="Times New Roman"/>
      <w:i/>
      <w:sz w:val="24"/>
      <w:szCs w:val="20"/>
    </w:rPr>
  </w:style>
  <w:style w:type="character" w:styleId="CommentReference">
    <w:name w:val="annotation reference"/>
    <w:semiHidden/>
    <w:rsid w:val="000C5380"/>
    <w:rPr>
      <w:sz w:val="16"/>
      <w:szCs w:val="16"/>
    </w:rPr>
  </w:style>
  <w:style w:type="paragraph" w:styleId="NoSpacing">
    <w:name w:val="No Spacing"/>
    <w:uiPriority w:val="1"/>
    <w:qFormat/>
    <w:rsid w:val="000C5380"/>
    <w:pPr>
      <w:spacing w:after="0" w:line="240" w:lineRule="auto"/>
    </w:pPr>
    <w:rPr>
      <w:rFonts w:ascii="Arial" w:eastAsia="Times New Roman" w:hAnsi="Arial" w:cs="Times New Roman"/>
      <w:sz w:val="24"/>
      <w:szCs w:val="20"/>
    </w:rPr>
  </w:style>
  <w:style w:type="paragraph" w:styleId="Header">
    <w:name w:val="header"/>
    <w:basedOn w:val="Normal"/>
    <w:link w:val="HeaderChar"/>
    <w:uiPriority w:val="99"/>
    <w:rsid w:val="000C5380"/>
    <w:pPr>
      <w:tabs>
        <w:tab w:val="center" w:pos="4153"/>
        <w:tab w:val="right" w:pos="8306"/>
      </w:tabs>
      <w:spacing w:after="0" w:line="240" w:lineRule="auto"/>
      <w:ind w:left="0" w:firstLine="0"/>
    </w:pPr>
    <w:rPr>
      <w:rFonts w:eastAsia="Times New Roman" w:cs="Times New Roman"/>
      <w:color w:val="auto"/>
      <w:sz w:val="24"/>
      <w:szCs w:val="20"/>
    </w:rPr>
  </w:style>
  <w:style w:type="character" w:customStyle="1" w:styleId="HeaderChar">
    <w:name w:val="Header Char"/>
    <w:basedOn w:val="DefaultParagraphFont"/>
    <w:link w:val="Header"/>
    <w:uiPriority w:val="99"/>
    <w:rsid w:val="000C5380"/>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30.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0.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10.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40.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8" Type="http://schemas.openxmlformats.org/officeDocument/2006/relationships/image" Target="media/image0.jpg"/><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1083</Words>
  <Characters>6178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Head of Healthcare JD.docx</vt:lpstr>
    </vt:vector>
  </TitlesOfParts>
  <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Healthcare JD.docx</dc:title>
  <dc:subject/>
  <dc:creator>James Barlow</dc:creator>
  <cp:keywords/>
  <cp:lastModifiedBy>Emily Jennings</cp:lastModifiedBy>
  <cp:revision>2</cp:revision>
  <dcterms:created xsi:type="dcterms:W3CDTF">2025-06-05T11:47:00Z</dcterms:created>
  <dcterms:modified xsi:type="dcterms:W3CDTF">2025-06-05T11:47:00Z</dcterms:modified>
</cp:coreProperties>
</file>