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3A73" w14:textId="77777777" w:rsidR="00A34F05" w:rsidRPr="00393CF6" w:rsidRDefault="00A34F05" w:rsidP="00A34F05">
      <w:pPr>
        <w:jc w:val="right"/>
        <w:rPr>
          <w:rFonts w:cstheme="minorHAnsi"/>
          <w:b/>
          <w:i/>
          <w:color w:val="800080"/>
          <w:sz w:val="24"/>
          <w:szCs w:val="24"/>
        </w:rPr>
      </w:pPr>
      <w:r w:rsidRPr="00393CF6">
        <w:rPr>
          <w:rFonts w:cstheme="minorHAnsi"/>
          <w:noProof/>
          <w:color w:val="002060"/>
          <w:sz w:val="24"/>
          <w:szCs w:val="24"/>
          <w:lang w:eastAsia="en-GB"/>
        </w:rPr>
        <w:drawing>
          <wp:inline distT="0" distB="0" distL="0" distR="0" wp14:anchorId="797393DA" wp14:editId="61FC1CD0">
            <wp:extent cx="2834640" cy="731520"/>
            <wp:effectExtent l="0" t="0" r="3810" b="0"/>
            <wp:docPr id="9" name="Picture 9"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Horizontal logo 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640" cy="731520"/>
                    </a:xfrm>
                    <a:prstGeom prst="rect">
                      <a:avLst/>
                    </a:prstGeom>
                    <a:noFill/>
                    <a:ln>
                      <a:noFill/>
                    </a:ln>
                  </pic:spPr>
                </pic:pic>
              </a:graphicData>
            </a:graphic>
          </wp:inline>
        </w:drawing>
      </w:r>
    </w:p>
    <w:p w14:paraId="51290898" w14:textId="77777777" w:rsidR="00A34F05" w:rsidRPr="00393CF6" w:rsidRDefault="00A34F05" w:rsidP="00A34F05">
      <w:pPr>
        <w:jc w:val="center"/>
        <w:rPr>
          <w:rFonts w:cstheme="minorHAnsi"/>
          <w:b/>
          <w:i/>
          <w:color w:val="800080"/>
          <w:sz w:val="24"/>
          <w:szCs w:val="24"/>
        </w:rPr>
      </w:pPr>
      <w:r w:rsidRPr="00393CF6">
        <w:rPr>
          <w:rFonts w:cstheme="minorHAnsi"/>
          <w:b/>
          <w:i/>
          <w:color w:val="800080"/>
          <w:sz w:val="24"/>
          <w:szCs w:val="24"/>
        </w:rPr>
        <w:t>JOB DESCRIPTION</w:t>
      </w:r>
    </w:p>
    <w:p w14:paraId="2E3B9F9D" w14:textId="77777777" w:rsidR="00A34F05" w:rsidRPr="00393CF6" w:rsidRDefault="00A34F05" w:rsidP="00393CF6">
      <w:pPr>
        <w:rPr>
          <w:rFonts w:cstheme="minorHAnsi"/>
          <w:sz w:val="24"/>
          <w:szCs w:val="24"/>
        </w:rPr>
      </w:pPr>
      <w:r w:rsidRPr="00393CF6">
        <w:rPr>
          <w:rFonts w:cstheme="minorHAnsi"/>
          <w:sz w:val="24"/>
          <w:szCs w:val="24"/>
        </w:rPr>
        <w:t>(Please note this job description in issued as a guide only and will be reviewed as the business develops)</w:t>
      </w:r>
    </w:p>
    <w:p w14:paraId="40670F32" w14:textId="77777777" w:rsidR="00A34F05" w:rsidRPr="00393CF6" w:rsidRDefault="00A34F05" w:rsidP="00A34F05">
      <w:pPr>
        <w:pStyle w:val="NoSpacing"/>
        <w:jc w:val="both"/>
        <w:rPr>
          <w:rFonts w:cstheme="minorHAnsi"/>
          <w:sz w:val="24"/>
          <w:szCs w:val="24"/>
        </w:rPr>
      </w:pPr>
      <w:r w:rsidRPr="00393CF6">
        <w:rPr>
          <w:rFonts w:cstheme="minorHAnsi"/>
          <w:b/>
          <w:sz w:val="24"/>
          <w:szCs w:val="24"/>
        </w:rPr>
        <w:t>Title:</w:t>
      </w:r>
      <w:r w:rsidRPr="00393CF6">
        <w:rPr>
          <w:rFonts w:cstheme="minorHAnsi"/>
          <w:b/>
          <w:sz w:val="24"/>
          <w:szCs w:val="24"/>
        </w:rPr>
        <w:tab/>
      </w:r>
      <w:r w:rsidRPr="00393CF6">
        <w:rPr>
          <w:rFonts w:cstheme="minorHAnsi"/>
          <w:b/>
          <w:sz w:val="24"/>
          <w:szCs w:val="24"/>
        </w:rPr>
        <w:tab/>
      </w:r>
      <w:r w:rsidRPr="00393CF6">
        <w:rPr>
          <w:rFonts w:cstheme="minorHAnsi"/>
          <w:b/>
          <w:sz w:val="24"/>
          <w:szCs w:val="24"/>
        </w:rPr>
        <w:tab/>
      </w:r>
      <w:r w:rsidRPr="00393CF6">
        <w:rPr>
          <w:rFonts w:cstheme="minorHAnsi"/>
          <w:b/>
          <w:sz w:val="24"/>
          <w:szCs w:val="24"/>
        </w:rPr>
        <w:tab/>
      </w:r>
      <w:r w:rsidR="00393CF6" w:rsidRPr="00393CF6">
        <w:rPr>
          <w:rFonts w:cstheme="minorHAnsi"/>
          <w:bCs/>
          <w:iCs/>
          <w:sz w:val="24"/>
          <w:szCs w:val="24"/>
        </w:rPr>
        <w:t>Patient Booker</w:t>
      </w:r>
    </w:p>
    <w:p w14:paraId="4CBEBDBE" w14:textId="77777777" w:rsidR="00A34F05" w:rsidRPr="00393CF6" w:rsidRDefault="00A34F05" w:rsidP="00A34F05">
      <w:pPr>
        <w:pStyle w:val="NoSpacing"/>
        <w:jc w:val="both"/>
        <w:rPr>
          <w:rFonts w:cstheme="minorHAnsi"/>
          <w:sz w:val="24"/>
          <w:szCs w:val="24"/>
        </w:rPr>
      </w:pPr>
    </w:p>
    <w:p w14:paraId="4C81EDED" w14:textId="77777777" w:rsidR="00A34F05" w:rsidRPr="00393CF6" w:rsidRDefault="00A34F05" w:rsidP="00A34F05">
      <w:pPr>
        <w:pStyle w:val="NoSpacing"/>
        <w:jc w:val="both"/>
        <w:rPr>
          <w:rFonts w:cstheme="minorHAnsi"/>
          <w:sz w:val="24"/>
          <w:szCs w:val="24"/>
        </w:rPr>
      </w:pPr>
      <w:r w:rsidRPr="00393CF6">
        <w:rPr>
          <w:rFonts w:cstheme="minorHAnsi"/>
          <w:b/>
          <w:sz w:val="24"/>
          <w:szCs w:val="24"/>
        </w:rPr>
        <w:t>Accountable to:</w:t>
      </w:r>
      <w:r w:rsidRPr="00393CF6">
        <w:rPr>
          <w:rFonts w:cstheme="minorHAnsi"/>
          <w:b/>
          <w:sz w:val="24"/>
          <w:szCs w:val="24"/>
        </w:rPr>
        <w:tab/>
      </w:r>
      <w:r w:rsidRPr="00393CF6">
        <w:rPr>
          <w:rFonts w:cstheme="minorHAnsi"/>
          <w:b/>
          <w:sz w:val="24"/>
          <w:szCs w:val="24"/>
        </w:rPr>
        <w:tab/>
      </w:r>
      <w:r w:rsidRPr="00393CF6">
        <w:rPr>
          <w:rFonts w:cstheme="minorHAnsi"/>
          <w:sz w:val="24"/>
          <w:szCs w:val="24"/>
        </w:rPr>
        <w:t>Patient Services Manager</w:t>
      </w:r>
    </w:p>
    <w:p w14:paraId="2F917703" w14:textId="77777777" w:rsidR="00BC0872" w:rsidRPr="00393CF6" w:rsidRDefault="00BC0872" w:rsidP="00BC0872">
      <w:pPr>
        <w:pStyle w:val="NoSpacing"/>
        <w:rPr>
          <w:rFonts w:cstheme="minorHAnsi"/>
          <w:sz w:val="24"/>
          <w:szCs w:val="24"/>
        </w:rPr>
      </w:pPr>
    </w:p>
    <w:p w14:paraId="7A8F86BA" w14:textId="77777777" w:rsidR="00BC0872" w:rsidRPr="00393CF6" w:rsidRDefault="00BC0872" w:rsidP="00BC0872">
      <w:pPr>
        <w:pStyle w:val="NoSpacing"/>
        <w:rPr>
          <w:rFonts w:cstheme="minorHAnsi"/>
          <w:b/>
          <w:color w:val="800080"/>
          <w:sz w:val="24"/>
          <w:szCs w:val="24"/>
          <w:u w:val="single"/>
        </w:rPr>
      </w:pPr>
      <w:r w:rsidRPr="00393CF6">
        <w:rPr>
          <w:rFonts w:cstheme="minorHAnsi"/>
          <w:b/>
          <w:color w:val="800080"/>
          <w:sz w:val="24"/>
          <w:szCs w:val="24"/>
          <w:u w:val="single"/>
        </w:rPr>
        <w:t>Purpose of Role:</w:t>
      </w:r>
    </w:p>
    <w:p w14:paraId="6F308933" w14:textId="77777777" w:rsidR="00BC0872" w:rsidRPr="00393CF6" w:rsidRDefault="00BC0872" w:rsidP="00BC0872">
      <w:pPr>
        <w:pStyle w:val="NoSpacing"/>
        <w:rPr>
          <w:rFonts w:cstheme="minorHAnsi"/>
          <w:b/>
          <w:color w:val="800080"/>
          <w:sz w:val="24"/>
          <w:szCs w:val="24"/>
          <w:u w:val="single"/>
        </w:rPr>
      </w:pPr>
    </w:p>
    <w:p w14:paraId="340C5EA4" w14:textId="77777777" w:rsidR="00BC0872" w:rsidRPr="00393CF6" w:rsidRDefault="00BC0872" w:rsidP="00BC0872">
      <w:pPr>
        <w:pStyle w:val="NoSpacing"/>
        <w:jc w:val="both"/>
        <w:rPr>
          <w:rFonts w:cstheme="minorHAnsi"/>
          <w:b/>
          <w:sz w:val="24"/>
          <w:szCs w:val="24"/>
        </w:rPr>
      </w:pPr>
      <w:r w:rsidRPr="00393CF6">
        <w:rPr>
          <w:rFonts w:cstheme="minorHAnsi"/>
          <w:sz w:val="24"/>
          <w:szCs w:val="24"/>
        </w:rPr>
        <w:t>To work as a member of the administration team to provide a comprehensive administration/booking role to the Unit</w:t>
      </w:r>
      <w:r w:rsidR="00001995" w:rsidRPr="00393CF6">
        <w:rPr>
          <w:rFonts w:cstheme="minorHAnsi"/>
          <w:sz w:val="24"/>
          <w:szCs w:val="24"/>
        </w:rPr>
        <w:t xml:space="preserve">, ensuring that all communications with patients is </w:t>
      </w:r>
      <w:r w:rsidRPr="00393CF6">
        <w:rPr>
          <w:rFonts w:cstheme="minorHAnsi"/>
          <w:sz w:val="24"/>
          <w:szCs w:val="24"/>
        </w:rPr>
        <w:t>in a professional and courteous manner, which endorses the patient centred approach of the team.  To assist in the operational function of the Unit.</w:t>
      </w:r>
      <w:r w:rsidRPr="00393CF6">
        <w:rPr>
          <w:rFonts w:cstheme="minorHAnsi"/>
          <w:b/>
          <w:sz w:val="24"/>
          <w:szCs w:val="24"/>
        </w:rPr>
        <w:tab/>
      </w:r>
    </w:p>
    <w:p w14:paraId="59978FD2" w14:textId="77777777" w:rsidR="00BC0872" w:rsidRPr="00393CF6" w:rsidRDefault="00BC0872" w:rsidP="00BC0872">
      <w:pPr>
        <w:pStyle w:val="NoSpacing"/>
        <w:jc w:val="both"/>
        <w:rPr>
          <w:rFonts w:cstheme="minorHAnsi"/>
          <w:b/>
          <w:sz w:val="24"/>
          <w:szCs w:val="24"/>
        </w:rPr>
      </w:pPr>
    </w:p>
    <w:p w14:paraId="267547C1" w14:textId="77777777" w:rsidR="00BC0872" w:rsidRPr="00393CF6" w:rsidRDefault="00BC0872" w:rsidP="00BC0872">
      <w:pPr>
        <w:pStyle w:val="NoSpacing"/>
        <w:jc w:val="both"/>
        <w:rPr>
          <w:rFonts w:cstheme="minorHAnsi"/>
          <w:b/>
          <w:color w:val="800080"/>
          <w:sz w:val="24"/>
          <w:szCs w:val="24"/>
          <w:u w:val="single"/>
        </w:rPr>
      </w:pPr>
      <w:r w:rsidRPr="00393CF6">
        <w:rPr>
          <w:rFonts w:cstheme="minorHAnsi"/>
          <w:b/>
          <w:color w:val="800080"/>
          <w:sz w:val="24"/>
          <w:szCs w:val="24"/>
          <w:u w:val="single"/>
        </w:rPr>
        <w:t>Scope of role:</w:t>
      </w:r>
    </w:p>
    <w:p w14:paraId="7C4E7021" w14:textId="77777777" w:rsidR="00BC0872" w:rsidRPr="00393CF6" w:rsidRDefault="00BC0872" w:rsidP="00BC0872">
      <w:pPr>
        <w:pStyle w:val="NoSpacing"/>
        <w:jc w:val="both"/>
        <w:rPr>
          <w:rFonts w:cstheme="minorHAnsi"/>
          <w:b/>
          <w:color w:val="800080"/>
          <w:sz w:val="24"/>
          <w:szCs w:val="24"/>
          <w:u w:val="single"/>
        </w:rPr>
      </w:pPr>
    </w:p>
    <w:p w14:paraId="6830AAF4" w14:textId="77777777" w:rsidR="00BC0872" w:rsidRPr="00393CF6" w:rsidRDefault="00BC0872" w:rsidP="00BC0872">
      <w:pPr>
        <w:pStyle w:val="NoSpacing"/>
        <w:jc w:val="both"/>
        <w:rPr>
          <w:rFonts w:cstheme="minorHAnsi"/>
          <w:sz w:val="24"/>
          <w:szCs w:val="24"/>
        </w:rPr>
      </w:pPr>
      <w:r w:rsidRPr="00393CF6">
        <w:rPr>
          <w:rFonts w:cstheme="minorHAnsi"/>
          <w:sz w:val="24"/>
          <w:szCs w:val="24"/>
        </w:rPr>
        <w:t>To provide a professional and patient focused booking and administration role, supporting the clinical team within the unit.</w:t>
      </w:r>
    </w:p>
    <w:p w14:paraId="2E1B5458" w14:textId="77777777" w:rsidR="00BC0872" w:rsidRPr="00393CF6" w:rsidRDefault="00BC0872" w:rsidP="00BC0872">
      <w:pPr>
        <w:pStyle w:val="NoSpacing"/>
        <w:jc w:val="both"/>
        <w:rPr>
          <w:rFonts w:cstheme="minorHAnsi"/>
          <w:sz w:val="24"/>
          <w:szCs w:val="24"/>
        </w:rPr>
      </w:pPr>
    </w:p>
    <w:p w14:paraId="697F778D" w14:textId="77777777" w:rsidR="00BC0872" w:rsidRPr="00393CF6" w:rsidRDefault="00BC0872" w:rsidP="00BC0872">
      <w:pPr>
        <w:pStyle w:val="NoSpacing"/>
        <w:jc w:val="both"/>
        <w:rPr>
          <w:rFonts w:cstheme="minorHAnsi"/>
          <w:b/>
          <w:color w:val="800080"/>
          <w:sz w:val="24"/>
          <w:szCs w:val="24"/>
          <w:u w:val="single"/>
        </w:rPr>
      </w:pPr>
      <w:r w:rsidRPr="00393CF6">
        <w:rPr>
          <w:rFonts w:cstheme="minorHAnsi"/>
          <w:b/>
          <w:color w:val="800080"/>
          <w:sz w:val="24"/>
          <w:szCs w:val="24"/>
          <w:u w:val="single"/>
        </w:rPr>
        <w:t>Key tasks/Result areas</w:t>
      </w:r>
    </w:p>
    <w:p w14:paraId="5A1A5648" w14:textId="77777777" w:rsidR="00BC0872" w:rsidRPr="00393CF6" w:rsidRDefault="00BC0872" w:rsidP="00BC0872">
      <w:pPr>
        <w:pStyle w:val="NoSpacing"/>
        <w:jc w:val="both"/>
        <w:rPr>
          <w:rFonts w:cstheme="minorHAnsi"/>
          <w:b/>
          <w:color w:val="800080"/>
          <w:sz w:val="24"/>
          <w:szCs w:val="24"/>
          <w:u w:val="single"/>
        </w:rPr>
      </w:pPr>
    </w:p>
    <w:p w14:paraId="3F6CDDE0" w14:textId="77777777" w:rsidR="00BC0872" w:rsidRPr="00393CF6" w:rsidRDefault="00BC0872" w:rsidP="00BC0872">
      <w:pPr>
        <w:pStyle w:val="NoSpacing"/>
        <w:numPr>
          <w:ilvl w:val="0"/>
          <w:numId w:val="1"/>
        </w:numPr>
        <w:jc w:val="both"/>
        <w:rPr>
          <w:rFonts w:cstheme="minorHAnsi"/>
          <w:sz w:val="24"/>
          <w:szCs w:val="24"/>
        </w:rPr>
      </w:pPr>
      <w:r w:rsidRPr="00393CF6">
        <w:rPr>
          <w:rFonts w:cstheme="minorHAnsi"/>
          <w:sz w:val="24"/>
          <w:szCs w:val="24"/>
        </w:rPr>
        <w:t xml:space="preserve">To identify and register new patients referred to the centre using </w:t>
      </w:r>
      <w:proofErr w:type="spellStart"/>
      <w:r w:rsidR="00436C16" w:rsidRPr="00393CF6">
        <w:rPr>
          <w:rFonts w:cstheme="minorHAnsi"/>
          <w:sz w:val="24"/>
          <w:szCs w:val="24"/>
        </w:rPr>
        <w:t>eRS</w:t>
      </w:r>
      <w:proofErr w:type="spellEnd"/>
      <w:r w:rsidRPr="00393CF6">
        <w:rPr>
          <w:rFonts w:cstheme="minorHAnsi"/>
          <w:sz w:val="24"/>
          <w:szCs w:val="24"/>
        </w:rPr>
        <w:t>, the Patient Administration System (PAS) and other windows based applications.</w:t>
      </w:r>
    </w:p>
    <w:p w14:paraId="4E88AC6C" w14:textId="77777777" w:rsidR="00BC0872"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liaise with regional R</w:t>
      </w:r>
      <w:r w:rsidR="00BC0872" w:rsidRPr="00393CF6">
        <w:rPr>
          <w:rFonts w:cstheme="minorHAnsi"/>
          <w:sz w:val="24"/>
          <w:szCs w:val="24"/>
        </w:rPr>
        <w:t>eferral Management Centre regarding referral enquiries and slot</w:t>
      </w:r>
      <w:r w:rsidRPr="00393CF6">
        <w:rPr>
          <w:rFonts w:cstheme="minorHAnsi"/>
          <w:sz w:val="24"/>
          <w:szCs w:val="24"/>
        </w:rPr>
        <w:t xml:space="preserve"> availability matters.</w:t>
      </w:r>
    </w:p>
    <w:p w14:paraId="6C4B811A" w14:textId="77777777" w:rsidR="00484FF0" w:rsidRPr="00393CF6" w:rsidRDefault="00484FF0" w:rsidP="00484FF0">
      <w:pPr>
        <w:pStyle w:val="NoSpacing"/>
        <w:numPr>
          <w:ilvl w:val="0"/>
          <w:numId w:val="1"/>
        </w:numPr>
        <w:jc w:val="both"/>
        <w:rPr>
          <w:rFonts w:cstheme="minorHAnsi"/>
          <w:sz w:val="24"/>
          <w:szCs w:val="24"/>
        </w:rPr>
      </w:pPr>
      <w:r w:rsidRPr="00393CF6">
        <w:rPr>
          <w:rFonts w:cstheme="minorHAnsi"/>
          <w:sz w:val="24"/>
          <w:szCs w:val="24"/>
        </w:rPr>
        <w:t>To book outpatient sessions within strict booking guidelines adhering to breach dates and ensuring optimal utilisation of clinic lists.</w:t>
      </w:r>
    </w:p>
    <w:p w14:paraId="27A4A26E"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answer telephone calls from patients, GP surgeries and other hospital staff on all aspects relating to booking appointments, patient admissions and patient referral letters.</w:t>
      </w:r>
    </w:p>
    <w:p w14:paraId="71F823A9"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provide advice in all matters relating to patient appointments, both by telephone and face to face.</w:t>
      </w:r>
    </w:p>
    <w:p w14:paraId="577CF218"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use the computer system to record patient information including cancellations, DNA’s and patient attendance within the Hospital.</w:t>
      </w:r>
    </w:p>
    <w:p w14:paraId="6F606B8A"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pull patient information together where appropriate for outpatient clinics.</w:t>
      </w:r>
    </w:p>
    <w:p w14:paraId="610A91C1"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 xml:space="preserve">To process and manage referrals in order to meet the requirements of </w:t>
      </w:r>
      <w:r w:rsidR="006338D1" w:rsidRPr="00393CF6">
        <w:rPr>
          <w:rFonts w:cstheme="minorHAnsi"/>
          <w:sz w:val="24"/>
          <w:szCs w:val="24"/>
        </w:rPr>
        <w:t>PPG</w:t>
      </w:r>
      <w:r w:rsidRPr="00393CF6">
        <w:rPr>
          <w:rFonts w:cstheme="minorHAnsi"/>
          <w:sz w:val="24"/>
          <w:szCs w:val="24"/>
        </w:rPr>
        <w:t xml:space="preserve"> performance objectives.</w:t>
      </w:r>
    </w:p>
    <w:p w14:paraId="6D86866E"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Clinic capacity must be monitored by the booking staff and any shortfall notified to the Patient Services Manager.</w:t>
      </w:r>
    </w:p>
    <w:p w14:paraId="5CE02AB0" w14:textId="77777777" w:rsidR="00ED482D" w:rsidRPr="00393CF6" w:rsidRDefault="00ED482D" w:rsidP="00BC0872">
      <w:pPr>
        <w:pStyle w:val="NoSpacing"/>
        <w:numPr>
          <w:ilvl w:val="0"/>
          <w:numId w:val="1"/>
        </w:numPr>
        <w:jc w:val="both"/>
        <w:rPr>
          <w:rFonts w:cstheme="minorHAnsi"/>
          <w:sz w:val="24"/>
          <w:szCs w:val="24"/>
        </w:rPr>
      </w:pPr>
      <w:r w:rsidRPr="00393CF6">
        <w:rPr>
          <w:rFonts w:cstheme="minorHAnsi"/>
          <w:sz w:val="24"/>
          <w:szCs w:val="24"/>
        </w:rPr>
        <w:t>To contact patients on internal waiting lists to offer earlier appointments</w:t>
      </w:r>
    </w:p>
    <w:p w14:paraId="1ED27E2D" w14:textId="77777777" w:rsidR="007A3804" w:rsidRPr="00393CF6" w:rsidRDefault="007A3804" w:rsidP="00BC0872">
      <w:pPr>
        <w:pStyle w:val="NoSpacing"/>
        <w:numPr>
          <w:ilvl w:val="0"/>
          <w:numId w:val="1"/>
        </w:numPr>
        <w:jc w:val="both"/>
        <w:rPr>
          <w:rFonts w:cstheme="minorHAnsi"/>
          <w:sz w:val="24"/>
          <w:szCs w:val="24"/>
        </w:rPr>
      </w:pPr>
      <w:r w:rsidRPr="00393CF6">
        <w:rPr>
          <w:rFonts w:cstheme="minorHAnsi"/>
          <w:sz w:val="24"/>
          <w:szCs w:val="24"/>
        </w:rPr>
        <w:lastRenderedPageBreak/>
        <w:t xml:space="preserve">Provide cover for other departments in the event of staff shortages.  </w:t>
      </w:r>
    </w:p>
    <w:p w14:paraId="0C3F4ED4" w14:textId="77777777" w:rsidR="00ED482D" w:rsidRPr="00393CF6" w:rsidRDefault="00ED482D" w:rsidP="00ED482D">
      <w:pPr>
        <w:pStyle w:val="NoSpacing"/>
        <w:jc w:val="both"/>
        <w:rPr>
          <w:rFonts w:cstheme="minorHAnsi"/>
          <w:sz w:val="24"/>
          <w:szCs w:val="24"/>
        </w:rPr>
      </w:pPr>
    </w:p>
    <w:p w14:paraId="73BFE39E" w14:textId="77777777" w:rsidR="008D1833" w:rsidRPr="00393CF6" w:rsidRDefault="008D1833" w:rsidP="008D1833">
      <w:pPr>
        <w:pStyle w:val="NoSpacing"/>
        <w:jc w:val="both"/>
        <w:rPr>
          <w:rFonts w:cstheme="minorHAnsi"/>
          <w:b/>
          <w:sz w:val="24"/>
          <w:szCs w:val="24"/>
        </w:rPr>
      </w:pPr>
      <w:r w:rsidRPr="00393CF6">
        <w:rPr>
          <w:rFonts w:cstheme="minorHAnsi"/>
          <w:b/>
          <w:sz w:val="24"/>
          <w:szCs w:val="24"/>
        </w:rPr>
        <w:t>Health and Safety</w:t>
      </w:r>
    </w:p>
    <w:p w14:paraId="238C24FA" w14:textId="77777777" w:rsidR="008D1833" w:rsidRPr="00393CF6" w:rsidRDefault="008D1833" w:rsidP="008D1833">
      <w:pPr>
        <w:pStyle w:val="NoSpacing"/>
        <w:jc w:val="both"/>
        <w:rPr>
          <w:rFonts w:cstheme="minorHAnsi"/>
          <w:b/>
          <w:sz w:val="24"/>
          <w:szCs w:val="24"/>
        </w:rPr>
      </w:pPr>
    </w:p>
    <w:p w14:paraId="527358F8" w14:textId="77777777" w:rsidR="008D1833" w:rsidRPr="00393CF6" w:rsidRDefault="008D1833" w:rsidP="008D1833">
      <w:pPr>
        <w:pStyle w:val="NoSpacing"/>
        <w:jc w:val="both"/>
        <w:rPr>
          <w:rFonts w:cstheme="minorHAnsi"/>
          <w:sz w:val="24"/>
          <w:szCs w:val="24"/>
        </w:rPr>
      </w:pPr>
      <w:r w:rsidRPr="00393CF6">
        <w:rPr>
          <w:rFonts w:cstheme="minorHAnsi"/>
          <w:sz w:val="24"/>
          <w:szCs w:val="24"/>
        </w:rPr>
        <w:t xml:space="preserve">As an employee of </w:t>
      </w:r>
      <w:r w:rsidR="006338D1" w:rsidRPr="00393CF6">
        <w:rPr>
          <w:rFonts w:cstheme="minorHAnsi"/>
          <w:sz w:val="24"/>
          <w:szCs w:val="24"/>
        </w:rPr>
        <w:t>Practice Plus Group Hospital</w:t>
      </w:r>
      <w:r w:rsidRPr="00393CF6">
        <w:rPr>
          <w:rFonts w:cstheme="minorHAnsi"/>
          <w:sz w:val="24"/>
          <w:szCs w:val="24"/>
        </w:rPr>
        <w:t>, the post</w:t>
      </w:r>
      <w:r w:rsidR="006338D1" w:rsidRPr="00393CF6">
        <w:rPr>
          <w:rFonts w:cstheme="minorHAnsi"/>
          <w:sz w:val="24"/>
          <w:szCs w:val="24"/>
        </w:rPr>
        <w:t xml:space="preserve"> </w:t>
      </w:r>
      <w:r w:rsidRPr="00393CF6">
        <w:rPr>
          <w:rFonts w:cstheme="minorHAnsi"/>
          <w:sz w:val="24"/>
          <w:szCs w:val="24"/>
        </w:rPr>
        <w:t>holder has a duty under the Health and Safety at Work Act 1974, to:-</w:t>
      </w:r>
    </w:p>
    <w:p w14:paraId="2E290D3E" w14:textId="77777777" w:rsidR="008D1833" w:rsidRPr="00393CF6" w:rsidRDefault="008D1833" w:rsidP="008D1833">
      <w:pPr>
        <w:pStyle w:val="NoSpacing"/>
        <w:jc w:val="both"/>
        <w:rPr>
          <w:rFonts w:cstheme="minorHAnsi"/>
          <w:sz w:val="24"/>
          <w:szCs w:val="24"/>
        </w:rPr>
      </w:pPr>
    </w:p>
    <w:p w14:paraId="77EDD39E" w14:textId="77777777" w:rsidR="008D1833" w:rsidRPr="00393CF6" w:rsidRDefault="008D1833" w:rsidP="008D1833">
      <w:pPr>
        <w:pStyle w:val="NoSpacing"/>
        <w:numPr>
          <w:ilvl w:val="0"/>
          <w:numId w:val="10"/>
        </w:numPr>
        <w:jc w:val="both"/>
        <w:rPr>
          <w:rFonts w:cstheme="minorHAnsi"/>
          <w:sz w:val="24"/>
          <w:szCs w:val="24"/>
        </w:rPr>
      </w:pPr>
      <w:r w:rsidRPr="00393CF6">
        <w:rPr>
          <w:rFonts w:cstheme="minorHAnsi"/>
          <w:sz w:val="24"/>
          <w:szCs w:val="24"/>
        </w:rPr>
        <w:t>Take responsible care of the health and safety of themselves and all other persons who may be affected by their acts or omissions at work.</w:t>
      </w:r>
    </w:p>
    <w:p w14:paraId="79DC5B44" w14:textId="77777777" w:rsidR="008D1833" w:rsidRPr="00393CF6" w:rsidRDefault="008D1833" w:rsidP="008D1833">
      <w:pPr>
        <w:pStyle w:val="NoSpacing"/>
        <w:numPr>
          <w:ilvl w:val="0"/>
          <w:numId w:val="10"/>
        </w:numPr>
        <w:jc w:val="both"/>
        <w:rPr>
          <w:rFonts w:cstheme="minorHAnsi"/>
          <w:sz w:val="24"/>
          <w:szCs w:val="24"/>
        </w:rPr>
      </w:pPr>
      <w:r w:rsidRPr="00393CF6">
        <w:rPr>
          <w:rFonts w:cstheme="minorHAnsi"/>
          <w:sz w:val="24"/>
          <w:szCs w:val="24"/>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15A63E1C" w14:textId="77777777" w:rsidR="008D1833" w:rsidRPr="00393CF6" w:rsidRDefault="008D1833" w:rsidP="008D1833">
      <w:pPr>
        <w:pStyle w:val="NoSpacing"/>
        <w:jc w:val="both"/>
        <w:rPr>
          <w:rFonts w:cstheme="minorHAnsi"/>
          <w:sz w:val="24"/>
          <w:szCs w:val="24"/>
        </w:rPr>
      </w:pPr>
    </w:p>
    <w:p w14:paraId="25A97C22" w14:textId="77777777" w:rsidR="008D1833" w:rsidRPr="00393CF6" w:rsidRDefault="008D1833" w:rsidP="008D1833">
      <w:pPr>
        <w:pStyle w:val="NoSpacing"/>
        <w:jc w:val="both"/>
        <w:rPr>
          <w:rFonts w:cstheme="minorHAnsi"/>
          <w:b/>
          <w:sz w:val="24"/>
          <w:szCs w:val="24"/>
        </w:rPr>
      </w:pPr>
      <w:r w:rsidRPr="00393CF6">
        <w:rPr>
          <w:rFonts w:cstheme="minorHAnsi"/>
          <w:b/>
          <w:sz w:val="24"/>
          <w:szCs w:val="24"/>
        </w:rPr>
        <w:t>Data Protection</w:t>
      </w:r>
    </w:p>
    <w:p w14:paraId="720BF486" w14:textId="77777777" w:rsidR="008D1833" w:rsidRPr="00393CF6" w:rsidRDefault="008D1833" w:rsidP="008D1833">
      <w:pPr>
        <w:pStyle w:val="NoSpacing"/>
        <w:jc w:val="both"/>
        <w:rPr>
          <w:rFonts w:cstheme="minorHAnsi"/>
          <w:b/>
          <w:sz w:val="24"/>
          <w:szCs w:val="24"/>
        </w:rPr>
      </w:pPr>
    </w:p>
    <w:p w14:paraId="4FB0A028" w14:textId="77777777" w:rsidR="008D1833" w:rsidRPr="00393CF6" w:rsidRDefault="008D1833" w:rsidP="008D1833">
      <w:pPr>
        <w:pStyle w:val="NoSpacing"/>
        <w:jc w:val="both"/>
        <w:rPr>
          <w:rFonts w:cstheme="minorHAnsi"/>
          <w:sz w:val="24"/>
          <w:szCs w:val="24"/>
        </w:rPr>
      </w:pPr>
      <w:r w:rsidRPr="00393CF6">
        <w:rPr>
          <w:rFonts w:cstheme="minorHAnsi"/>
          <w:sz w:val="24"/>
          <w:szCs w:val="24"/>
        </w:rPr>
        <w:t>The post</w:t>
      </w:r>
      <w:r w:rsidR="006338D1" w:rsidRPr="00393CF6">
        <w:rPr>
          <w:rFonts w:cstheme="minorHAnsi"/>
          <w:sz w:val="24"/>
          <w:szCs w:val="24"/>
        </w:rPr>
        <w:t xml:space="preserve"> </w:t>
      </w:r>
      <w:r w:rsidRPr="00393CF6">
        <w:rPr>
          <w:rFonts w:cstheme="minorHAnsi"/>
          <w:sz w:val="24"/>
          <w:szCs w:val="24"/>
        </w:rPr>
        <w:t>holder must at all times respect the confidentiality of information in line with the requirements of the Data Protection Act.  This includes, if required to do so, obtain, process and/or use information held on a computer in a fair and lawful way, to hold data only for the specified purposes and to use or disclose data only to authorised persons or organisations as instructed.</w:t>
      </w:r>
    </w:p>
    <w:p w14:paraId="45FCF287" w14:textId="77777777" w:rsidR="008D1833" w:rsidRPr="00393CF6" w:rsidRDefault="008D1833" w:rsidP="008D1833">
      <w:pPr>
        <w:pStyle w:val="NoSpacing"/>
        <w:jc w:val="both"/>
        <w:rPr>
          <w:rFonts w:cstheme="minorHAnsi"/>
          <w:sz w:val="24"/>
          <w:szCs w:val="24"/>
        </w:rPr>
      </w:pPr>
    </w:p>
    <w:p w14:paraId="13F0F046" w14:textId="77777777" w:rsidR="008D1833" w:rsidRPr="00393CF6" w:rsidRDefault="008D1833" w:rsidP="008D1833">
      <w:pPr>
        <w:pStyle w:val="NoSpacing"/>
        <w:jc w:val="both"/>
        <w:rPr>
          <w:rFonts w:cstheme="minorHAnsi"/>
          <w:sz w:val="24"/>
          <w:szCs w:val="24"/>
        </w:rPr>
      </w:pPr>
      <w:r w:rsidRPr="00393CF6">
        <w:rPr>
          <w:rFonts w:cstheme="minorHAnsi"/>
          <w:sz w:val="24"/>
          <w:szCs w:val="24"/>
        </w:rPr>
        <w:t>This list of duties and responsibilities is not exhaustive and the post holder may be required to undertake other relevant and appropriate duties as reasonably required.</w:t>
      </w:r>
    </w:p>
    <w:p w14:paraId="1D3E6EFF" w14:textId="77777777" w:rsidR="008D1833" w:rsidRPr="00393CF6" w:rsidRDefault="008D1833" w:rsidP="008D1833">
      <w:pPr>
        <w:pStyle w:val="NoSpacing"/>
        <w:jc w:val="both"/>
        <w:rPr>
          <w:rFonts w:cstheme="minorHAnsi"/>
          <w:sz w:val="24"/>
          <w:szCs w:val="24"/>
        </w:rPr>
      </w:pPr>
    </w:p>
    <w:p w14:paraId="7F34DDA3" w14:textId="77777777" w:rsidR="008D1833" w:rsidRPr="00393CF6" w:rsidRDefault="008D1833" w:rsidP="008D1833">
      <w:pPr>
        <w:pStyle w:val="NoSpacing"/>
        <w:jc w:val="both"/>
        <w:rPr>
          <w:rFonts w:cstheme="minorHAnsi"/>
          <w:sz w:val="24"/>
          <w:szCs w:val="24"/>
        </w:rPr>
      </w:pPr>
      <w:r w:rsidRPr="00393CF6">
        <w:rPr>
          <w:rFonts w:cstheme="minorHAnsi"/>
          <w:sz w:val="24"/>
          <w:szCs w:val="24"/>
        </w:rPr>
        <w:t>This job description is subject to regular review and appropriate modification.</w:t>
      </w:r>
    </w:p>
    <w:p w14:paraId="2A27AE7A" w14:textId="77777777" w:rsidR="00EA0DC2" w:rsidRPr="00393CF6" w:rsidRDefault="00485929" w:rsidP="00BC0872">
      <w:pPr>
        <w:jc w:val="center"/>
        <w:rPr>
          <w:rFonts w:cstheme="minorHAnsi"/>
          <w:sz w:val="24"/>
          <w:szCs w:val="24"/>
        </w:rPr>
      </w:pPr>
    </w:p>
    <w:p w14:paraId="4F5D4653" w14:textId="77777777" w:rsidR="006338D1" w:rsidRPr="00393CF6" w:rsidRDefault="006338D1">
      <w:pPr>
        <w:rPr>
          <w:rFonts w:cstheme="minorHAnsi"/>
          <w:sz w:val="24"/>
          <w:szCs w:val="24"/>
        </w:rPr>
      </w:pPr>
      <w:r w:rsidRPr="00393CF6">
        <w:rPr>
          <w:rFonts w:cstheme="minorHAnsi"/>
          <w:sz w:val="24"/>
          <w:szCs w:val="24"/>
        </w:rPr>
        <w:br w:type="page"/>
      </w:r>
    </w:p>
    <w:p w14:paraId="485FCD59" w14:textId="77777777" w:rsidR="00A34F05" w:rsidRPr="00393CF6" w:rsidRDefault="00A34F05" w:rsidP="00A34F05">
      <w:pPr>
        <w:jc w:val="right"/>
        <w:rPr>
          <w:rFonts w:cstheme="minorHAnsi"/>
          <w:b/>
          <w:sz w:val="24"/>
          <w:szCs w:val="24"/>
        </w:rPr>
      </w:pPr>
      <w:r w:rsidRPr="00393CF6">
        <w:rPr>
          <w:rFonts w:cstheme="minorHAnsi"/>
          <w:noProof/>
          <w:color w:val="002060"/>
          <w:sz w:val="24"/>
          <w:szCs w:val="24"/>
          <w:lang w:eastAsia="en-GB"/>
        </w:rPr>
        <w:lastRenderedPageBreak/>
        <w:drawing>
          <wp:inline distT="0" distB="0" distL="0" distR="0" wp14:anchorId="1FEA32E7" wp14:editId="76AF8B80">
            <wp:extent cx="2834640" cy="731520"/>
            <wp:effectExtent l="0" t="0" r="3810" b="0"/>
            <wp:docPr id="10" name="Picture 10" descr="PPG Horizonta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Horizontal logo 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640" cy="731520"/>
                    </a:xfrm>
                    <a:prstGeom prst="rect">
                      <a:avLst/>
                    </a:prstGeom>
                    <a:noFill/>
                    <a:ln>
                      <a:noFill/>
                    </a:ln>
                  </pic:spPr>
                </pic:pic>
              </a:graphicData>
            </a:graphic>
          </wp:inline>
        </w:drawing>
      </w:r>
    </w:p>
    <w:p w14:paraId="1E559817" w14:textId="77777777" w:rsidR="00A34F05" w:rsidRPr="00393CF6" w:rsidRDefault="00A34F05" w:rsidP="00A34F05">
      <w:pPr>
        <w:jc w:val="center"/>
        <w:rPr>
          <w:rFonts w:cstheme="minorHAnsi"/>
          <w:sz w:val="24"/>
          <w:szCs w:val="24"/>
        </w:rPr>
      </w:pPr>
      <w:r w:rsidRPr="00393CF6">
        <w:rPr>
          <w:rFonts w:cstheme="minorHAnsi"/>
          <w:b/>
          <w:sz w:val="24"/>
          <w:szCs w:val="24"/>
        </w:rPr>
        <w:t>PERSON SPECIFICATION FORM</w:t>
      </w:r>
      <w:r w:rsidRPr="00393CF6">
        <w:rPr>
          <w:rFonts w:cstheme="minorHAnsi"/>
          <w:sz w:val="24"/>
          <w:szCs w:val="24"/>
        </w:rPr>
        <w:tab/>
        <w:t xml:space="preserve"> </w:t>
      </w:r>
    </w:p>
    <w:p w14:paraId="54B86C24" w14:textId="77777777" w:rsidR="00787DB3" w:rsidRPr="00393CF6" w:rsidRDefault="00787DB3" w:rsidP="00787DB3">
      <w:pPr>
        <w:rPr>
          <w:rFonts w:cstheme="minorHAnsi"/>
          <w:sz w:val="24"/>
          <w:szCs w:val="24"/>
        </w:rPr>
      </w:pPr>
      <w:r w:rsidRPr="00393CF6">
        <w:rPr>
          <w:rFonts w:cstheme="minorHAnsi"/>
          <w:b/>
          <w:sz w:val="24"/>
          <w:szCs w:val="24"/>
        </w:rPr>
        <w:t xml:space="preserve">POST TITLE: </w:t>
      </w:r>
      <w:r w:rsidRPr="00393CF6">
        <w:rPr>
          <w:rFonts w:cstheme="minorHAnsi"/>
          <w:b/>
          <w:sz w:val="24"/>
          <w:szCs w:val="24"/>
        </w:rPr>
        <w:tab/>
      </w:r>
      <w:r w:rsidRPr="00393CF6">
        <w:rPr>
          <w:rFonts w:cstheme="minorHAnsi"/>
          <w:b/>
          <w:sz w:val="24"/>
          <w:szCs w:val="24"/>
        </w:rPr>
        <w:tab/>
      </w:r>
      <w:r w:rsidRPr="00393CF6">
        <w:rPr>
          <w:rFonts w:cstheme="minorHAnsi"/>
          <w:sz w:val="24"/>
          <w:szCs w:val="24"/>
        </w:rPr>
        <w:t>Patient Administrator</w:t>
      </w:r>
    </w:p>
    <w:p w14:paraId="42198D5A" w14:textId="77777777" w:rsidR="00787DB3" w:rsidRPr="00393CF6" w:rsidRDefault="00787DB3" w:rsidP="00787DB3">
      <w:pPr>
        <w:rPr>
          <w:rFonts w:cstheme="minorHAnsi"/>
          <w:sz w:val="24"/>
          <w:szCs w:val="24"/>
        </w:rPr>
      </w:pPr>
      <w:r w:rsidRPr="00393CF6">
        <w:rPr>
          <w:rFonts w:cstheme="minorHAnsi"/>
          <w:b/>
          <w:sz w:val="24"/>
          <w:szCs w:val="24"/>
        </w:rPr>
        <w:t>DEPARTMENT:</w:t>
      </w:r>
      <w:r w:rsidRPr="00393CF6">
        <w:rPr>
          <w:rFonts w:cstheme="minorHAnsi"/>
          <w:b/>
          <w:sz w:val="24"/>
          <w:szCs w:val="24"/>
        </w:rPr>
        <w:tab/>
      </w:r>
      <w:r w:rsidRPr="00393CF6">
        <w:rPr>
          <w:rFonts w:cstheme="minorHAnsi"/>
          <w:b/>
          <w:sz w:val="24"/>
          <w:szCs w:val="24"/>
        </w:rPr>
        <w:tab/>
      </w:r>
      <w:r w:rsidRPr="00393CF6">
        <w:rPr>
          <w:rFonts w:cstheme="minorHAnsi"/>
          <w:sz w:val="24"/>
          <w:szCs w:val="24"/>
        </w:rPr>
        <w:t>Peninsula NHS Treatment Centre</w:t>
      </w:r>
    </w:p>
    <w:tbl>
      <w:tblPr>
        <w:tblStyle w:val="TableGrid"/>
        <w:tblW w:w="0" w:type="auto"/>
        <w:tblLayout w:type="fixed"/>
        <w:tblLook w:val="04A0" w:firstRow="1" w:lastRow="0" w:firstColumn="1" w:lastColumn="0" w:noHBand="0" w:noVBand="1"/>
      </w:tblPr>
      <w:tblGrid>
        <w:gridCol w:w="2093"/>
        <w:gridCol w:w="4394"/>
        <w:gridCol w:w="2755"/>
      </w:tblGrid>
      <w:tr w:rsidR="00787DB3" w:rsidRPr="00393CF6" w14:paraId="11052A54" w14:textId="77777777" w:rsidTr="008D1833">
        <w:tc>
          <w:tcPr>
            <w:tcW w:w="2093" w:type="dxa"/>
            <w:shd w:val="clear" w:color="auto" w:fill="FABF8F" w:themeFill="accent6" w:themeFillTint="99"/>
          </w:tcPr>
          <w:p w14:paraId="69507B3A" w14:textId="77777777" w:rsidR="00787DB3" w:rsidRPr="00393CF6" w:rsidRDefault="008D1833" w:rsidP="00787DB3">
            <w:pPr>
              <w:rPr>
                <w:rFonts w:cstheme="minorHAnsi"/>
                <w:b/>
                <w:sz w:val="24"/>
                <w:szCs w:val="24"/>
              </w:rPr>
            </w:pPr>
            <w:r w:rsidRPr="00393CF6">
              <w:rPr>
                <w:rFonts w:cstheme="minorHAnsi"/>
                <w:b/>
                <w:sz w:val="24"/>
                <w:szCs w:val="24"/>
              </w:rPr>
              <w:t>CRITERIA</w:t>
            </w:r>
          </w:p>
        </w:tc>
        <w:tc>
          <w:tcPr>
            <w:tcW w:w="4394" w:type="dxa"/>
            <w:shd w:val="clear" w:color="auto" w:fill="FABF8F" w:themeFill="accent6" w:themeFillTint="99"/>
          </w:tcPr>
          <w:p w14:paraId="4F944F7D" w14:textId="77777777" w:rsidR="00787DB3" w:rsidRPr="00393CF6" w:rsidRDefault="00787DB3" w:rsidP="00787DB3">
            <w:pPr>
              <w:rPr>
                <w:rFonts w:cstheme="minorHAnsi"/>
                <w:b/>
                <w:sz w:val="24"/>
                <w:szCs w:val="24"/>
              </w:rPr>
            </w:pPr>
            <w:r w:rsidRPr="00393CF6">
              <w:rPr>
                <w:rFonts w:cstheme="minorHAnsi"/>
                <w:b/>
                <w:sz w:val="24"/>
                <w:szCs w:val="24"/>
              </w:rPr>
              <w:t>ESSENTIAL</w:t>
            </w:r>
          </w:p>
        </w:tc>
        <w:tc>
          <w:tcPr>
            <w:tcW w:w="2755" w:type="dxa"/>
            <w:shd w:val="clear" w:color="auto" w:fill="FABF8F" w:themeFill="accent6" w:themeFillTint="99"/>
          </w:tcPr>
          <w:p w14:paraId="07BA4C13" w14:textId="77777777" w:rsidR="00787DB3" w:rsidRPr="00393CF6" w:rsidRDefault="00787DB3" w:rsidP="00787DB3">
            <w:pPr>
              <w:rPr>
                <w:rFonts w:cstheme="minorHAnsi"/>
                <w:b/>
                <w:sz w:val="24"/>
                <w:szCs w:val="24"/>
              </w:rPr>
            </w:pPr>
            <w:r w:rsidRPr="00393CF6">
              <w:rPr>
                <w:rFonts w:cstheme="minorHAnsi"/>
                <w:b/>
                <w:sz w:val="24"/>
                <w:szCs w:val="24"/>
              </w:rPr>
              <w:t>DESIRABLE</w:t>
            </w:r>
          </w:p>
        </w:tc>
      </w:tr>
      <w:tr w:rsidR="00787DB3" w:rsidRPr="00393CF6" w14:paraId="4CA34DBC" w14:textId="77777777" w:rsidTr="008D1833">
        <w:tc>
          <w:tcPr>
            <w:tcW w:w="2093" w:type="dxa"/>
          </w:tcPr>
          <w:p w14:paraId="0E359F8D" w14:textId="77777777" w:rsidR="00787DB3" w:rsidRPr="00393CF6" w:rsidRDefault="00787DB3" w:rsidP="008D1833">
            <w:pPr>
              <w:rPr>
                <w:rFonts w:cstheme="minorHAnsi"/>
                <w:sz w:val="24"/>
                <w:szCs w:val="24"/>
              </w:rPr>
            </w:pPr>
            <w:r w:rsidRPr="00393CF6">
              <w:rPr>
                <w:rFonts w:cstheme="minorHAnsi"/>
                <w:sz w:val="24"/>
                <w:szCs w:val="24"/>
              </w:rPr>
              <w:t>Physical Requirements</w:t>
            </w:r>
          </w:p>
        </w:tc>
        <w:tc>
          <w:tcPr>
            <w:tcW w:w="4394" w:type="dxa"/>
          </w:tcPr>
          <w:p w14:paraId="3A369F31" w14:textId="77777777" w:rsidR="00787DB3" w:rsidRPr="00393CF6" w:rsidRDefault="00787DB3" w:rsidP="00787DB3">
            <w:pPr>
              <w:pStyle w:val="ListParagraph"/>
              <w:numPr>
                <w:ilvl w:val="0"/>
                <w:numId w:val="3"/>
              </w:numPr>
              <w:rPr>
                <w:rFonts w:cstheme="minorHAnsi"/>
                <w:sz w:val="24"/>
                <w:szCs w:val="24"/>
              </w:rPr>
            </w:pPr>
            <w:r w:rsidRPr="00393CF6">
              <w:rPr>
                <w:rFonts w:cstheme="minorHAnsi"/>
                <w:sz w:val="24"/>
                <w:szCs w:val="24"/>
              </w:rPr>
              <w:t>Satisfactory Occupational health Clearance for the role specified</w:t>
            </w:r>
          </w:p>
          <w:p w14:paraId="5C85F2C4" w14:textId="77777777" w:rsidR="00787DB3" w:rsidRPr="00393CF6" w:rsidRDefault="00787DB3" w:rsidP="00787DB3">
            <w:pPr>
              <w:pStyle w:val="ListParagraph"/>
              <w:numPr>
                <w:ilvl w:val="0"/>
                <w:numId w:val="3"/>
              </w:numPr>
              <w:rPr>
                <w:rFonts w:cstheme="minorHAnsi"/>
                <w:sz w:val="24"/>
                <w:szCs w:val="24"/>
              </w:rPr>
            </w:pPr>
            <w:r w:rsidRPr="00393CF6">
              <w:rPr>
                <w:rFonts w:cstheme="minorHAnsi"/>
                <w:sz w:val="24"/>
                <w:szCs w:val="24"/>
              </w:rPr>
              <w:t>Good Attendance record</w:t>
            </w:r>
          </w:p>
          <w:p w14:paraId="19BF2C7C" w14:textId="77777777" w:rsidR="00787DB3" w:rsidRPr="00393CF6" w:rsidRDefault="00787DB3" w:rsidP="00787DB3">
            <w:pPr>
              <w:pStyle w:val="ListParagraph"/>
              <w:numPr>
                <w:ilvl w:val="0"/>
                <w:numId w:val="3"/>
              </w:numPr>
              <w:rPr>
                <w:rFonts w:cstheme="minorHAnsi"/>
                <w:sz w:val="24"/>
                <w:szCs w:val="24"/>
              </w:rPr>
            </w:pPr>
            <w:r w:rsidRPr="00393CF6">
              <w:rPr>
                <w:rFonts w:cstheme="minorHAnsi"/>
                <w:sz w:val="24"/>
                <w:szCs w:val="24"/>
              </w:rPr>
              <w:t>Satisfactory relevant CRB clearance</w:t>
            </w:r>
          </w:p>
        </w:tc>
        <w:tc>
          <w:tcPr>
            <w:tcW w:w="2755" w:type="dxa"/>
          </w:tcPr>
          <w:p w14:paraId="561A5E5F" w14:textId="77777777" w:rsidR="00787DB3" w:rsidRPr="00393CF6" w:rsidRDefault="00787DB3" w:rsidP="008D1833">
            <w:pPr>
              <w:tabs>
                <w:tab w:val="left" w:pos="2766"/>
              </w:tabs>
              <w:ind w:left="360"/>
              <w:rPr>
                <w:rFonts w:cstheme="minorHAnsi"/>
                <w:sz w:val="24"/>
                <w:szCs w:val="24"/>
              </w:rPr>
            </w:pPr>
          </w:p>
        </w:tc>
      </w:tr>
      <w:tr w:rsidR="00787DB3" w:rsidRPr="00393CF6" w14:paraId="6A378AEA" w14:textId="77777777" w:rsidTr="008D1833">
        <w:tc>
          <w:tcPr>
            <w:tcW w:w="2093" w:type="dxa"/>
          </w:tcPr>
          <w:p w14:paraId="2FE9FC5D" w14:textId="77777777" w:rsidR="00787DB3" w:rsidRPr="00393CF6" w:rsidRDefault="00787DB3" w:rsidP="008D1833">
            <w:pPr>
              <w:rPr>
                <w:rFonts w:cstheme="minorHAnsi"/>
                <w:sz w:val="24"/>
                <w:szCs w:val="24"/>
              </w:rPr>
            </w:pPr>
            <w:r w:rsidRPr="00393CF6">
              <w:rPr>
                <w:rFonts w:cstheme="minorHAnsi"/>
                <w:sz w:val="24"/>
                <w:szCs w:val="24"/>
              </w:rPr>
              <w:t>Education &amp; Qualifications</w:t>
            </w:r>
          </w:p>
        </w:tc>
        <w:tc>
          <w:tcPr>
            <w:tcW w:w="4394" w:type="dxa"/>
          </w:tcPr>
          <w:p w14:paraId="3E83582C" w14:textId="77777777" w:rsidR="00787DB3" w:rsidRPr="00393CF6" w:rsidRDefault="00787DB3" w:rsidP="008D1833">
            <w:pPr>
              <w:pStyle w:val="ListParagraph"/>
              <w:numPr>
                <w:ilvl w:val="0"/>
                <w:numId w:val="4"/>
              </w:numPr>
              <w:rPr>
                <w:rFonts w:cstheme="minorHAnsi"/>
                <w:sz w:val="24"/>
                <w:szCs w:val="24"/>
              </w:rPr>
            </w:pPr>
            <w:r w:rsidRPr="00393CF6">
              <w:rPr>
                <w:rFonts w:cstheme="minorHAnsi"/>
                <w:sz w:val="24"/>
                <w:szCs w:val="24"/>
              </w:rPr>
              <w:t xml:space="preserve">Good </w:t>
            </w:r>
            <w:r w:rsidR="008D1833" w:rsidRPr="00393CF6">
              <w:rPr>
                <w:rFonts w:cstheme="minorHAnsi"/>
                <w:sz w:val="24"/>
                <w:szCs w:val="24"/>
              </w:rPr>
              <w:t xml:space="preserve">standard of </w:t>
            </w:r>
            <w:r w:rsidRPr="00393CF6">
              <w:rPr>
                <w:rFonts w:cstheme="minorHAnsi"/>
                <w:sz w:val="24"/>
                <w:szCs w:val="24"/>
              </w:rPr>
              <w:t xml:space="preserve">education </w:t>
            </w:r>
          </w:p>
          <w:p w14:paraId="4FDA6866" w14:textId="77777777" w:rsidR="008D1833" w:rsidRPr="00393CF6" w:rsidRDefault="008D1833" w:rsidP="008D1833">
            <w:pPr>
              <w:pStyle w:val="ListParagraph"/>
              <w:numPr>
                <w:ilvl w:val="0"/>
                <w:numId w:val="4"/>
              </w:numPr>
              <w:tabs>
                <w:tab w:val="left" w:pos="2766"/>
              </w:tabs>
              <w:rPr>
                <w:rFonts w:cstheme="minorHAnsi"/>
                <w:sz w:val="24"/>
                <w:szCs w:val="24"/>
              </w:rPr>
            </w:pPr>
            <w:r w:rsidRPr="00393CF6">
              <w:rPr>
                <w:rFonts w:cstheme="minorHAnsi"/>
                <w:sz w:val="24"/>
                <w:szCs w:val="24"/>
              </w:rPr>
              <w:t>Literate and numerate</w:t>
            </w:r>
          </w:p>
          <w:p w14:paraId="08E3F7C9" w14:textId="77777777" w:rsidR="008D1833" w:rsidRPr="00393CF6" w:rsidRDefault="008D1833" w:rsidP="008D1833">
            <w:pPr>
              <w:pStyle w:val="ListParagraph"/>
              <w:numPr>
                <w:ilvl w:val="0"/>
                <w:numId w:val="4"/>
              </w:numPr>
              <w:tabs>
                <w:tab w:val="left" w:pos="2766"/>
              </w:tabs>
              <w:rPr>
                <w:rFonts w:cstheme="minorHAnsi"/>
                <w:sz w:val="24"/>
                <w:szCs w:val="24"/>
              </w:rPr>
            </w:pPr>
            <w:r w:rsidRPr="00393CF6">
              <w:rPr>
                <w:rFonts w:cstheme="minorHAnsi"/>
                <w:sz w:val="24"/>
                <w:szCs w:val="24"/>
              </w:rPr>
              <w:t>Good command of written and spoken English</w:t>
            </w:r>
          </w:p>
          <w:p w14:paraId="2CA58E9F" w14:textId="77777777" w:rsidR="008D1833" w:rsidRPr="00393CF6" w:rsidRDefault="008D1833" w:rsidP="008D1833">
            <w:pPr>
              <w:pStyle w:val="ListParagraph"/>
              <w:numPr>
                <w:ilvl w:val="0"/>
                <w:numId w:val="4"/>
              </w:numPr>
              <w:rPr>
                <w:rFonts w:cstheme="minorHAnsi"/>
                <w:sz w:val="24"/>
                <w:szCs w:val="24"/>
              </w:rPr>
            </w:pPr>
            <w:r w:rsidRPr="00393CF6">
              <w:rPr>
                <w:rFonts w:cstheme="minorHAnsi"/>
                <w:sz w:val="24"/>
                <w:szCs w:val="24"/>
              </w:rPr>
              <w:t>Excellent IT skills</w:t>
            </w:r>
          </w:p>
        </w:tc>
        <w:tc>
          <w:tcPr>
            <w:tcW w:w="2755" w:type="dxa"/>
          </w:tcPr>
          <w:p w14:paraId="665D30DE" w14:textId="77777777" w:rsidR="008D1833" w:rsidRPr="00393CF6" w:rsidRDefault="008D1833" w:rsidP="008D1833">
            <w:pPr>
              <w:pStyle w:val="ListParagraph"/>
              <w:numPr>
                <w:ilvl w:val="0"/>
                <w:numId w:val="4"/>
              </w:numPr>
              <w:tabs>
                <w:tab w:val="left" w:pos="2766"/>
              </w:tabs>
              <w:spacing w:after="200" w:line="276" w:lineRule="auto"/>
              <w:rPr>
                <w:rFonts w:cstheme="minorHAnsi"/>
                <w:sz w:val="24"/>
                <w:szCs w:val="24"/>
              </w:rPr>
            </w:pPr>
            <w:r w:rsidRPr="00393CF6">
              <w:rPr>
                <w:rFonts w:cstheme="minorHAnsi"/>
                <w:sz w:val="24"/>
                <w:szCs w:val="24"/>
              </w:rPr>
              <w:t>5 GCSE’s grade A-C</w:t>
            </w:r>
          </w:p>
          <w:p w14:paraId="20289CF3" w14:textId="77777777" w:rsidR="008D1833" w:rsidRPr="00393CF6" w:rsidRDefault="008D1833" w:rsidP="008D1833">
            <w:pPr>
              <w:pStyle w:val="ListParagraph"/>
              <w:numPr>
                <w:ilvl w:val="0"/>
                <w:numId w:val="4"/>
              </w:numPr>
              <w:rPr>
                <w:rFonts w:cstheme="minorHAnsi"/>
                <w:sz w:val="24"/>
                <w:szCs w:val="24"/>
              </w:rPr>
            </w:pPr>
            <w:r w:rsidRPr="00393CF6">
              <w:rPr>
                <w:rFonts w:cstheme="minorHAnsi"/>
                <w:sz w:val="24"/>
                <w:szCs w:val="24"/>
              </w:rPr>
              <w:t>ECDL or equivalent IT experience</w:t>
            </w:r>
          </w:p>
          <w:p w14:paraId="5119EA1F" w14:textId="77777777" w:rsidR="00787DB3" w:rsidRPr="00393CF6" w:rsidRDefault="00787DB3" w:rsidP="008D1833">
            <w:pPr>
              <w:pStyle w:val="ListParagraph"/>
              <w:numPr>
                <w:ilvl w:val="0"/>
                <w:numId w:val="4"/>
              </w:numPr>
              <w:rPr>
                <w:rFonts w:cstheme="minorHAnsi"/>
                <w:sz w:val="24"/>
                <w:szCs w:val="24"/>
              </w:rPr>
            </w:pPr>
            <w:r w:rsidRPr="00393CF6">
              <w:rPr>
                <w:rFonts w:cstheme="minorHAnsi"/>
                <w:sz w:val="24"/>
                <w:szCs w:val="24"/>
              </w:rPr>
              <w:t>Previous experience within the NHS</w:t>
            </w:r>
          </w:p>
        </w:tc>
      </w:tr>
      <w:tr w:rsidR="00787DB3" w:rsidRPr="00393CF6" w14:paraId="54A697AB" w14:textId="77777777" w:rsidTr="008D1833">
        <w:tc>
          <w:tcPr>
            <w:tcW w:w="2093" w:type="dxa"/>
          </w:tcPr>
          <w:p w14:paraId="6FD9232C" w14:textId="77777777" w:rsidR="00787DB3" w:rsidRPr="00393CF6" w:rsidRDefault="00787DB3" w:rsidP="008D1833">
            <w:pPr>
              <w:rPr>
                <w:rFonts w:cstheme="minorHAnsi"/>
                <w:sz w:val="24"/>
                <w:szCs w:val="24"/>
              </w:rPr>
            </w:pPr>
            <w:r w:rsidRPr="00393CF6">
              <w:rPr>
                <w:rFonts w:cstheme="minorHAnsi"/>
                <w:sz w:val="24"/>
                <w:szCs w:val="24"/>
              </w:rPr>
              <w:t>Previous Experience</w:t>
            </w:r>
          </w:p>
        </w:tc>
        <w:tc>
          <w:tcPr>
            <w:tcW w:w="4394" w:type="dxa"/>
          </w:tcPr>
          <w:p w14:paraId="78274BF6" w14:textId="77777777" w:rsidR="00787DB3" w:rsidRPr="00393CF6" w:rsidRDefault="00787DB3" w:rsidP="00787DB3">
            <w:pPr>
              <w:pStyle w:val="ListParagraph"/>
              <w:numPr>
                <w:ilvl w:val="0"/>
                <w:numId w:val="5"/>
              </w:numPr>
              <w:rPr>
                <w:rFonts w:cstheme="minorHAnsi"/>
                <w:sz w:val="24"/>
                <w:szCs w:val="24"/>
              </w:rPr>
            </w:pPr>
            <w:r w:rsidRPr="00393CF6">
              <w:rPr>
                <w:rFonts w:cstheme="minorHAnsi"/>
                <w:sz w:val="24"/>
                <w:szCs w:val="24"/>
              </w:rPr>
              <w:t>Relevant administrative experience in Healthcare or Service Sector</w:t>
            </w:r>
          </w:p>
          <w:p w14:paraId="169A1BAC" w14:textId="77777777" w:rsidR="00787DB3" w:rsidRPr="00393CF6" w:rsidRDefault="00787DB3" w:rsidP="00787DB3">
            <w:pPr>
              <w:pStyle w:val="ListParagraph"/>
              <w:numPr>
                <w:ilvl w:val="0"/>
                <w:numId w:val="5"/>
              </w:numPr>
              <w:rPr>
                <w:rFonts w:cstheme="minorHAnsi"/>
                <w:sz w:val="24"/>
                <w:szCs w:val="24"/>
              </w:rPr>
            </w:pPr>
            <w:r w:rsidRPr="00393CF6">
              <w:rPr>
                <w:rFonts w:cstheme="minorHAnsi"/>
                <w:sz w:val="24"/>
                <w:szCs w:val="24"/>
              </w:rPr>
              <w:t>Reception experience</w:t>
            </w:r>
          </w:p>
          <w:p w14:paraId="31246057" w14:textId="77777777" w:rsidR="00787DB3" w:rsidRPr="00393CF6" w:rsidRDefault="00787DB3" w:rsidP="00787DB3">
            <w:pPr>
              <w:pStyle w:val="ListParagraph"/>
              <w:numPr>
                <w:ilvl w:val="0"/>
                <w:numId w:val="5"/>
              </w:numPr>
              <w:rPr>
                <w:rFonts w:cstheme="minorHAnsi"/>
                <w:sz w:val="24"/>
                <w:szCs w:val="24"/>
              </w:rPr>
            </w:pPr>
            <w:r w:rsidRPr="00393CF6">
              <w:rPr>
                <w:rFonts w:cstheme="minorHAnsi"/>
                <w:sz w:val="24"/>
                <w:szCs w:val="24"/>
              </w:rPr>
              <w:t>Experienced team worker</w:t>
            </w:r>
          </w:p>
          <w:p w14:paraId="5B90AEB0" w14:textId="77777777" w:rsidR="00787DB3" w:rsidRPr="00393CF6" w:rsidRDefault="00787DB3" w:rsidP="00787DB3">
            <w:pPr>
              <w:pStyle w:val="ListParagraph"/>
              <w:numPr>
                <w:ilvl w:val="0"/>
                <w:numId w:val="5"/>
              </w:numPr>
              <w:rPr>
                <w:rFonts w:cstheme="minorHAnsi"/>
                <w:sz w:val="24"/>
                <w:szCs w:val="24"/>
              </w:rPr>
            </w:pPr>
            <w:r w:rsidRPr="00393CF6">
              <w:rPr>
                <w:rFonts w:cstheme="minorHAnsi"/>
                <w:sz w:val="24"/>
                <w:szCs w:val="24"/>
              </w:rPr>
              <w:t>Experience of dealing with the public in person and by phone</w:t>
            </w:r>
          </w:p>
        </w:tc>
        <w:tc>
          <w:tcPr>
            <w:tcW w:w="2755" w:type="dxa"/>
          </w:tcPr>
          <w:p w14:paraId="588A81E8" w14:textId="77777777" w:rsidR="00787DB3" w:rsidRPr="00393CF6" w:rsidRDefault="008D1833" w:rsidP="008D1833">
            <w:pPr>
              <w:pStyle w:val="ListParagraph"/>
              <w:numPr>
                <w:ilvl w:val="0"/>
                <w:numId w:val="5"/>
              </w:numPr>
              <w:rPr>
                <w:rFonts w:cstheme="minorHAnsi"/>
                <w:sz w:val="24"/>
                <w:szCs w:val="24"/>
              </w:rPr>
            </w:pPr>
            <w:r w:rsidRPr="00393CF6">
              <w:rPr>
                <w:rFonts w:cstheme="minorHAnsi"/>
                <w:sz w:val="24"/>
                <w:szCs w:val="24"/>
              </w:rPr>
              <w:t>E</w:t>
            </w:r>
            <w:r w:rsidR="00787DB3" w:rsidRPr="00393CF6">
              <w:rPr>
                <w:rFonts w:cstheme="minorHAnsi"/>
                <w:sz w:val="24"/>
                <w:szCs w:val="24"/>
              </w:rPr>
              <w:t>xperience</w:t>
            </w:r>
            <w:r w:rsidRPr="00393CF6">
              <w:rPr>
                <w:rFonts w:cstheme="minorHAnsi"/>
                <w:sz w:val="24"/>
                <w:szCs w:val="24"/>
              </w:rPr>
              <w:t xml:space="preserve"> using ERS (choose and book)</w:t>
            </w:r>
          </w:p>
        </w:tc>
      </w:tr>
      <w:tr w:rsidR="00787DB3" w:rsidRPr="00393CF6" w14:paraId="6A29D2C7" w14:textId="77777777" w:rsidTr="008D1833">
        <w:tc>
          <w:tcPr>
            <w:tcW w:w="2093" w:type="dxa"/>
          </w:tcPr>
          <w:p w14:paraId="161554AA" w14:textId="77777777" w:rsidR="00787DB3" w:rsidRPr="00393CF6" w:rsidRDefault="00787DB3" w:rsidP="008D1833">
            <w:pPr>
              <w:rPr>
                <w:rFonts w:cstheme="minorHAnsi"/>
                <w:sz w:val="24"/>
                <w:szCs w:val="24"/>
              </w:rPr>
            </w:pPr>
            <w:r w:rsidRPr="00393CF6">
              <w:rPr>
                <w:rFonts w:cstheme="minorHAnsi"/>
                <w:sz w:val="24"/>
                <w:szCs w:val="24"/>
              </w:rPr>
              <w:t>Skills/Knowledge and Abilities</w:t>
            </w:r>
          </w:p>
        </w:tc>
        <w:tc>
          <w:tcPr>
            <w:tcW w:w="4394" w:type="dxa"/>
          </w:tcPr>
          <w:p w14:paraId="4B5DB38E"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Excellent telephone technique</w:t>
            </w:r>
          </w:p>
          <w:p w14:paraId="64BE3875"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Excellent communication and interpersonal skills</w:t>
            </w:r>
          </w:p>
          <w:p w14:paraId="7088D397"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Ability to deal with difficult situations in a calm manner</w:t>
            </w:r>
          </w:p>
          <w:p w14:paraId="4C2A480F"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Good keyboard/computer skills</w:t>
            </w:r>
          </w:p>
          <w:p w14:paraId="0D1B3933"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Conversant with Microsoft Office Packages</w:t>
            </w:r>
          </w:p>
          <w:p w14:paraId="686E1385"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Good skills using Patient Administration Systems or equivalent</w:t>
            </w:r>
          </w:p>
          <w:p w14:paraId="61EFC5C8"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Attention to detail</w:t>
            </w:r>
          </w:p>
          <w:p w14:paraId="46837C26"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Numerate and literate</w:t>
            </w:r>
          </w:p>
          <w:p w14:paraId="3D3E8643"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Good spoken and written English</w:t>
            </w:r>
          </w:p>
          <w:p w14:paraId="22B1849E" w14:textId="77777777" w:rsidR="00787DB3" w:rsidRPr="00393CF6" w:rsidRDefault="00787DB3" w:rsidP="00787DB3">
            <w:pPr>
              <w:pStyle w:val="ListParagraph"/>
              <w:numPr>
                <w:ilvl w:val="0"/>
                <w:numId w:val="6"/>
              </w:numPr>
              <w:rPr>
                <w:rFonts w:cstheme="minorHAnsi"/>
                <w:sz w:val="24"/>
                <w:szCs w:val="24"/>
              </w:rPr>
            </w:pPr>
            <w:r w:rsidRPr="00393CF6">
              <w:rPr>
                <w:rFonts w:cstheme="minorHAnsi"/>
                <w:sz w:val="24"/>
                <w:szCs w:val="24"/>
              </w:rPr>
              <w:t>Ability to work</w:t>
            </w:r>
            <w:r w:rsidR="00FC3063" w:rsidRPr="00393CF6">
              <w:rPr>
                <w:rFonts w:cstheme="minorHAnsi"/>
                <w:sz w:val="24"/>
                <w:szCs w:val="24"/>
              </w:rPr>
              <w:t xml:space="preserve"> flexibly within the needs of the Service</w:t>
            </w:r>
          </w:p>
          <w:p w14:paraId="0F3977CB" w14:textId="77777777" w:rsidR="00FC3063" w:rsidRPr="00393CF6" w:rsidRDefault="00FC3063" w:rsidP="00787DB3">
            <w:pPr>
              <w:pStyle w:val="ListParagraph"/>
              <w:numPr>
                <w:ilvl w:val="0"/>
                <w:numId w:val="6"/>
              </w:numPr>
              <w:rPr>
                <w:rFonts w:cstheme="minorHAnsi"/>
                <w:sz w:val="24"/>
                <w:szCs w:val="24"/>
              </w:rPr>
            </w:pPr>
            <w:r w:rsidRPr="00393CF6">
              <w:rPr>
                <w:rFonts w:cstheme="minorHAnsi"/>
                <w:sz w:val="24"/>
                <w:szCs w:val="24"/>
              </w:rPr>
              <w:lastRenderedPageBreak/>
              <w:t>Evidence of ability to work collaboratively in a multi-disciplinary team</w:t>
            </w:r>
          </w:p>
          <w:p w14:paraId="2AB56AC8" w14:textId="77777777" w:rsidR="00FC3063" w:rsidRPr="00393CF6" w:rsidRDefault="00FC3063" w:rsidP="00787DB3">
            <w:pPr>
              <w:pStyle w:val="ListParagraph"/>
              <w:numPr>
                <w:ilvl w:val="0"/>
                <w:numId w:val="6"/>
              </w:numPr>
              <w:rPr>
                <w:rFonts w:cstheme="minorHAnsi"/>
                <w:sz w:val="24"/>
                <w:szCs w:val="24"/>
              </w:rPr>
            </w:pPr>
            <w:r w:rsidRPr="00393CF6">
              <w:rPr>
                <w:rFonts w:cstheme="minorHAnsi"/>
                <w:sz w:val="24"/>
                <w:szCs w:val="24"/>
              </w:rPr>
              <w:t>Able to use initiative and plan workload</w:t>
            </w:r>
          </w:p>
          <w:p w14:paraId="0CCE51CD" w14:textId="77777777" w:rsidR="00FC3063" w:rsidRPr="00393CF6" w:rsidRDefault="00FC3063" w:rsidP="00787DB3">
            <w:pPr>
              <w:pStyle w:val="ListParagraph"/>
              <w:numPr>
                <w:ilvl w:val="0"/>
                <w:numId w:val="6"/>
              </w:numPr>
              <w:rPr>
                <w:rFonts w:cstheme="minorHAnsi"/>
                <w:sz w:val="24"/>
                <w:szCs w:val="24"/>
              </w:rPr>
            </w:pPr>
            <w:r w:rsidRPr="00393CF6">
              <w:rPr>
                <w:rFonts w:cstheme="minorHAnsi"/>
                <w:sz w:val="24"/>
                <w:szCs w:val="24"/>
              </w:rPr>
              <w:t>Understanding of information governance i.e. confidentiality legislation, data protection and Caldicott</w:t>
            </w:r>
          </w:p>
          <w:p w14:paraId="6224E276" w14:textId="77777777" w:rsidR="00787DB3" w:rsidRPr="00393CF6" w:rsidRDefault="00787DB3" w:rsidP="00787DB3">
            <w:pPr>
              <w:ind w:left="360"/>
              <w:rPr>
                <w:rFonts w:cstheme="minorHAnsi"/>
                <w:sz w:val="24"/>
                <w:szCs w:val="24"/>
              </w:rPr>
            </w:pPr>
          </w:p>
        </w:tc>
        <w:tc>
          <w:tcPr>
            <w:tcW w:w="2755" w:type="dxa"/>
          </w:tcPr>
          <w:p w14:paraId="3C10C386" w14:textId="77777777" w:rsidR="00787DB3" w:rsidRPr="00393CF6" w:rsidRDefault="00787DB3" w:rsidP="00787DB3">
            <w:pPr>
              <w:rPr>
                <w:rFonts w:cstheme="minorHAnsi"/>
                <w:sz w:val="24"/>
                <w:szCs w:val="24"/>
              </w:rPr>
            </w:pPr>
          </w:p>
        </w:tc>
      </w:tr>
      <w:tr w:rsidR="00787DB3" w:rsidRPr="00393CF6" w14:paraId="02BB177A" w14:textId="77777777" w:rsidTr="008D1833">
        <w:tc>
          <w:tcPr>
            <w:tcW w:w="2093" w:type="dxa"/>
          </w:tcPr>
          <w:p w14:paraId="61881A19" w14:textId="77777777" w:rsidR="00787DB3" w:rsidRPr="00393CF6" w:rsidRDefault="00FC3063" w:rsidP="008D1833">
            <w:pPr>
              <w:rPr>
                <w:rFonts w:cstheme="minorHAnsi"/>
                <w:sz w:val="24"/>
                <w:szCs w:val="24"/>
              </w:rPr>
            </w:pPr>
            <w:r w:rsidRPr="00393CF6">
              <w:rPr>
                <w:rFonts w:cstheme="minorHAnsi"/>
                <w:sz w:val="24"/>
                <w:szCs w:val="24"/>
              </w:rPr>
              <w:t>Aptitude/Personal Characteristics</w:t>
            </w:r>
          </w:p>
        </w:tc>
        <w:tc>
          <w:tcPr>
            <w:tcW w:w="4394" w:type="dxa"/>
          </w:tcPr>
          <w:p w14:paraId="3D5E09F3" w14:textId="77777777" w:rsidR="00787DB3" w:rsidRPr="00393CF6" w:rsidRDefault="00FC3063" w:rsidP="00FC3063">
            <w:pPr>
              <w:pStyle w:val="ListParagraph"/>
              <w:numPr>
                <w:ilvl w:val="0"/>
                <w:numId w:val="7"/>
              </w:numPr>
              <w:rPr>
                <w:rFonts w:cstheme="minorHAnsi"/>
                <w:sz w:val="24"/>
                <w:szCs w:val="24"/>
              </w:rPr>
            </w:pPr>
            <w:r w:rsidRPr="00393CF6">
              <w:rPr>
                <w:rFonts w:cstheme="minorHAnsi"/>
                <w:sz w:val="24"/>
                <w:szCs w:val="24"/>
              </w:rPr>
              <w:t>Commitment to personal development</w:t>
            </w:r>
          </w:p>
          <w:p w14:paraId="5BB07316"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Polite, friendly and approachable manner</w:t>
            </w:r>
          </w:p>
          <w:p w14:paraId="1B3BFB98"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Tidy appearance</w:t>
            </w:r>
          </w:p>
          <w:p w14:paraId="672FBF92"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Understand the need for and will adhere to Care UK policies</w:t>
            </w:r>
          </w:p>
          <w:p w14:paraId="2DD53D93"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Willing to learn new skills and gain new or additional competencies</w:t>
            </w:r>
          </w:p>
          <w:p w14:paraId="68A7FBB4"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Motivation to provide a high standard of service</w:t>
            </w:r>
          </w:p>
          <w:p w14:paraId="0F70174A" w14:textId="77777777" w:rsidR="00FC3063" w:rsidRPr="00393CF6" w:rsidRDefault="00FC3063" w:rsidP="00FC3063">
            <w:pPr>
              <w:pStyle w:val="ListParagraph"/>
              <w:numPr>
                <w:ilvl w:val="0"/>
                <w:numId w:val="7"/>
              </w:numPr>
              <w:rPr>
                <w:rFonts w:cstheme="minorHAnsi"/>
                <w:sz w:val="24"/>
                <w:szCs w:val="24"/>
              </w:rPr>
            </w:pPr>
            <w:r w:rsidRPr="00393CF6">
              <w:rPr>
                <w:rFonts w:cstheme="minorHAnsi"/>
                <w:sz w:val="24"/>
                <w:szCs w:val="24"/>
              </w:rPr>
              <w:t>Calm under pressure</w:t>
            </w:r>
          </w:p>
        </w:tc>
        <w:tc>
          <w:tcPr>
            <w:tcW w:w="2755" w:type="dxa"/>
          </w:tcPr>
          <w:p w14:paraId="5A3A1EC3" w14:textId="77777777" w:rsidR="00787DB3" w:rsidRPr="00393CF6" w:rsidRDefault="00787DB3" w:rsidP="00787DB3">
            <w:pPr>
              <w:rPr>
                <w:rFonts w:cstheme="minorHAnsi"/>
                <w:sz w:val="24"/>
                <w:szCs w:val="24"/>
              </w:rPr>
            </w:pPr>
          </w:p>
        </w:tc>
      </w:tr>
    </w:tbl>
    <w:p w14:paraId="5E8067BA" w14:textId="77777777" w:rsidR="00787DB3" w:rsidRPr="00393CF6" w:rsidRDefault="00787DB3" w:rsidP="00787DB3">
      <w:pPr>
        <w:rPr>
          <w:rFonts w:cstheme="minorHAnsi"/>
          <w:sz w:val="24"/>
          <w:szCs w:val="24"/>
        </w:rPr>
      </w:pPr>
    </w:p>
    <w:p w14:paraId="7F18448D" w14:textId="77777777" w:rsidR="00ED482D" w:rsidRPr="00393CF6" w:rsidRDefault="00ED482D" w:rsidP="00BC0872">
      <w:pPr>
        <w:jc w:val="center"/>
        <w:rPr>
          <w:rFonts w:cstheme="minorHAnsi"/>
          <w:sz w:val="24"/>
          <w:szCs w:val="24"/>
        </w:rPr>
      </w:pPr>
    </w:p>
    <w:p w14:paraId="610AE156" w14:textId="77777777" w:rsidR="00ED482D" w:rsidRPr="00393CF6" w:rsidRDefault="00ED482D" w:rsidP="00BC0872">
      <w:pPr>
        <w:jc w:val="center"/>
        <w:rPr>
          <w:rFonts w:cstheme="minorHAnsi"/>
          <w:sz w:val="24"/>
          <w:szCs w:val="24"/>
        </w:rPr>
      </w:pPr>
    </w:p>
    <w:sectPr w:rsidR="00ED482D" w:rsidRPr="00393CF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E928" w14:textId="77777777" w:rsidR="00485929" w:rsidRDefault="00485929" w:rsidP="00BC0872">
      <w:pPr>
        <w:spacing w:after="0" w:line="240" w:lineRule="auto"/>
      </w:pPr>
      <w:r>
        <w:separator/>
      </w:r>
    </w:p>
  </w:endnote>
  <w:endnote w:type="continuationSeparator" w:id="0">
    <w:p w14:paraId="0A5A5904" w14:textId="77777777" w:rsidR="00485929" w:rsidRDefault="00485929" w:rsidP="00BC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9F47" w14:textId="77777777" w:rsidR="00A34F05" w:rsidRDefault="00A34F05" w:rsidP="00A34F05">
    <w:pPr>
      <w:pStyle w:val="Footer"/>
    </w:pPr>
    <w:r>
      <w:t xml:space="preserve">Patient Administrator JD                              </w:t>
    </w:r>
    <w:r w:rsidR="006338D1">
      <w:t xml:space="preserve">           Updated December 2023</w:t>
    </w:r>
    <w:r>
      <w:t>/</w:t>
    </w:r>
    <w:proofErr w:type="spellStart"/>
    <w:r w:rsidR="006338D1">
      <w:t>JKelland</w:t>
    </w:r>
    <w:proofErr w:type="spellEnd"/>
    <w:r>
      <w:ptab w:relativeTo="margin" w:alignment="right" w:leader="none"/>
    </w:r>
    <w:r>
      <w:t xml:space="preserve">version </w:t>
    </w:r>
    <w:r w:rsidR="006338D1">
      <w:t>4</w:t>
    </w:r>
  </w:p>
  <w:p w14:paraId="67314FB1" w14:textId="77777777" w:rsidR="00A34F05" w:rsidRDefault="00A34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CDAB" w14:textId="77777777" w:rsidR="00485929" w:rsidRDefault="00485929" w:rsidP="00BC0872">
      <w:pPr>
        <w:spacing w:after="0" w:line="240" w:lineRule="auto"/>
      </w:pPr>
      <w:r>
        <w:separator/>
      </w:r>
    </w:p>
  </w:footnote>
  <w:footnote w:type="continuationSeparator" w:id="0">
    <w:p w14:paraId="6F386F98" w14:textId="77777777" w:rsidR="00485929" w:rsidRDefault="00485929" w:rsidP="00BC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0AE9"/>
    <w:multiLevelType w:val="hybridMultilevel"/>
    <w:tmpl w:val="9DD4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20B6C"/>
    <w:multiLevelType w:val="hybridMultilevel"/>
    <w:tmpl w:val="C4B2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0F02"/>
    <w:multiLevelType w:val="hybridMultilevel"/>
    <w:tmpl w:val="04BE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E62A7"/>
    <w:multiLevelType w:val="hybridMultilevel"/>
    <w:tmpl w:val="B7E8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74094"/>
    <w:multiLevelType w:val="hybridMultilevel"/>
    <w:tmpl w:val="C77E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921194"/>
    <w:multiLevelType w:val="hybridMultilevel"/>
    <w:tmpl w:val="38E6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5"/>
  </w:num>
  <w:num w:numId="5">
    <w:abstractNumId w:val="7"/>
  </w:num>
  <w:num w:numId="6">
    <w:abstractNumId w:val="1"/>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72"/>
    <w:rsid w:val="00001995"/>
    <w:rsid w:val="00052E08"/>
    <w:rsid w:val="00374DF6"/>
    <w:rsid w:val="00393CF6"/>
    <w:rsid w:val="003F2972"/>
    <w:rsid w:val="00436C16"/>
    <w:rsid w:val="0045556C"/>
    <w:rsid w:val="00484FF0"/>
    <w:rsid w:val="00485929"/>
    <w:rsid w:val="004B2464"/>
    <w:rsid w:val="0052615D"/>
    <w:rsid w:val="00557730"/>
    <w:rsid w:val="006338D1"/>
    <w:rsid w:val="00693617"/>
    <w:rsid w:val="00787DB3"/>
    <w:rsid w:val="007A3804"/>
    <w:rsid w:val="007B5999"/>
    <w:rsid w:val="008D1833"/>
    <w:rsid w:val="009A7419"/>
    <w:rsid w:val="00A34F05"/>
    <w:rsid w:val="00B34123"/>
    <w:rsid w:val="00BC0872"/>
    <w:rsid w:val="00BD5F8A"/>
    <w:rsid w:val="00ED482D"/>
    <w:rsid w:val="00EE6677"/>
    <w:rsid w:val="00FC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5A1F"/>
  <w15:docId w15:val="{47CA24B4-F277-4A7B-B8F2-016CB7C9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872"/>
  </w:style>
  <w:style w:type="paragraph" w:styleId="Footer">
    <w:name w:val="footer"/>
    <w:basedOn w:val="Normal"/>
    <w:link w:val="FooterChar"/>
    <w:uiPriority w:val="99"/>
    <w:unhideWhenUsed/>
    <w:rsid w:val="00BC0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872"/>
  </w:style>
  <w:style w:type="paragraph" w:styleId="NoSpacing">
    <w:name w:val="No Spacing"/>
    <w:uiPriority w:val="1"/>
    <w:qFormat/>
    <w:rsid w:val="00BC0872"/>
    <w:pPr>
      <w:spacing w:after="0" w:line="240" w:lineRule="auto"/>
    </w:pPr>
  </w:style>
  <w:style w:type="table" w:styleId="TableGrid">
    <w:name w:val="Table Grid"/>
    <w:basedOn w:val="TableNormal"/>
    <w:uiPriority w:val="59"/>
    <w:rsid w:val="00787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9B0D.5638EE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Kelland</dc:creator>
  <cp:lastModifiedBy>Kaleb Gumbs</cp:lastModifiedBy>
  <cp:revision>2</cp:revision>
  <dcterms:created xsi:type="dcterms:W3CDTF">2024-04-11T16:21:00Z</dcterms:created>
  <dcterms:modified xsi:type="dcterms:W3CDTF">2024-04-11T16:21:00Z</dcterms:modified>
</cp:coreProperties>
</file>