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3086"/>
        <w:gridCol w:w="3086"/>
      </w:tblGrid>
      <w:tr w:rsidR="00E17EB2" w:rsidRPr="00E17EB2" w14:paraId="1C7BE672" w14:textId="77777777">
        <w:trPr>
          <w:trHeight w:val="112"/>
        </w:trPr>
        <w:tc>
          <w:tcPr>
            <w:tcW w:w="3086" w:type="dxa"/>
          </w:tcPr>
          <w:p w14:paraId="6B3ACC2A" w14:textId="57C43D06" w:rsidR="005978BB" w:rsidRPr="00E17EB2" w:rsidRDefault="005978BB">
            <w:pPr>
              <w:pStyle w:val="Default"/>
              <w:rPr>
                <w:color w:val="7030A0"/>
                <w:sz w:val="22"/>
                <w:szCs w:val="22"/>
              </w:rPr>
            </w:pPr>
            <w:r w:rsidRPr="00E17EB2">
              <w:rPr>
                <w:b/>
                <w:bCs/>
                <w:color w:val="7030A0"/>
                <w:sz w:val="22"/>
                <w:szCs w:val="22"/>
              </w:rPr>
              <w:t>Job Title:</w:t>
            </w:r>
          </w:p>
        </w:tc>
        <w:tc>
          <w:tcPr>
            <w:tcW w:w="3086" w:type="dxa"/>
          </w:tcPr>
          <w:p w14:paraId="49B76A75" w14:textId="56A6F8B5" w:rsidR="005978BB" w:rsidRPr="00E17EB2" w:rsidRDefault="00E17EB2">
            <w:pPr>
              <w:pStyle w:val="Default"/>
              <w:rPr>
                <w:color w:val="auto"/>
                <w:sz w:val="22"/>
                <w:szCs w:val="22"/>
              </w:rPr>
            </w:pPr>
            <w:r>
              <w:rPr>
                <w:color w:val="auto"/>
                <w:sz w:val="22"/>
                <w:szCs w:val="22"/>
              </w:rPr>
              <w:t>Associate</w:t>
            </w:r>
            <w:r w:rsidR="005978BB" w:rsidRPr="00E17EB2">
              <w:rPr>
                <w:color w:val="auto"/>
                <w:sz w:val="22"/>
                <w:szCs w:val="22"/>
              </w:rPr>
              <w:t xml:space="preserve"> Chief Nursing Officer</w:t>
            </w:r>
          </w:p>
        </w:tc>
      </w:tr>
      <w:tr w:rsidR="00E17EB2" w:rsidRPr="00E17EB2" w14:paraId="5FDE36FF" w14:textId="77777777">
        <w:trPr>
          <w:trHeight w:val="112"/>
        </w:trPr>
        <w:tc>
          <w:tcPr>
            <w:tcW w:w="3086" w:type="dxa"/>
          </w:tcPr>
          <w:p w14:paraId="58445205" w14:textId="77777777" w:rsidR="005978BB" w:rsidRPr="00E17EB2" w:rsidRDefault="005978BB">
            <w:pPr>
              <w:pStyle w:val="Default"/>
              <w:rPr>
                <w:color w:val="7030A0"/>
                <w:sz w:val="22"/>
                <w:szCs w:val="22"/>
              </w:rPr>
            </w:pPr>
            <w:r w:rsidRPr="00E17EB2">
              <w:rPr>
                <w:b/>
                <w:bCs/>
                <w:color w:val="7030A0"/>
                <w:sz w:val="22"/>
                <w:szCs w:val="22"/>
              </w:rPr>
              <w:t>Division:</w:t>
            </w:r>
          </w:p>
        </w:tc>
        <w:tc>
          <w:tcPr>
            <w:tcW w:w="3086" w:type="dxa"/>
          </w:tcPr>
          <w:p w14:paraId="74CA4B2B" w14:textId="77777777" w:rsidR="00A11D75" w:rsidRPr="00E17EB2" w:rsidRDefault="00A11D75">
            <w:pPr>
              <w:pStyle w:val="Default"/>
              <w:rPr>
                <w:color w:val="auto"/>
                <w:sz w:val="22"/>
                <w:szCs w:val="22"/>
              </w:rPr>
            </w:pPr>
            <w:r w:rsidRPr="00E17EB2">
              <w:rPr>
                <w:color w:val="auto"/>
                <w:sz w:val="22"/>
                <w:szCs w:val="22"/>
              </w:rPr>
              <w:t xml:space="preserve">Practice Plus Group </w:t>
            </w:r>
          </w:p>
          <w:p w14:paraId="500B62E8" w14:textId="7A323FE6" w:rsidR="005978BB" w:rsidRPr="00E17EB2" w:rsidRDefault="005978BB">
            <w:pPr>
              <w:pStyle w:val="Default"/>
              <w:rPr>
                <w:color w:val="auto"/>
                <w:sz w:val="22"/>
                <w:szCs w:val="22"/>
              </w:rPr>
            </w:pPr>
            <w:r w:rsidRPr="00E17EB2">
              <w:rPr>
                <w:color w:val="auto"/>
                <w:sz w:val="22"/>
                <w:szCs w:val="22"/>
              </w:rPr>
              <w:t xml:space="preserve">Secondary Care Central Governance </w:t>
            </w:r>
          </w:p>
        </w:tc>
      </w:tr>
      <w:tr w:rsidR="00E17EB2" w:rsidRPr="00E17EB2" w14:paraId="5570D950" w14:textId="77777777">
        <w:trPr>
          <w:trHeight w:val="112"/>
        </w:trPr>
        <w:tc>
          <w:tcPr>
            <w:tcW w:w="3086" w:type="dxa"/>
          </w:tcPr>
          <w:p w14:paraId="6AF0B0DF" w14:textId="77777777" w:rsidR="005978BB" w:rsidRPr="00E17EB2" w:rsidRDefault="005978BB">
            <w:pPr>
              <w:pStyle w:val="Default"/>
              <w:rPr>
                <w:color w:val="7030A0"/>
                <w:sz w:val="22"/>
                <w:szCs w:val="22"/>
              </w:rPr>
            </w:pPr>
            <w:r w:rsidRPr="00E17EB2">
              <w:rPr>
                <w:b/>
                <w:bCs/>
                <w:color w:val="7030A0"/>
                <w:sz w:val="22"/>
                <w:szCs w:val="22"/>
              </w:rPr>
              <w:t>Base:</w:t>
            </w:r>
          </w:p>
        </w:tc>
        <w:tc>
          <w:tcPr>
            <w:tcW w:w="3086" w:type="dxa"/>
          </w:tcPr>
          <w:p w14:paraId="2EBE4BDB" w14:textId="0F665589" w:rsidR="005978BB" w:rsidRPr="00E17EB2" w:rsidRDefault="005978BB">
            <w:pPr>
              <w:pStyle w:val="Default"/>
              <w:rPr>
                <w:color w:val="auto"/>
                <w:sz w:val="22"/>
                <w:szCs w:val="22"/>
              </w:rPr>
            </w:pPr>
            <w:r w:rsidRPr="00E17EB2">
              <w:rPr>
                <w:color w:val="auto"/>
                <w:sz w:val="22"/>
                <w:szCs w:val="22"/>
              </w:rPr>
              <w:t>Remote/ Arlington Head Offices</w:t>
            </w:r>
          </w:p>
        </w:tc>
      </w:tr>
      <w:tr w:rsidR="00E17EB2" w:rsidRPr="00E17EB2" w14:paraId="429C115D" w14:textId="77777777">
        <w:trPr>
          <w:trHeight w:val="112"/>
        </w:trPr>
        <w:tc>
          <w:tcPr>
            <w:tcW w:w="3086" w:type="dxa"/>
          </w:tcPr>
          <w:p w14:paraId="654DBA36" w14:textId="77777777" w:rsidR="005978BB" w:rsidRPr="00E17EB2" w:rsidRDefault="005978BB">
            <w:pPr>
              <w:pStyle w:val="Default"/>
              <w:rPr>
                <w:color w:val="7030A0"/>
                <w:sz w:val="22"/>
                <w:szCs w:val="22"/>
              </w:rPr>
            </w:pPr>
            <w:r w:rsidRPr="00E17EB2">
              <w:rPr>
                <w:b/>
                <w:bCs/>
                <w:color w:val="7030A0"/>
                <w:sz w:val="22"/>
                <w:szCs w:val="22"/>
              </w:rPr>
              <w:t>Full Time:</w:t>
            </w:r>
          </w:p>
        </w:tc>
        <w:tc>
          <w:tcPr>
            <w:tcW w:w="3086" w:type="dxa"/>
          </w:tcPr>
          <w:p w14:paraId="71ED95E3" w14:textId="77777777" w:rsidR="005978BB" w:rsidRPr="00E17EB2" w:rsidRDefault="005978BB">
            <w:pPr>
              <w:pStyle w:val="Default"/>
              <w:rPr>
                <w:color w:val="auto"/>
                <w:sz w:val="22"/>
                <w:szCs w:val="22"/>
              </w:rPr>
            </w:pPr>
            <w:r w:rsidRPr="00E17EB2">
              <w:rPr>
                <w:color w:val="auto"/>
                <w:sz w:val="22"/>
                <w:szCs w:val="22"/>
              </w:rPr>
              <w:t>37.5 hours per week</w:t>
            </w:r>
          </w:p>
        </w:tc>
      </w:tr>
      <w:tr w:rsidR="00E17EB2" w:rsidRPr="00E17EB2" w14:paraId="32CFA924" w14:textId="77777777">
        <w:trPr>
          <w:trHeight w:val="112"/>
        </w:trPr>
        <w:tc>
          <w:tcPr>
            <w:tcW w:w="3086" w:type="dxa"/>
          </w:tcPr>
          <w:p w14:paraId="7852E5D6" w14:textId="0FDC84C2" w:rsidR="005978BB" w:rsidRPr="00E17EB2" w:rsidRDefault="005978BB">
            <w:pPr>
              <w:pStyle w:val="Default"/>
              <w:rPr>
                <w:color w:val="7030A0"/>
                <w:sz w:val="22"/>
                <w:szCs w:val="22"/>
              </w:rPr>
            </w:pPr>
            <w:r w:rsidRPr="00E17EB2">
              <w:rPr>
                <w:b/>
                <w:bCs/>
                <w:color w:val="7030A0"/>
                <w:sz w:val="22"/>
                <w:szCs w:val="22"/>
              </w:rPr>
              <w:t>Designation:</w:t>
            </w:r>
          </w:p>
        </w:tc>
        <w:tc>
          <w:tcPr>
            <w:tcW w:w="3086" w:type="dxa"/>
          </w:tcPr>
          <w:p w14:paraId="1F4846C5" w14:textId="6D1EF5AF" w:rsidR="005978BB" w:rsidRPr="00E17EB2" w:rsidRDefault="005978BB">
            <w:pPr>
              <w:pStyle w:val="Default"/>
              <w:rPr>
                <w:color w:val="auto"/>
                <w:sz w:val="22"/>
                <w:szCs w:val="22"/>
              </w:rPr>
            </w:pPr>
            <w:r w:rsidRPr="00E17EB2">
              <w:rPr>
                <w:color w:val="auto"/>
                <w:sz w:val="22"/>
                <w:szCs w:val="22"/>
              </w:rPr>
              <w:t>Senior Nurse</w:t>
            </w:r>
          </w:p>
        </w:tc>
      </w:tr>
      <w:tr w:rsidR="00E17EB2" w:rsidRPr="00E17EB2" w14:paraId="1D25DC7F" w14:textId="77777777">
        <w:trPr>
          <w:trHeight w:val="112"/>
        </w:trPr>
        <w:tc>
          <w:tcPr>
            <w:tcW w:w="3086" w:type="dxa"/>
          </w:tcPr>
          <w:p w14:paraId="63989F0C" w14:textId="77777777" w:rsidR="005978BB" w:rsidRPr="00E17EB2" w:rsidRDefault="005978BB">
            <w:pPr>
              <w:pStyle w:val="Default"/>
              <w:rPr>
                <w:color w:val="7030A0"/>
                <w:sz w:val="22"/>
                <w:szCs w:val="22"/>
              </w:rPr>
            </w:pPr>
            <w:r w:rsidRPr="00E17EB2">
              <w:rPr>
                <w:b/>
                <w:bCs/>
                <w:color w:val="7030A0"/>
                <w:sz w:val="22"/>
                <w:szCs w:val="22"/>
              </w:rPr>
              <w:t>Accountable/Reports to:</w:t>
            </w:r>
          </w:p>
        </w:tc>
        <w:tc>
          <w:tcPr>
            <w:tcW w:w="3086" w:type="dxa"/>
          </w:tcPr>
          <w:p w14:paraId="711A6872" w14:textId="77777777" w:rsidR="005978BB" w:rsidRPr="00E17EB2" w:rsidRDefault="005978BB">
            <w:pPr>
              <w:pStyle w:val="Default"/>
              <w:rPr>
                <w:color w:val="auto"/>
                <w:sz w:val="22"/>
                <w:szCs w:val="22"/>
              </w:rPr>
            </w:pPr>
            <w:r w:rsidRPr="00E17EB2">
              <w:rPr>
                <w:color w:val="auto"/>
                <w:sz w:val="22"/>
                <w:szCs w:val="22"/>
              </w:rPr>
              <w:t>Chief Nursing Officer</w:t>
            </w:r>
          </w:p>
        </w:tc>
      </w:tr>
    </w:tbl>
    <w:p w14:paraId="5FA256AF" w14:textId="77777777" w:rsidR="005978BB" w:rsidRPr="00893378" w:rsidRDefault="005978BB" w:rsidP="005978BB">
      <w:pPr>
        <w:pStyle w:val="Default"/>
        <w:rPr>
          <w:sz w:val="22"/>
          <w:szCs w:val="22"/>
        </w:rPr>
      </w:pPr>
    </w:p>
    <w:p w14:paraId="3EEE8D41" w14:textId="77777777" w:rsidR="005978BB" w:rsidRPr="00893378" w:rsidRDefault="005978BB" w:rsidP="005978BB">
      <w:pPr>
        <w:pStyle w:val="Default"/>
        <w:rPr>
          <w:sz w:val="22"/>
          <w:szCs w:val="22"/>
        </w:rPr>
      </w:pPr>
      <w:r w:rsidRPr="00893378">
        <w:rPr>
          <w:sz w:val="22"/>
          <w:szCs w:val="22"/>
        </w:rPr>
        <w:t xml:space="preserve"> </w:t>
      </w:r>
    </w:p>
    <w:p w14:paraId="044E6468" w14:textId="77777777" w:rsidR="005978BB" w:rsidRPr="00893378" w:rsidRDefault="005978BB" w:rsidP="005978BB">
      <w:pPr>
        <w:pStyle w:val="Default"/>
        <w:rPr>
          <w:sz w:val="22"/>
          <w:szCs w:val="22"/>
        </w:rPr>
      </w:pPr>
    </w:p>
    <w:p w14:paraId="71E4603F" w14:textId="7FFBFCF5" w:rsidR="005978BB" w:rsidRPr="00E17EB2" w:rsidRDefault="005978BB" w:rsidP="005978BB">
      <w:pPr>
        <w:pStyle w:val="Default"/>
        <w:rPr>
          <w:b/>
          <w:bCs/>
          <w:color w:val="7030A0"/>
          <w:sz w:val="22"/>
          <w:szCs w:val="22"/>
        </w:rPr>
      </w:pPr>
      <w:r w:rsidRPr="00E17EB2">
        <w:rPr>
          <w:b/>
          <w:bCs/>
          <w:color w:val="7030A0"/>
          <w:sz w:val="22"/>
          <w:szCs w:val="22"/>
        </w:rPr>
        <w:t>Job Summary</w:t>
      </w:r>
    </w:p>
    <w:p w14:paraId="0124405D" w14:textId="77777777" w:rsidR="005978BB" w:rsidRPr="00893378" w:rsidRDefault="005978BB" w:rsidP="005978BB">
      <w:pPr>
        <w:pStyle w:val="Default"/>
        <w:rPr>
          <w:color w:val="41B6E6"/>
          <w:sz w:val="22"/>
          <w:szCs w:val="22"/>
        </w:rPr>
      </w:pPr>
    </w:p>
    <w:p w14:paraId="614D4792" w14:textId="45BBCCDC" w:rsidR="005978BB" w:rsidRPr="00893378" w:rsidRDefault="005978BB" w:rsidP="005978BB">
      <w:pPr>
        <w:pStyle w:val="Default"/>
        <w:rPr>
          <w:sz w:val="22"/>
          <w:szCs w:val="22"/>
        </w:rPr>
      </w:pPr>
      <w:r w:rsidRPr="00893378">
        <w:rPr>
          <w:sz w:val="22"/>
          <w:szCs w:val="22"/>
        </w:rPr>
        <w:t>Working for the Chief Nursing Officer, s/he will deputise across the full range of her professional duties and provide leadership to the nursing workforce across the group of hospitals. S/he will contribute to the strategic planning for professional standards and will ensure that service objectives are implemented throughout Secondary Care and that there is demonstrable continuous improvement in standards of patient care.</w:t>
      </w:r>
    </w:p>
    <w:p w14:paraId="50AEE931" w14:textId="77777777" w:rsidR="005978BB" w:rsidRPr="00893378" w:rsidRDefault="005978BB" w:rsidP="005978BB">
      <w:pPr>
        <w:pStyle w:val="Default"/>
        <w:rPr>
          <w:sz w:val="22"/>
          <w:szCs w:val="22"/>
        </w:rPr>
      </w:pPr>
    </w:p>
    <w:p w14:paraId="6CBFA173" w14:textId="6134CB66" w:rsidR="005978BB" w:rsidRPr="00893378" w:rsidRDefault="005978BB" w:rsidP="005978BB">
      <w:pPr>
        <w:pStyle w:val="Default"/>
        <w:rPr>
          <w:sz w:val="22"/>
          <w:szCs w:val="22"/>
        </w:rPr>
      </w:pPr>
      <w:r w:rsidRPr="00893378">
        <w:rPr>
          <w:sz w:val="22"/>
          <w:szCs w:val="22"/>
        </w:rPr>
        <w:t>The Central governance team in Secondary Care are responsible for the oversight and support of all secondary care sites.  This includes Hospitals, Surgical Centres, MSK centres, Northwest Ophthalmology and Urgent Treatment Centres.</w:t>
      </w:r>
    </w:p>
    <w:p w14:paraId="416BF6A6" w14:textId="77777777" w:rsidR="005978BB" w:rsidRPr="00893378" w:rsidRDefault="005978BB" w:rsidP="005978BB">
      <w:pPr>
        <w:pStyle w:val="Default"/>
        <w:rPr>
          <w:sz w:val="22"/>
          <w:szCs w:val="22"/>
        </w:rPr>
      </w:pPr>
    </w:p>
    <w:p w14:paraId="0EA1AAD2" w14:textId="6166257D" w:rsidR="005978BB" w:rsidRPr="00893378" w:rsidRDefault="005978BB" w:rsidP="005978BB">
      <w:pPr>
        <w:pStyle w:val="Default"/>
        <w:rPr>
          <w:sz w:val="22"/>
          <w:szCs w:val="22"/>
        </w:rPr>
      </w:pPr>
      <w:r w:rsidRPr="00893378">
        <w:rPr>
          <w:sz w:val="22"/>
          <w:szCs w:val="22"/>
        </w:rPr>
        <w:t>The post holder is accountable for the delivery of the professional nursing and clinical agenda on behalf of the Chief Nursing Officer (CNO) with a leadership and management portfolio that includes clinical governance, regulation, patient experience, infection control, workforce, safeguarding vulnerable people, audit effectiveness and compliance. S/he will provide professional leadership across all care settings and is responsible for the ensuring standards of nursing and clinical care is implemented in line with the organisation’s objectives of clinical quality, safety and b</w:t>
      </w:r>
      <w:r w:rsidR="003A5A60" w:rsidRPr="00893378">
        <w:rPr>
          <w:sz w:val="22"/>
          <w:szCs w:val="22"/>
        </w:rPr>
        <w:t>usiness growth</w:t>
      </w:r>
      <w:r w:rsidRPr="00893378">
        <w:rPr>
          <w:sz w:val="22"/>
          <w:szCs w:val="22"/>
        </w:rPr>
        <w:t>.</w:t>
      </w:r>
    </w:p>
    <w:p w14:paraId="26B91D1B" w14:textId="77777777" w:rsidR="003A5A60" w:rsidRPr="00893378" w:rsidRDefault="003A5A60" w:rsidP="005978BB">
      <w:pPr>
        <w:pStyle w:val="Default"/>
        <w:rPr>
          <w:sz w:val="22"/>
          <w:szCs w:val="22"/>
        </w:rPr>
      </w:pPr>
    </w:p>
    <w:p w14:paraId="6B22FF72" w14:textId="4C2997ED" w:rsidR="005978BB" w:rsidRPr="00893378" w:rsidRDefault="005978BB" w:rsidP="005978BB">
      <w:pPr>
        <w:pStyle w:val="Default"/>
        <w:rPr>
          <w:sz w:val="22"/>
          <w:szCs w:val="22"/>
        </w:rPr>
      </w:pPr>
      <w:r w:rsidRPr="00893378">
        <w:rPr>
          <w:sz w:val="22"/>
          <w:szCs w:val="22"/>
        </w:rPr>
        <w:t xml:space="preserve">S/he is managerially accountable for the </w:t>
      </w:r>
      <w:r w:rsidR="003A5A60" w:rsidRPr="00893378">
        <w:rPr>
          <w:sz w:val="22"/>
          <w:szCs w:val="22"/>
        </w:rPr>
        <w:t>Central Governance team</w:t>
      </w:r>
      <w:r w:rsidRPr="00893378">
        <w:rPr>
          <w:sz w:val="22"/>
          <w:szCs w:val="22"/>
        </w:rPr>
        <w:t xml:space="preserve"> as delegated by and in the absence of the Chief Nursing Officer including the provision and oversight of regular reports internally and to external regulators. Working directly to the CNO s/he will interface directly with </w:t>
      </w:r>
      <w:r w:rsidR="003A5A60" w:rsidRPr="00893378">
        <w:rPr>
          <w:sz w:val="22"/>
          <w:szCs w:val="22"/>
        </w:rPr>
        <w:t xml:space="preserve">third parties </w:t>
      </w:r>
      <w:r w:rsidRPr="00893378">
        <w:rPr>
          <w:sz w:val="22"/>
          <w:szCs w:val="22"/>
        </w:rPr>
        <w:t>providing professional responses to statutory agencies such as the Care Quality Commission</w:t>
      </w:r>
      <w:r w:rsidR="003A5A60" w:rsidRPr="00893378">
        <w:rPr>
          <w:sz w:val="22"/>
          <w:szCs w:val="22"/>
        </w:rPr>
        <w:t xml:space="preserve">, </w:t>
      </w:r>
      <w:r w:rsidRPr="00893378">
        <w:rPr>
          <w:sz w:val="22"/>
          <w:szCs w:val="22"/>
        </w:rPr>
        <w:t xml:space="preserve">Nursing &amp; Midwifery Council </w:t>
      </w:r>
      <w:r w:rsidR="003A5A60" w:rsidRPr="00893378">
        <w:rPr>
          <w:sz w:val="22"/>
          <w:szCs w:val="22"/>
        </w:rPr>
        <w:t xml:space="preserve">and HCPC </w:t>
      </w:r>
      <w:r w:rsidRPr="00893378">
        <w:rPr>
          <w:sz w:val="22"/>
          <w:szCs w:val="22"/>
        </w:rPr>
        <w:t xml:space="preserve">on behalf of the </w:t>
      </w:r>
      <w:r w:rsidR="003A5A60" w:rsidRPr="00893378">
        <w:rPr>
          <w:sz w:val="22"/>
          <w:szCs w:val="22"/>
        </w:rPr>
        <w:t>division</w:t>
      </w:r>
      <w:r w:rsidRPr="00893378">
        <w:rPr>
          <w:sz w:val="22"/>
          <w:szCs w:val="22"/>
        </w:rPr>
        <w:t>.</w:t>
      </w:r>
    </w:p>
    <w:p w14:paraId="1FF08E1D" w14:textId="77777777" w:rsidR="005978BB" w:rsidRPr="00893378" w:rsidRDefault="005978BB" w:rsidP="005978BB">
      <w:pPr>
        <w:pStyle w:val="Default"/>
        <w:rPr>
          <w:sz w:val="22"/>
          <w:szCs w:val="22"/>
        </w:rPr>
      </w:pPr>
      <w:r w:rsidRPr="00893378">
        <w:rPr>
          <w:sz w:val="22"/>
          <w:szCs w:val="22"/>
        </w:rPr>
        <w:t>S/he will play a significant leadership role in the development and implementation of national policies relating to health and social care.</w:t>
      </w:r>
    </w:p>
    <w:p w14:paraId="6C1A8DB1" w14:textId="51BAC0A1" w:rsidR="003A5A60" w:rsidRPr="00893378" w:rsidRDefault="003A5A60" w:rsidP="005978BB">
      <w:pPr>
        <w:rPr>
          <w:rFonts w:ascii="Arial" w:hAnsi="Arial" w:cs="Arial"/>
        </w:rPr>
      </w:pPr>
    </w:p>
    <w:p w14:paraId="4E1104AD" w14:textId="215BB1AD" w:rsidR="003A5A60" w:rsidRPr="00893378" w:rsidRDefault="003A5A60" w:rsidP="003A5A60">
      <w:pPr>
        <w:pStyle w:val="Default"/>
        <w:rPr>
          <w:sz w:val="22"/>
          <w:szCs w:val="22"/>
        </w:rPr>
      </w:pPr>
      <w:r w:rsidRPr="00893378">
        <w:rPr>
          <w:sz w:val="22"/>
          <w:szCs w:val="22"/>
        </w:rPr>
        <w:t>S/he will be the</w:t>
      </w:r>
      <w:r w:rsidR="00AB3EC8" w:rsidRPr="00893378">
        <w:rPr>
          <w:sz w:val="22"/>
          <w:szCs w:val="22"/>
        </w:rPr>
        <w:t xml:space="preserve"> trained to level 5 </w:t>
      </w:r>
      <w:r w:rsidRPr="00893378">
        <w:rPr>
          <w:sz w:val="22"/>
          <w:szCs w:val="22"/>
        </w:rPr>
        <w:t>safeguarding</w:t>
      </w:r>
      <w:r w:rsidR="00AB3EC8" w:rsidRPr="00893378">
        <w:rPr>
          <w:sz w:val="22"/>
          <w:szCs w:val="22"/>
        </w:rPr>
        <w:t xml:space="preserve"> and will act as a central lead for safeguarding in Secondary Care.</w:t>
      </w:r>
      <w:r w:rsidR="00E17EB2">
        <w:rPr>
          <w:sz w:val="22"/>
          <w:szCs w:val="22"/>
        </w:rPr>
        <w:t xml:space="preserve">  </w:t>
      </w:r>
      <w:r w:rsidRPr="00893378">
        <w:rPr>
          <w:sz w:val="22"/>
          <w:szCs w:val="22"/>
        </w:rPr>
        <w:t xml:space="preserve">S/he will actively promote the </w:t>
      </w:r>
      <w:r w:rsidR="00AB3EC8" w:rsidRPr="00893378">
        <w:rPr>
          <w:sz w:val="22"/>
          <w:szCs w:val="22"/>
        </w:rPr>
        <w:t xml:space="preserve">division </w:t>
      </w:r>
      <w:r w:rsidRPr="00893378">
        <w:rPr>
          <w:sz w:val="22"/>
          <w:szCs w:val="22"/>
        </w:rPr>
        <w:t>as a centre of excellence for</w:t>
      </w:r>
      <w:r w:rsidR="00AB3EC8" w:rsidRPr="00893378">
        <w:rPr>
          <w:sz w:val="22"/>
          <w:szCs w:val="22"/>
        </w:rPr>
        <w:t xml:space="preserve"> nursing and clinical professions </w:t>
      </w:r>
      <w:r w:rsidRPr="00893378">
        <w:rPr>
          <w:sz w:val="22"/>
          <w:szCs w:val="22"/>
        </w:rPr>
        <w:t xml:space="preserve">and represent the professions as a role model for the values and behaviours using every opportunity to celebrate excellence and success in nursing and </w:t>
      </w:r>
      <w:r w:rsidR="00AB3EC8" w:rsidRPr="00893378">
        <w:rPr>
          <w:sz w:val="22"/>
          <w:szCs w:val="22"/>
        </w:rPr>
        <w:t xml:space="preserve">clinical </w:t>
      </w:r>
      <w:r w:rsidRPr="00893378">
        <w:rPr>
          <w:sz w:val="22"/>
          <w:szCs w:val="22"/>
        </w:rPr>
        <w:t xml:space="preserve">practice. </w:t>
      </w:r>
    </w:p>
    <w:p w14:paraId="047CBEAD" w14:textId="25C4F296" w:rsidR="003A5A60" w:rsidRPr="00893378" w:rsidRDefault="003A5A60" w:rsidP="003A5A60">
      <w:pPr>
        <w:rPr>
          <w:rFonts w:ascii="Arial" w:hAnsi="Arial" w:cs="Arial"/>
        </w:rPr>
      </w:pPr>
      <w:r w:rsidRPr="00893378">
        <w:rPr>
          <w:rFonts w:ascii="Arial" w:hAnsi="Arial" w:cs="Arial"/>
        </w:rPr>
        <w:t xml:space="preserve">On behalf of the CNO s/he will ensure that all risks arising from this portfolio are managed in line with the </w:t>
      </w:r>
      <w:r w:rsidR="00AB3EC8" w:rsidRPr="00893378">
        <w:rPr>
          <w:rFonts w:ascii="Arial" w:hAnsi="Arial" w:cs="Arial"/>
        </w:rPr>
        <w:t>organisations</w:t>
      </w:r>
      <w:r w:rsidRPr="00893378">
        <w:rPr>
          <w:rFonts w:ascii="Arial" w:hAnsi="Arial" w:cs="Arial"/>
        </w:rPr>
        <w:t xml:space="preserve"> risk management policy and national guidance. S/he will anticipate and react to emergent policy that impact on the safety of patients and reputation and working of the </w:t>
      </w:r>
      <w:r w:rsidR="00AB3EC8" w:rsidRPr="00893378">
        <w:rPr>
          <w:rFonts w:ascii="Arial" w:hAnsi="Arial" w:cs="Arial"/>
        </w:rPr>
        <w:t>division</w:t>
      </w:r>
      <w:r w:rsidRPr="00893378">
        <w:rPr>
          <w:rFonts w:ascii="Arial" w:hAnsi="Arial" w:cs="Arial"/>
        </w:rPr>
        <w:t>.</w:t>
      </w:r>
    </w:p>
    <w:p w14:paraId="0F9B248F" w14:textId="4DD6410A" w:rsidR="00AB3EC8" w:rsidRPr="00893378" w:rsidRDefault="00AB3EC8" w:rsidP="003A5A60">
      <w:pPr>
        <w:rPr>
          <w:rFonts w:ascii="Arial" w:hAnsi="Arial" w:cs="Arial"/>
        </w:rPr>
      </w:pPr>
    </w:p>
    <w:p w14:paraId="2F89F43A" w14:textId="77777777" w:rsidR="00AB3EC8" w:rsidRPr="00893378" w:rsidRDefault="00AB3EC8" w:rsidP="003A5A60">
      <w:pPr>
        <w:rPr>
          <w:rFonts w:ascii="Arial" w:hAnsi="Arial" w:cs="Arial"/>
        </w:rPr>
      </w:pPr>
    </w:p>
    <w:p w14:paraId="639D1D5D" w14:textId="270DAA91" w:rsidR="003A5A60" w:rsidRPr="00E17EB2" w:rsidRDefault="003A5A60" w:rsidP="003A5A60">
      <w:pPr>
        <w:pStyle w:val="Default"/>
        <w:rPr>
          <w:b/>
          <w:bCs/>
          <w:color w:val="7030A0"/>
          <w:sz w:val="22"/>
          <w:szCs w:val="22"/>
          <w:u w:val="single"/>
        </w:rPr>
      </w:pPr>
      <w:r w:rsidRPr="00E17EB2">
        <w:rPr>
          <w:b/>
          <w:bCs/>
          <w:color w:val="7030A0"/>
          <w:sz w:val="22"/>
          <w:szCs w:val="22"/>
          <w:u w:val="single"/>
        </w:rPr>
        <w:t>KEY DUTIES AND RESPONSIBILITES</w:t>
      </w:r>
    </w:p>
    <w:p w14:paraId="525549C7" w14:textId="77777777" w:rsidR="003A5A60" w:rsidRPr="00893378" w:rsidRDefault="003A5A60" w:rsidP="003A5A60">
      <w:pPr>
        <w:pStyle w:val="Default"/>
        <w:rPr>
          <w:color w:val="41B6E6"/>
          <w:sz w:val="22"/>
          <w:szCs w:val="22"/>
        </w:rPr>
      </w:pPr>
    </w:p>
    <w:p w14:paraId="1D7C5267" w14:textId="5A6B1582" w:rsidR="003A5A60" w:rsidRPr="00E17EB2" w:rsidRDefault="003A5A60" w:rsidP="003A5A60">
      <w:pPr>
        <w:pStyle w:val="Default"/>
        <w:rPr>
          <w:b/>
          <w:bCs/>
          <w:color w:val="7030A0"/>
          <w:sz w:val="22"/>
          <w:szCs w:val="22"/>
        </w:rPr>
      </w:pPr>
      <w:r w:rsidRPr="00E17EB2">
        <w:rPr>
          <w:b/>
          <w:bCs/>
          <w:color w:val="7030A0"/>
          <w:sz w:val="22"/>
          <w:szCs w:val="22"/>
        </w:rPr>
        <w:t>Professional &amp; Clinical Leadership</w:t>
      </w:r>
    </w:p>
    <w:p w14:paraId="5924FE28" w14:textId="77777777" w:rsidR="00AB3EC8" w:rsidRPr="00893378" w:rsidRDefault="00AB3EC8" w:rsidP="003A5A60">
      <w:pPr>
        <w:pStyle w:val="Default"/>
        <w:rPr>
          <w:color w:val="005EB8"/>
          <w:sz w:val="22"/>
          <w:szCs w:val="22"/>
        </w:rPr>
      </w:pPr>
    </w:p>
    <w:p w14:paraId="4571F62F" w14:textId="77777777" w:rsidR="003A5A60" w:rsidRPr="00893378" w:rsidRDefault="003A5A60" w:rsidP="003A5A60">
      <w:pPr>
        <w:pStyle w:val="Default"/>
        <w:numPr>
          <w:ilvl w:val="0"/>
          <w:numId w:val="1"/>
        </w:numPr>
        <w:spacing w:after="392"/>
        <w:rPr>
          <w:sz w:val="22"/>
          <w:szCs w:val="22"/>
        </w:rPr>
      </w:pPr>
      <w:r w:rsidRPr="00893378">
        <w:rPr>
          <w:sz w:val="22"/>
          <w:szCs w:val="22"/>
        </w:rPr>
        <w:t>Deputises for the CNO across the full range of her/his professional duties taking delegated corporate responsibility, attending meetings and functions as required.</w:t>
      </w:r>
    </w:p>
    <w:p w14:paraId="3FFE4ED4" w14:textId="0205932B" w:rsidR="003A5A60" w:rsidRPr="00893378" w:rsidRDefault="003A5A60" w:rsidP="003A5A60">
      <w:pPr>
        <w:pStyle w:val="Default"/>
        <w:numPr>
          <w:ilvl w:val="0"/>
          <w:numId w:val="1"/>
        </w:numPr>
        <w:spacing w:after="392"/>
        <w:rPr>
          <w:sz w:val="22"/>
          <w:szCs w:val="22"/>
        </w:rPr>
      </w:pPr>
      <w:r w:rsidRPr="00893378">
        <w:rPr>
          <w:sz w:val="22"/>
          <w:szCs w:val="22"/>
        </w:rPr>
        <w:t xml:space="preserve">Exercise executive professional leadership to ensure the provision of high quality, safe, efficient and cost-effective nursing and </w:t>
      </w:r>
      <w:r w:rsidR="00AB3EC8" w:rsidRPr="00893378">
        <w:rPr>
          <w:sz w:val="22"/>
          <w:szCs w:val="22"/>
        </w:rPr>
        <w:t>clinical</w:t>
      </w:r>
      <w:r w:rsidRPr="00893378">
        <w:rPr>
          <w:sz w:val="22"/>
          <w:szCs w:val="22"/>
        </w:rPr>
        <w:t xml:space="preserve"> services. This includes overseeing the establishment of effective local systems to enable individuals to discharge their professional obligations and ensuring that local standards of practice are consistent with those of the NMC and other professional regulatory bodies.</w:t>
      </w:r>
    </w:p>
    <w:p w14:paraId="1A22E81F" w14:textId="26932D7A" w:rsidR="003A5A60" w:rsidRPr="00893378" w:rsidRDefault="003A5A60" w:rsidP="003A5A60">
      <w:pPr>
        <w:pStyle w:val="Default"/>
        <w:numPr>
          <w:ilvl w:val="0"/>
          <w:numId w:val="1"/>
        </w:numPr>
        <w:spacing w:after="392"/>
        <w:rPr>
          <w:sz w:val="22"/>
          <w:szCs w:val="22"/>
        </w:rPr>
      </w:pPr>
      <w:r w:rsidRPr="00893378">
        <w:rPr>
          <w:sz w:val="22"/>
          <w:szCs w:val="22"/>
        </w:rPr>
        <w:t>Provides professional leadership across the care settings to support the integration of health and social care</w:t>
      </w:r>
      <w:r w:rsidR="00AB3EC8" w:rsidRPr="00893378">
        <w:rPr>
          <w:sz w:val="22"/>
          <w:szCs w:val="22"/>
        </w:rPr>
        <w:t>.</w:t>
      </w:r>
      <w:r w:rsidRPr="00893378">
        <w:rPr>
          <w:sz w:val="22"/>
          <w:szCs w:val="22"/>
        </w:rPr>
        <w:t xml:space="preserve"> </w:t>
      </w:r>
    </w:p>
    <w:p w14:paraId="482F9D37" w14:textId="48898854" w:rsidR="003A5A60" w:rsidRPr="00893378" w:rsidRDefault="003A5A60" w:rsidP="003A5A60">
      <w:pPr>
        <w:pStyle w:val="Default"/>
        <w:numPr>
          <w:ilvl w:val="0"/>
          <w:numId w:val="1"/>
        </w:numPr>
        <w:spacing w:after="392"/>
        <w:rPr>
          <w:sz w:val="22"/>
          <w:szCs w:val="22"/>
        </w:rPr>
      </w:pPr>
      <w:r w:rsidRPr="00893378">
        <w:rPr>
          <w:sz w:val="22"/>
          <w:szCs w:val="22"/>
        </w:rPr>
        <w:t xml:space="preserve">Reviews the leadership capacity of </w:t>
      </w:r>
      <w:r w:rsidR="00AB3EC8" w:rsidRPr="00893378">
        <w:rPr>
          <w:sz w:val="22"/>
          <w:szCs w:val="22"/>
        </w:rPr>
        <w:t>Heads of Nursing and Heads of Clinical Services</w:t>
      </w:r>
      <w:r w:rsidRPr="00893378">
        <w:rPr>
          <w:sz w:val="22"/>
          <w:szCs w:val="22"/>
        </w:rPr>
        <w:t xml:space="preserve"> and makes recommendations as to how this can be developed and enhanced.</w:t>
      </w:r>
    </w:p>
    <w:p w14:paraId="0BFAD969" w14:textId="20865B03" w:rsidR="003A5A60" w:rsidRPr="00893378" w:rsidRDefault="003A5A60" w:rsidP="003A5A60">
      <w:pPr>
        <w:pStyle w:val="Default"/>
        <w:numPr>
          <w:ilvl w:val="0"/>
          <w:numId w:val="1"/>
        </w:numPr>
        <w:spacing w:after="392"/>
        <w:rPr>
          <w:sz w:val="22"/>
          <w:szCs w:val="22"/>
        </w:rPr>
      </w:pPr>
      <w:r w:rsidRPr="00893378">
        <w:rPr>
          <w:sz w:val="22"/>
          <w:szCs w:val="22"/>
        </w:rPr>
        <w:t xml:space="preserve">Provides a key role in the development of the </w:t>
      </w:r>
      <w:r w:rsidR="00AB3EC8" w:rsidRPr="00893378">
        <w:rPr>
          <w:sz w:val="22"/>
          <w:szCs w:val="22"/>
        </w:rPr>
        <w:t>divisions</w:t>
      </w:r>
      <w:r w:rsidRPr="00893378">
        <w:rPr>
          <w:sz w:val="22"/>
          <w:szCs w:val="22"/>
        </w:rPr>
        <w:t xml:space="preserve"> Strategy for non-medical professionals</w:t>
      </w:r>
      <w:r w:rsidR="00AB3EC8" w:rsidRPr="00893378">
        <w:rPr>
          <w:sz w:val="22"/>
          <w:szCs w:val="22"/>
        </w:rPr>
        <w:t>.</w:t>
      </w:r>
    </w:p>
    <w:p w14:paraId="31734DC3" w14:textId="77777777" w:rsidR="003A5A60" w:rsidRPr="00893378" w:rsidRDefault="003A5A60" w:rsidP="003A5A60">
      <w:pPr>
        <w:pStyle w:val="Default"/>
        <w:numPr>
          <w:ilvl w:val="0"/>
          <w:numId w:val="1"/>
        </w:numPr>
        <w:rPr>
          <w:sz w:val="22"/>
          <w:szCs w:val="22"/>
        </w:rPr>
      </w:pPr>
      <w:r w:rsidRPr="00893378">
        <w:rPr>
          <w:sz w:val="22"/>
          <w:szCs w:val="22"/>
        </w:rPr>
        <w:t>Demonstrates high levels of personal and professional judgement in determining the acceptable level of risk.</w:t>
      </w:r>
    </w:p>
    <w:p w14:paraId="02E085DA" w14:textId="77777777" w:rsidR="00AB3EC8" w:rsidRPr="00893378" w:rsidRDefault="00AB3EC8" w:rsidP="003A5A60">
      <w:pPr>
        <w:autoSpaceDE w:val="0"/>
        <w:autoSpaceDN w:val="0"/>
        <w:adjustRightInd w:val="0"/>
        <w:spacing w:after="0" w:line="240" w:lineRule="auto"/>
        <w:rPr>
          <w:rFonts w:ascii="Arial" w:hAnsi="Arial" w:cs="Arial"/>
          <w:color w:val="005EB8"/>
        </w:rPr>
      </w:pPr>
    </w:p>
    <w:p w14:paraId="2EDD9073" w14:textId="77777777"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Acts independently and take high level decisions when the situation requires prompt action.</w:t>
      </w:r>
    </w:p>
    <w:p w14:paraId="04FB62B3" w14:textId="77777777"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Demonstrate high levels of political and organisational awareness and the ability to reach a common understanding without compromising the needs of patients and their families.</w:t>
      </w:r>
    </w:p>
    <w:p w14:paraId="3B06151D" w14:textId="77777777"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Through the change process, provide stability and openly re-evaluate decisions in light of new data, conditions or situations and develop alliances that extend beyond the sphere of nursing.</w:t>
      </w:r>
    </w:p>
    <w:p w14:paraId="7364DA31" w14:textId="1173CA1F"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 xml:space="preserve">Develop the strategic direction for nursing in partnership with the CNO, </w:t>
      </w:r>
      <w:r w:rsidR="00E17EB2">
        <w:rPr>
          <w:rFonts w:ascii="Arial" w:hAnsi="Arial" w:cs="Arial"/>
          <w:color w:val="000000"/>
        </w:rPr>
        <w:t xml:space="preserve">Heads </w:t>
      </w:r>
      <w:r w:rsidRPr="00893378">
        <w:rPr>
          <w:rFonts w:ascii="Arial" w:hAnsi="Arial" w:cs="Arial"/>
          <w:color w:val="000000"/>
        </w:rPr>
        <w:t xml:space="preserve">of Nursing and </w:t>
      </w:r>
      <w:r w:rsidR="00E17EB2">
        <w:rPr>
          <w:rFonts w:ascii="Arial" w:hAnsi="Arial" w:cs="Arial"/>
          <w:color w:val="000000"/>
        </w:rPr>
        <w:t>Heads of Clinical Services</w:t>
      </w:r>
      <w:r w:rsidRPr="00893378">
        <w:rPr>
          <w:rFonts w:ascii="Arial" w:hAnsi="Arial" w:cs="Arial"/>
          <w:color w:val="000000"/>
        </w:rPr>
        <w:t xml:space="preserve"> and reviews and develops the nursing and </w:t>
      </w:r>
      <w:r w:rsidR="00AB3EC8" w:rsidRPr="00893378">
        <w:rPr>
          <w:rFonts w:ascii="Arial" w:hAnsi="Arial" w:cs="Arial"/>
          <w:color w:val="000000"/>
        </w:rPr>
        <w:t>clinical</w:t>
      </w:r>
      <w:r w:rsidRPr="00893378">
        <w:rPr>
          <w:rFonts w:ascii="Arial" w:hAnsi="Arial" w:cs="Arial"/>
          <w:color w:val="000000"/>
        </w:rPr>
        <w:t xml:space="preserve"> strategy every year updating the strategy in line with changes in health and social policy. </w:t>
      </w:r>
    </w:p>
    <w:p w14:paraId="7F136FC6" w14:textId="77777777"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Demonstrate strategic decision making at all levels, stimulating innovative practice and policy in a dynamic way.</w:t>
      </w:r>
    </w:p>
    <w:p w14:paraId="27B40760" w14:textId="2DEC15FF"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Articulates the significance and potential impact of government policies as they relate to practice and its development to nurses and management</w:t>
      </w:r>
      <w:r w:rsidR="00A11D75" w:rsidRPr="00893378">
        <w:rPr>
          <w:rFonts w:ascii="Arial" w:hAnsi="Arial" w:cs="Arial"/>
          <w:color w:val="000000"/>
        </w:rPr>
        <w:t>.</w:t>
      </w:r>
    </w:p>
    <w:p w14:paraId="408BBEDF" w14:textId="77777777"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lastRenderedPageBreak/>
        <w:t xml:space="preserve">Take a strategic approach which anticipates the future demands for nurses and the impact on patient care in order to identify potential options and risks. </w:t>
      </w:r>
    </w:p>
    <w:p w14:paraId="4C26586A" w14:textId="25001110"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 xml:space="preserve">Build and develop effective networks across the </w:t>
      </w:r>
      <w:r w:rsidR="00A11D75" w:rsidRPr="00893378">
        <w:rPr>
          <w:rFonts w:ascii="Arial" w:hAnsi="Arial" w:cs="Arial"/>
          <w:color w:val="000000"/>
        </w:rPr>
        <w:t xml:space="preserve">organisation </w:t>
      </w:r>
      <w:r w:rsidRPr="00893378">
        <w:rPr>
          <w:rFonts w:ascii="Arial" w:hAnsi="Arial" w:cs="Arial"/>
          <w:color w:val="000000"/>
        </w:rPr>
        <w:t xml:space="preserve">and wider community. </w:t>
      </w:r>
    </w:p>
    <w:p w14:paraId="761AA775" w14:textId="77777777"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Act as an effective role model for the profession and develop own credibility through the demonstration of high standards of nursing care.</w:t>
      </w:r>
    </w:p>
    <w:p w14:paraId="7797223F" w14:textId="77777777"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Advocate for the profession, strengthening the role of nurses by not being afraid to challenge outdated practices and seek opportunities to develop new roles.</w:t>
      </w:r>
    </w:p>
    <w:p w14:paraId="7C09B6B5" w14:textId="77777777" w:rsidR="003A5A60" w:rsidRPr="00893378" w:rsidRDefault="003A5A60" w:rsidP="003A5A60">
      <w:pPr>
        <w:numPr>
          <w:ilvl w:val="0"/>
          <w:numId w:val="2"/>
        </w:numPr>
        <w:autoSpaceDE w:val="0"/>
        <w:autoSpaceDN w:val="0"/>
        <w:adjustRightInd w:val="0"/>
        <w:spacing w:after="375" w:line="240" w:lineRule="auto"/>
        <w:rPr>
          <w:rFonts w:ascii="Arial" w:hAnsi="Arial" w:cs="Arial"/>
          <w:color w:val="000000"/>
        </w:rPr>
      </w:pPr>
      <w:r w:rsidRPr="00893378">
        <w:rPr>
          <w:rFonts w:ascii="Arial" w:hAnsi="Arial" w:cs="Arial"/>
          <w:color w:val="000000"/>
        </w:rPr>
        <w:t>Engage on behalf of the nursing staff when the rights and needs of patients are at risk and enable nurses to be effective advocates for the rights and needs of individual patients.</w:t>
      </w:r>
    </w:p>
    <w:p w14:paraId="26A7355C" w14:textId="25D9DC26" w:rsidR="003A5A60" w:rsidRPr="00893378" w:rsidRDefault="003A5A60" w:rsidP="003A5A60">
      <w:pPr>
        <w:autoSpaceDE w:val="0"/>
        <w:autoSpaceDN w:val="0"/>
        <w:adjustRightInd w:val="0"/>
        <w:spacing w:after="395" w:line="240" w:lineRule="auto"/>
        <w:rPr>
          <w:rFonts w:ascii="Arial" w:hAnsi="Arial" w:cs="Arial"/>
          <w:color w:val="000000"/>
        </w:rPr>
      </w:pPr>
      <w:r w:rsidRPr="00893378">
        <w:rPr>
          <w:rFonts w:ascii="Arial" w:hAnsi="Arial" w:cs="Arial"/>
          <w:color w:val="000000"/>
        </w:rPr>
        <w:t xml:space="preserve">Advise and participate in the recruitment and selection of senior nursing staff across the </w:t>
      </w:r>
      <w:r w:rsidR="00A11D75" w:rsidRPr="00893378">
        <w:rPr>
          <w:rFonts w:ascii="Arial" w:hAnsi="Arial" w:cs="Arial"/>
          <w:color w:val="000000"/>
        </w:rPr>
        <w:t>division</w:t>
      </w:r>
      <w:r w:rsidRPr="00893378">
        <w:rPr>
          <w:rFonts w:ascii="Arial" w:hAnsi="Arial" w:cs="Arial"/>
          <w:color w:val="000000"/>
        </w:rPr>
        <w:t xml:space="preserve">. </w:t>
      </w:r>
    </w:p>
    <w:p w14:paraId="77B6C4B7" w14:textId="63626A85" w:rsidR="003A5A60" w:rsidRPr="00893378" w:rsidRDefault="003A5A60" w:rsidP="003A5A60">
      <w:pPr>
        <w:autoSpaceDE w:val="0"/>
        <w:autoSpaceDN w:val="0"/>
        <w:adjustRightInd w:val="0"/>
        <w:spacing w:after="395" w:line="240" w:lineRule="auto"/>
        <w:rPr>
          <w:rFonts w:ascii="Arial" w:hAnsi="Arial" w:cs="Arial"/>
          <w:color w:val="000000"/>
        </w:rPr>
      </w:pPr>
      <w:r w:rsidRPr="00893378">
        <w:rPr>
          <w:rFonts w:ascii="Arial" w:hAnsi="Arial" w:cs="Arial"/>
          <w:color w:val="000000"/>
        </w:rPr>
        <w:t xml:space="preserve">Manage or advise on any disciplinary issue, which may arise relating to professional conduct or practice in accordance with </w:t>
      </w:r>
      <w:r w:rsidR="00A11D75" w:rsidRPr="00893378">
        <w:rPr>
          <w:rFonts w:ascii="Arial" w:hAnsi="Arial" w:cs="Arial"/>
          <w:color w:val="000000"/>
        </w:rPr>
        <w:t>organisations</w:t>
      </w:r>
      <w:r w:rsidRPr="00893378">
        <w:rPr>
          <w:rFonts w:ascii="Arial" w:hAnsi="Arial" w:cs="Arial"/>
          <w:color w:val="000000"/>
        </w:rPr>
        <w:t xml:space="preserve"> policies and procedures.</w:t>
      </w:r>
    </w:p>
    <w:p w14:paraId="39A58675" w14:textId="67BD647E" w:rsidR="003A5A60" w:rsidRPr="00893378" w:rsidRDefault="003A5A60" w:rsidP="003A5A60">
      <w:pPr>
        <w:autoSpaceDE w:val="0"/>
        <w:autoSpaceDN w:val="0"/>
        <w:adjustRightInd w:val="0"/>
        <w:spacing w:after="395" w:line="240" w:lineRule="auto"/>
        <w:rPr>
          <w:rFonts w:ascii="Arial" w:hAnsi="Arial" w:cs="Arial"/>
          <w:color w:val="000000"/>
        </w:rPr>
      </w:pPr>
      <w:r w:rsidRPr="00893378">
        <w:rPr>
          <w:rFonts w:ascii="Arial" w:hAnsi="Arial" w:cs="Arial"/>
          <w:color w:val="000000"/>
        </w:rPr>
        <w:t xml:space="preserve">Ensure other health care professionals including medical </w:t>
      </w:r>
      <w:r w:rsidR="00A11D75" w:rsidRPr="00893378">
        <w:rPr>
          <w:rFonts w:ascii="Arial" w:hAnsi="Arial" w:cs="Arial"/>
          <w:color w:val="000000"/>
        </w:rPr>
        <w:t>directors</w:t>
      </w:r>
      <w:r w:rsidRPr="00893378">
        <w:rPr>
          <w:rFonts w:ascii="Arial" w:hAnsi="Arial" w:cs="Arial"/>
          <w:color w:val="000000"/>
        </w:rPr>
        <w:t xml:space="preserve"> are communicated with and advised of changes in nursing practice or the organisation of nursing care. </w:t>
      </w:r>
    </w:p>
    <w:p w14:paraId="1E241896" w14:textId="5E6B0298" w:rsidR="003A5A60" w:rsidRDefault="003A5A60" w:rsidP="003A5A60">
      <w:pPr>
        <w:autoSpaceDE w:val="0"/>
        <w:autoSpaceDN w:val="0"/>
        <w:adjustRightInd w:val="0"/>
        <w:spacing w:after="0" w:line="240" w:lineRule="auto"/>
        <w:rPr>
          <w:rFonts w:ascii="Arial" w:hAnsi="Arial" w:cs="Arial"/>
          <w:color w:val="000000"/>
        </w:rPr>
      </w:pPr>
      <w:r w:rsidRPr="00893378">
        <w:rPr>
          <w:rFonts w:ascii="Arial" w:hAnsi="Arial" w:cs="Arial"/>
          <w:color w:val="000000"/>
        </w:rPr>
        <w:t xml:space="preserve">Lead the effective utilisation of staff groups as appropriate, identifying opportunities for improvement and development. </w:t>
      </w:r>
    </w:p>
    <w:p w14:paraId="4A4F7967" w14:textId="65F14BBE" w:rsidR="00184121" w:rsidRDefault="00184121" w:rsidP="003A5A60">
      <w:pPr>
        <w:autoSpaceDE w:val="0"/>
        <w:autoSpaceDN w:val="0"/>
        <w:adjustRightInd w:val="0"/>
        <w:spacing w:after="0" w:line="240" w:lineRule="auto"/>
        <w:rPr>
          <w:rFonts w:ascii="Arial" w:hAnsi="Arial" w:cs="Arial"/>
          <w:color w:val="000000"/>
        </w:rPr>
      </w:pPr>
    </w:p>
    <w:p w14:paraId="74F3A45E" w14:textId="5D32DCB8" w:rsidR="00184121" w:rsidRDefault="00184121" w:rsidP="003A5A60">
      <w:pPr>
        <w:autoSpaceDE w:val="0"/>
        <w:autoSpaceDN w:val="0"/>
        <w:adjustRightInd w:val="0"/>
        <w:spacing w:after="0" w:line="240" w:lineRule="auto"/>
        <w:rPr>
          <w:rFonts w:ascii="Arial" w:hAnsi="Arial" w:cs="Arial"/>
          <w:color w:val="000000"/>
        </w:rPr>
      </w:pPr>
      <w:r>
        <w:rPr>
          <w:rFonts w:ascii="Arial" w:hAnsi="Arial" w:cs="Arial"/>
          <w:color w:val="000000"/>
        </w:rPr>
        <w:t xml:space="preserve">Hold certification as an </w:t>
      </w:r>
      <w:r w:rsidRPr="00184121">
        <w:rPr>
          <w:rFonts w:ascii="Arial" w:hAnsi="Arial" w:cs="Arial"/>
          <w:color w:val="000000"/>
        </w:rPr>
        <w:t>executive le</w:t>
      </w:r>
      <w:r>
        <w:rPr>
          <w:rFonts w:ascii="Arial" w:hAnsi="Arial" w:cs="Arial"/>
          <w:color w:val="000000"/>
        </w:rPr>
        <w:t>vel</w:t>
      </w:r>
      <w:r w:rsidRPr="00184121">
        <w:rPr>
          <w:rFonts w:ascii="Arial" w:hAnsi="Arial" w:cs="Arial"/>
          <w:color w:val="000000"/>
        </w:rPr>
        <w:t xml:space="preserve"> 5 train</w:t>
      </w:r>
      <w:r>
        <w:rPr>
          <w:rFonts w:ascii="Arial" w:hAnsi="Arial" w:cs="Arial"/>
          <w:color w:val="000000"/>
        </w:rPr>
        <w:t>ed</w:t>
      </w:r>
      <w:r w:rsidRPr="00184121">
        <w:rPr>
          <w:rFonts w:ascii="Arial" w:hAnsi="Arial" w:cs="Arial"/>
          <w:color w:val="000000"/>
        </w:rPr>
        <w:t xml:space="preserve"> Safeguarding professional responsible for the safeguarding portfolio of Prevent and CSA and exploitation</w:t>
      </w:r>
      <w:r>
        <w:rPr>
          <w:rFonts w:ascii="Arial" w:hAnsi="Arial" w:cs="Arial"/>
          <w:color w:val="000000"/>
        </w:rPr>
        <w:t>.</w:t>
      </w:r>
    </w:p>
    <w:p w14:paraId="034A6221" w14:textId="57A332F3" w:rsidR="00184121" w:rsidRDefault="00184121" w:rsidP="003A5A60">
      <w:pPr>
        <w:autoSpaceDE w:val="0"/>
        <w:autoSpaceDN w:val="0"/>
        <w:adjustRightInd w:val="0"/>
        <w:spacing w:after="0" w:line="240" w:lineRule="auto"/>
        <w:rPr>
          <w:rFonts w:ascii="Arial" w:hAnsi="Arial" w:cs="Arial"/>
          <w:color w:val="000000"/>
        </w:rPr>
      </w:pPr>
    </w:p>
    <w:p w14:paraId="2AE67F81" w14:textId="1C5D0B8F" w:rsidR="00184121" w:rsidRDefault="00184121" w:rsidP="003A5A60">
      <w:pPr>
        <w:autoSpaceDE w:val="0"/>
        <w:autoSpaceDN w:val="0"/>
        <w:adjustRightInd w:val="0"/>
        <w:spacing w:after="0" w:line="240" w:lineRule="auto"/>
        <w:rPr>
          <w:rFonts w:ascii="Arial" w:hAnsi="Arial" w:cs="Arial"/>
          <w:color w:val="000000"/>
        </w:rPr>
      </w:pPr>
      <w:r>
        <w:rPr>
          <w:rFonts w:ascii="Arial" w:hAnsi="Arial" w:cs="Arial"/>
          <w:color w:val="000000"/>
        </w:rPr>
        <w:t>Attend the Professional Decisions panel as part of the multidisciplinary membership and also act as deputy chair for the committee.</w:t>
      </w:r>
    </w:p>
    <w:p w14:paraId="38913AF3" w14:textId="368F597D" w:rsidR="00184121" w:rsidRDefault="00184121" w:rsidP="003A5A60">
      <w:pPr>
        <w:autoSpaceDE w:val="0"/>
        <w:autoSpaceDN w:val="0"/>
        <w:adjustRightInd w:val="0"/>
        <w:spacing w:after="0" w:line="240" w:lineRule="auto"/>
        <w:rPr>
          <w:rFonts w:ascii="Arial" w:hAnsi="Arial" w:cs="Arial"/>
          <w:color w:val="000000"/>
        </w:rPr>
      </w:pPr>
    </w:p>
    <w:p w14:paraId="3468E8C0" w14:textId="5A2F7BBF" w:rsidR="00184121" w:rsidRPr="00893378" w:rsidRDefault="00184121" w:rsidP="003A5A60">
      <w:pPr>
        <w:autoSpaceDE w:val="0"/>
        <w:autoSpaceDN w:val="0"/>
        <w:adjustRightInd w:val="0"/>
        <w:spacing w:after="0" w:line="240" w:lineRule="auto"/>
        <w:rPr>
          <w:rFonts w:ascii="Arial" w:hAnsi="Arial" w:cs="Arial"/>
          <w:color w:val="000000"/>
        </w:rPr>
      </w:pPr>
      <w:r>
        <w:rPr>
          <w:rFonts w:ascii="Arial" w:hAnsi="Arial" w:cs="Arial"/>
          <w:color w:val="000000"/>
        </w:rPr>
        <w:t>To hold a portfolio title of Freedom to Speak Up Guardian for the organisation.</w:t>
      </w:r>
    </w:p>
    <w:p w14:paraId="6D33E57A" w14:textId="77777777" w:rsidR="00A11D75" w:rsidRPr="00893378" w:rsidRDefault="00A11D75" w:rsidP="003A5A60">
      <w:pPr>
        <w:autoSpaceDE w:val="0"/>
        <w:autoSpaceDN w:val="0"/>
        <w:adjustRightInd w:val="0"/>
        <w:spacing w:after="0" w:line="240" w:lineRule="auto"/>
        <w:rPr>
          <w:rFonts w:ascii="Arial" w:hAnsi="Arial" w:cs="Arial"/>
          <w:color w:val="000000"/>
        </w:rPr>
      </w:pPr>
    </w:p>
    <w:p w14:paraId="47CF859C" w14:textId="79631C73" w:rsidR="003A5A60" w:rsidRPr="00893378" w:rsidRDefault="003A5A60" w:rsidP="003A5A60">
      <w:pPr>
        <w:autoSpaceDE w:val="0"/>
        <w:autoSpaceDN w:val="0"/>
        <w:adjustRightInd w:val="0"/>
        <w:spacing w:after="0" w:line="240" w:lineRule="auto"/>
        <w:rPr>
          <w:rFonts w:ascii="Arial" w:hAnsi="Arial" w:cs="Arial"/>
          <w:b/>
          <w:bCs/>
          <w:color w:val="7030A0"/>
        </w:rPr>
      </w:pPr>
      <w:r w:rsidRPr="00893378">
        <w:rPr>
          <w:rFonts w:ascii="Arial" w:hAnsi="Arial" w:cs="Arial"/>
          <w:b/>
          <w:bCs/>
          <w:color w:val="7030A0"/>
        </w:rPr>
        <w:t>Quality, innovation and productivity</w:t>
      </w:r>
    </w:p>
    <w:p w14:paraId="005D39B1" w14:textId="77777777" w:rsidR="00A11D75" w:rsidRPr="00893378" w:rsidRDefault="00A11D75" w:rsidP="003A5A60">
      <w:pPr>
        <w:autoSpaceDE w:val="0"/>
        <w:autoSpaceDN w:val="0"/>
        <w:adjustRightInd w:val="0"/>
        <w:spacing w:after="0" w:line="240" w:lineRule="auto"/>
        <w:rPr>
          <w:rFonts w:ascii="Arial" w:hAnsi="Arial" w:cs="Arial"/>
          <w:color w:val="005EB8"/>
        </w:rPr>
      </w:pPr>
    </w:p>
    <w:p w14:paraId="7F459A91" w14:textId="77777777" w:rsidR="003A5A60" w:rsidRPr="00893378" w:rsidRDefault="003A5A60" w:rsidP="003A5A60">
      <w:pPr>
        <w:numPr>
          <w:ilvl w:val="0"/>
          <w:numId w:val="3"/>
        </w:numPr>
        <w:autoSpaceDE w:val="0"/>
        <w:autoSpaceDN w:val="0"/>
        <w:adjustRightInd w:val="0"/>
        <w:spacing w:after="397" w:line="240" w:lineRule="auto"/>
        <w:rPr>
          <w:rFonts w:ascii="Arial" w:hAnsi="Arial" w:cs="Arial"/>
          <w:color w:val="000000"/>
        </w:rPr>
      </w:pPr>
      <w:r w:rsidRPr="00893378">
        <w:rPr>
          <w:rFonts w:ascii="Arial" w:hAnsi="Arial" w:cs="Arial"/>
          <w:color w:val="000000"/>
        </w:rPr>
        <w:t>Apply interpretative and creative thinking in relation to the scope of the position and demonstrate a proactive and enthusiastic approach to embedding this in practice.</w:t>
      </w:r>
    </w:p>
    <w:p w14:paraId="2C47B845" w14:textId="3CDDC125" w:rsidR="003A5A60" w:rsidRPr="00893378" w:rsidRDefault="003A5A60" w:rsidP="003A5A60">
      <w:pPr>
        <w:numPr>
          <w:ilvl w:val="0"/>
          <w:numId w:val="3"/>
        </w:numPr>
        <w:autoSpaceDE w:val="0"/>
        <w:autoSpaceDN w:val="0"/>
        <w:adjustRightInd w:val="0"/>
        <w:spacing w:after="397" w:line="240" w:lineRule="auto"/>
        <w:rPr>
          <w:rFonts w:ascii="Arial" w:hAnsi="Arial" w:cs="Arial"/>
          <w:color w:val="000000"/>
        </w:rPr>
      </w:pPr>
      <w:r w:rsidRPr="00893378">
        <w:rPr>
          <w:rFonts w:ascii="Arial" w:hAnsi="Arial" w:cs="Arial"/>
          <w:color w:val="000000"/>
        </w:rPr>
        <w:t>Adapt and deal with situations and manage expectations during periods of change, through the customers/</w:t>
      </w:r>
      <w:r w:rsidR="00893378" w:rsidRPr="00893378">
        <w:rPr>
          <w:rFonts w:ascii="Arial" w:hAnsi="Arial" w:cs="Arial"/>
          <w:color w:val="000000"/>
        </w:rPr>
        <w:t>stakeholder’s</w:t>
      </w:r>
      <w:r w:rsidRPr="00893378">
        <w:rPr>
          <w:rFonts w:ascii="Arial" w:hAnsi="Arial" w:cs="Arial"/>
          <w:color w:val="000000"/>
        </w:rPr>
        <w:t xml:space="preserve"> perspective and be able to take account of the broader perspective (including equality and diversity issues) and how it affects the </w:t>
      </w:r>
      <w:r w:rsidR="00A11D75" w:rsidRPr="00893378">
        <w:rPr>
          <w:rFonts w:ascii="Arial" w:hAnsi="Arial" w:cs="Arial"/>
          <w:color w:val="000000"/>
        </w:rPr>
        <w:t>organisation</w:t>
      </w:r>
      <w:r w:rsidRPr="00893378">
        <w:rPr>
          <w:rFonts w:ascii="Arial" w:hAnsi="Arial" w:cs="Arial"/>
          <w:color w:val="000000"/>
        </w:rPr>
        <w:t xml:space="preserve"> and wider priorities.</w:t>
      </w:r>
    </w:p>
    <w:p w14:paraId="5674F1D4" w14:textId="555104EA" w:rsidR="003A5A60" w:rsidRPr="00893378" w:rsidRDefault="003A5A60" w:rsidP="003A5A60">
      <w:pPr>
        <w:numPr>
          <w:ilvl w:val="0"/>
          <w:numId w:val="3"/>
        </w:numPr>
        <w:autoSpaceDE w:val="0"/>
        <w:autoSpaceDN w:val="0"/>
        <w:adjustRightInd w:val="0"/>
        <w:spacing w:after="397" w:line="240" w:lineRule="auto"/>
        <w:rPr>
          <w:rFonts w:ascii="Arial" w:hAnsi="Arial" w:cs="Arial"/>
          <w:color w:val="000000"/>
        </w:rPr>
      </w:pPr>
      <w:r w:rsidRPr="00893378">
        <w:rPr>
          <w:rFonts w:ascii="Arial" w:hAnsi="Arial" w:cs="Arial"/>
          <w:color w:val="000000"/>
        </w:rPr>
        <w:t xml:space="preserve">Provide devolved authority, as required, to ensure the </w:t>
      </w:r>
      <w:r w:rsidR="00A11D75" w:rsidRPr="00893378">
        <w:rPr>
          <w:rFonts w:ascii="Arial" w:hAnsi="Arial" w:cs="Arial"/>
          <w:color w:val="000000"/>
        </w:rPr>
        <w:t>org</w:t>
      </w:r>
      <w:r w:rsidR="00893378">
        <w:rPr>
          <w:rFonts w:ascii="Arial" w:hAnsi="Arial" w:cs="Arial"/>
          <w:color w:val="000000"/>
        </w:rPr>
        <w:t>a</w:t>
      </w:r>
      <w:r w:rsidR="00A11D75" w:rsidRPr="00893378">
        <w:rPr>
          <w:rFonts w:ascii="Arial" w:hAnsi="Arial" w:cs="Arial"/>
          <w:color w:val="000000"/>
        </w:rPr>
        <w:t>nisation</w:t>
      </w:r>
      <w:r w:rsidRPr="00893378">
        <w:rPr>
          <w:rFonts w:ascii="Arial" w:hAnsi="Arial" w:cs="Arial"/>
          <w:color w:val="000000"/>
        </w:rPr>
        <w:t xml:space="preserve"> meets its objectives and achieves the right balance between quality, time, cost and risk while encouraging team-based empowerment models of problem solving.</w:t>
      </w:r>
    </w:p>
    <w:p w14:paraId="7A37189A" w14:textId="77777777" w:rsidR="003A5A60" w:rsidRPr="00893378" w:rsidRDefault="003A5A60" w:rsidP="003A5A60">
      <w:pPr>
        <w:pStyle w:val="ListParagraph"/>
        <w:numPr>
          <w:ilvl w:val="0"/>
          <w:numId w:val="3"/>
        </w:numPr>
        <w:autoSpaceDE w:val="0"/>
        <w:autoSpaceDN w:val="0"/>
        <w:adjustRightInd w:val="0"/>
        <w:spacing w:after="0" w:line="240" w:lineRule="auto"/>
        <w:rPr>
          <w:rFonts w:ascii="Arial" w:hAnsi="Arial" w:cs="Arial"/>
          <w:color w:val="000000"/>
        </w:rPr>
      </w:pPr>
    </w:p>
    <w:p w14:paraId="2EB7BFF0" w14:textId="0DAF2B7F" w:rsidR="003A5A60"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Encourage and support ideas and innovation from all nursing</w:t>
      </w:r>
      <w:r w:rsidR="00A11D75" w:rsidRPr="00E17EB2">
        <w:rPr>
          <w:rFonts w:ascii="Arial" w:hAnsi="Arial" w:cs="Arial"/>
          <w:color w:val="000000"/>
        </w:rPr>
        <w:t xml:space="preserve"> and clinical</w:t>
      </w:r>
      <w:r w:rsidRPr="00E17EB2">
        <w:rPr>
          <w:rFonts w:ascii="Arial" w:hAnsi="Arial" w:cs="Arial"/>
          <w:color w:val="000000"/>
        </w:rPr>
        <w:t xml:space="preserve"> employees within the </w:t>
      </w:r>
      <w:r w:rsidR="00E17EB2" w:rsidRPr="00E17EB2">
        <w:rPr>
          <w:rFonts w:ascii="Arial" w:hAnsi="Arial" w:cs="Arial"/>
          <w:color w:val="000000"/>
        </w:rPr>
        <w:t>organisation</w:t>
      </w:r>
      <w:r w:rsidRPr="00E17EB2">
        <w:rPr>
          <w:rFonts w:ascii="Arial" w:hAnsi="Arial" w:cs="Arial"/>
          <w:color w:val="000000"/>
        </w:rPr>
        <w:t>.</w:t>
      </w:r>
    </w:p>
    <w:p w14:paraId="14244DF4"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5A4B148E" w14:textId="6E6BD908" w:rsidR="003A5A60" w:rsidRPr="00E17EB2"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Encourage benchmarking and best practice identification to accelerate change</w:t>
      </w:r>
    </w:p>
    <w:p w14:paraId="3804FB68" w14:textId="4FCF4C10"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Recognise and reward innovation, quality initiatives and ways of working.</w:t>
      </w:r>
    </w:p>
    <w:p w14:paraId="5EA5EFC5"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1B254BB2" w14:textId="2010E75D"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Lead the contribution of nursing</w:t>
      </w:r>
      <w:r w:rsidR="00E17EB2" w:rsidRPr="00E17EB2">
        <w:rPr>
          <w:rFonts w:ascii="Arial" w:hAnsi="Arial" w:cs="Arial"/>
          <w:color w:val="000000"/>
        </w:rPr>
        <w:t xml:space="preserve"> </w:t>
      </w:r>
      <w:r w:rsidRPr="00E17EB2">
        <w:rPr>
          <w:rFonts w:ascii="Arial" w:hAnsi="Arial" w:cs="Arial"/>
          <w:color w:val="000000"/>
        </w:rPr>
        <w:t>and AHPs, in the development and delivery of the nursing strategy and targeted service redesign where required across care pathways</w:t>
      </w:r>
      <w:r w:rsidR="008B4E0E">
        <w:rPr>
          <w:rFonts w:ascii="Arial" w:hAnsi="Arial" w:cs="Arial"/>
          <w:color w:val="000000"/>
        </w:rPr>
        <w:t>.</w:t>
      </w:r>
    </w:p>
    <w:p w14:paraId="66A9EDB3"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554E4C7E" w14:textId="43888D83"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 xml:space="preserve">Ensure that structures and processes in the </w:t>
      </w:r>
      <w:r w:rsidR="00E17EB2" w:rsidRPr="00E17EB2">
        <w:rPr>
          <w:rFonts w:ascii="Arial" w:hAnsi="Arial" w:cs="Arial"/>
          <w:color w:val="000000"/>
        </w:rPr>
        <w:t>organisation</w:t>
      </w:r>
      <w:r w:rsidRPr="00E17EB2">
        <w:rPr>
          <w:rFonts w:ascii="Arial" w:hAnsi="Arial" w:cs="Arial"/>
          <w:color w:val="000000"/>
        </w:rPr>
        <w:t xml:space="preserve"> enable the ‘visibility and voice’ of the nursing</w:t>
      </w:r>
      <w:r w:rsidR="00E17EB2" w:rsidRPr="00E17EB2">
        <w:rPr>
          <w:rFonts w:ascii="Arial" w:hAnsi="Arial" w:cs="Arial"/>
          <w:color w:val="000000"/>
        </w:rPr>
        <w:t xml:space="preserve"> </w:t>
      </w:r>
      <w:r w:rsidRPr="00E17EB2">
        <w:rPr>
          <w:rFonts w:ascii="Arial" w:hAnsi="Arial" w:cs="Arial"/>
          <w:color w:val="000000"/>
        </w:rPr>
        <w:t>and AHP professions, enabling professionals to be part of the national and local professional priorities and lead on areas of local service improvement.</w:t>
      </w:r>
    </w:p>
    <w:p w14:paraId="68A9B34E"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6863B7EB" w14:textId="35BEDB3F"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 xml:space="preserve">Take joint responsibility, with the AMD and </w:t>
      </w:r>
      <w:r w:rsidR="00E17EB2" w:rsidRPr="00E17EB2">
        <w:rPr>
          <w:rFonts w:ascii="Arial" w:hAnsi="Arial" w:cs="Arial"/>
          <w:color w:val="000000"/>
        </w:rPr>
        <w:t>the Head of</w:t>
      </w:r>
      <w:r w:rsidRPr="00E17EB2">
        <w:rPr>
          <w:rFonts w:ascii="Arial" w:hAnsi="Arial" w:cs="Arial"/>
          <w:color w:val="000000"/>
        </w:rPr>
        <w:t xml:space="preserve"> </w:t>
      </w:r>
      <w:r w:rsidR="00E17EB2" w:rsidRPr="00E17EB2">
        <w:rPr>
          <w:rFonts w:ascii="Arial" w:hAnsi="Arial" w:cs="Arial"/>
          <w:color w:val="000000"/>
        </w:rPr>
        <w:t xml:space="preserve">risk and </w:t>
      </w:r>
      <w:r w:rsidRPr="00E17EB2">
        <w:rPr>
          <w:rFonts w:ascii="Arial" w:hAnsi="Arial" w:cs="Arial"/>
          <w:color w:val="000000"/>
        </w:rPr>
        <w:t>quality governance to actively promote the development of a learning organisation, ensuring that there are robust systems in place to evidence learning outcomes from incidents, staff and patient feedback.</w:t>
      </w:r>
    </w:p>
    <w:p w14:paraId="75EDC4AB"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5BA62A8D" w14:textId="3D9ECA95"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 xml:space="preserve">Be responsible for ensuring that risk management is taken into consideration in all aspects of business planning and service delivery. </w:t>
      </w:r>
    </w:p>
    <w:p w14:paraId="0FCE96B7"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7B13D59E" w14:textId="0378A321"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Together with the</w:t>
      </w:r>
      <w:r w:rsidR="00E17EB2" w:rsidRPr="00E17EB2">
        <w:rPr>
          <w:rFonts w:ascii="Arial" w:hAnsi="Arial" w:cs="Arial"/>
          <w:color w:val="000000"/>
        </w:rPr>
        <w:t xml:space="preserve"> Head of audit and effectiveness </w:t>
      </w:r>
      <w:r w:rsidRPr="00E17EB2">
        <w:rPr>
          <w:rFonts w:ascii="Arial" w:hAnsi="Arial" w:cs="Arial"/>
          <w:color w:val="000000"/>
        </w:rPr>
        <w:t>ensure NICE guidance is reviewed and acted upon as appropriate.</w:t>
      </w:r>
    </w:p>
    <w:p w14:paraId="4616E8C1"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4AD8AE05" w14:textId="77EBFDB1"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 xml:space="preserve">Work with site hospital directors to ensure the </w:t>
      </w:r>
      <w:r w:rsidR="00E17EB2" w:rsidRPr="00E17EB2">
        <w:rPr>
          <w:rFonts w:ascii="Arial" w:hAnsi="Arial" w:cs="Arial"/>
          <w:color w:val="000000"/>
        </w:rPr>
        <w:t>organisation</w:t>
      </w:r>
      <w:r w:rsidRPr="00E17EB2">
        <w:rPr>
          <w:rFonts w:ascii="Arial" w:hAnsi="Arial" w:cs="Arial"/>
          <w:color w:val="000000"/>
        </w:rPr>
        <w:t xml:space="preserve"> meets CQC registration requirements through the collation of evidence of compliance.</w:t>
      </w:r>
    </w:p>
    <w:p w14:paraId="33705761"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393FEB6F" w14:textId="77D4E340"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Lead work to ensure that patients and users are properly engaged in the development and review of service provision, and that there are appropriate systems in place for monitoring performance and identifying areas for improvement.</w:t>
      </w:r>
    </w:p>
    <w:p w14:paraId="3D1F053D"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4E94DBB2" w14:textId="6A18B9B8"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Ensure that the nursing profession understands the need for, and implications of, service improvement and efficiency in light of changes to government policy. This will include seeking out and introducing appropriate innovation and leading-edge initiatives found in other parts of the NHS and other health systems internationally and acting as a change agent within the nursing profession.</w:t>
      </w:r>
    </w:p>
    <w:p w14:paraId="5199A966"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605C0DE7" w14:textId="0F049AEE"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 xml:space="preserve">Actively promote the full utilisation of e-technology by the nursing and </w:t>
      </w:r>
      <w:r w:rsidR="00893378" w:rsidRPr="00E17EB2">
        <w:rPr>
          <w:rFonts w:ascii="Arial" w:hAnsi="Arial" w:cs="Arial"/>
          <w:color w:val="000000"/>
        </w:rPr>
        <w:t xml:space="preserve">clinical </w:t>
      </w:r>
      <w:r w:rsidRPr="00E17EB2">
        <w:rPr>
          <w:rFonts w:ascii="Arial" w:hAnsi="Arial" w:cs="Arial"/>
          <w:color w:val="000000"/>
        </w:rPr>
        <w:t xml:space="preserve">staff of the </w:t>
      </w:r>
      <w:r w:rsidR="00893378" w:rsidRPr="00E17EB2">
        <w:rPr>
          <w:rFonts w:ascii="Arial" w:hAnsi="Arial" w:cs="Arial"/>
          <w:color w:val="000000"/>
        </w:rPr>
        <w:t>organisation</w:t>
      </w:r>
      <w:r w:rsidRPr="00E17EB2">
        <w:rPr>
          <w:rFonts w:ascii="Arial" w:hAnsi="Arial" w:cs="Arial"/>
          <w:color w:val="000000"/>
        </w:rPr>
        <w:t>.</w:t>
      </w:r>
    </w:p>
    <w:p w14:paraId="3EB84D04"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67360DEA" w14:textId="3F6F60E7"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Advise the CNO on professional nursing issues to ensure safe and cost-effective care is delivered all times and to ensure that safe staffing levels are maintained.</w:t>
      </w:r>
    </w:p>
    <w:p w14:paraId="2EE55E94"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240223BB" w14:textId="306A1362"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Provide clinical input to ensure that a range of operational priorities are met. This includes advising on local authority agreements, SLAs</w:t>
      </w:r>
      <w:r w:rsidR="00893378" w:rsidRPr="00E17EB2">
        <w:rPr>
          <w:rFonts w:ascii="Arial" w:hAnsi="Arial" w:cs="Arial"/>
          <w:color w:val="000000"/>
        </w:rPr>
        <w:t xml:space="preserve">, </w:t>
      </w:r>
      <w:r w:rsidRPr="00E17EB2">
        <w:rPr>
          <w:rFonts w:ascii="Arial" w:hAnsi="Arial" w:cs="Arial"/>
          <w:color w:val="000000"/>
        </w:rPr>
        <w:t>CQC and other performance and quality standards.</w:t>
      </w:r>
    </w:p>
    <w:p w14:paraId="7076523E"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5A3E1D9D" w14:textId="624E1C7E" w:rsidR="00A11D75" w:rsidRPr="00E17EB2" w:rsidRDefault="003A5A60" w:rsidP="00E17EB2">
      <w:pPr>
        <w:autoSpaceDE w:val="0"/>
        <w:autoSpaceDN w:val="0"/>
        <w:adjustRightInd w:val="0"/>
        <w:spacing w:after="390" w:line="240" w:lineRule="auto"/>
        <w:rPr>
          <w:rFonts w:ascii="Arial" w:hAnsi="Arial" w:cs="Arial"/>
          <w:color w:val="000000"/>
        </w:rPr>
      </w:pPr>
      <w:r w:rsidRPr="00E17EB2">
        <w:rPr>
          <w:rFonts w:ascii="Arial" w:hAnsi="Arial" w:cs="Arial"/>
          <w:color w:val="000000"/>
        </w:rPr>
        <w:t xml:space="preserve">Provide professional nursing advice at all levels across the </w:t>
      </w:r>
      <w:r w:rsidR="00893378" w:rsidRPr="00E17EB2">
        <w:rPr>
          <w:rFonts w:ascii="Arial" w:hAnsi="Arial" w:cs="Arial"/>
          <w:color w:val="000000"/>
        </w:rPr>
        <w:t xml:space="preserve">organisation </w:t>
      </w:r>
      <w:r w:rsidRPr="00E17EB2">
        <w:rPr>
          <w:rFonts w:ascii="Arial" w:hAnsi="Arial" w:cs="Arial"/>
          <w:color w:val="000000"/>
        </w:rPr>
        <w:t>and externally as required, working to deliver professional standards in the face of budgetary and organisation constraints.</w:t>
      </w:r>
    </w:p>
    <w:p w14:paraId="144C90BD" w14:textId="77777777" w:rsidR="008B4E0E" w:rsidRDefault="008B4E0E" w:rsidP="00E17EB2">
      <w:pPr>
        <w:autoSpaceDE w:val="0"/>
        <w:autoSpaceDN w:val="0"/>
        <w:adjustRightInd w:val="0"/>
        <w:spacing w:after="390" w:line="240" w:lineRule="auto"/>
        <w:rPr>
          <w:rFonts w:ascii="Arial" w:hAnsi="Arial" w:cs="Arial"/>
          <w:color w:val="000000"/>
        </w:rPr>
      </w:pPr>
    </w:p>
    <w:p w14:paraId="139BBAA0" w14:textId="7E86D31E"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lastRenderedPageBreak/>
        <w:t>Advise senior managers and HR employees on professional and nursing practice issue</w:t>
      </w:r>
      <w:r w:rsidR="008B4E0E">
        <w:rPr>
          <w:rFonts w:ascii="Arial" w:hAnsi="Arial" w:cs="Arial"/>
          <w:color w:val="000000"/>
        </w:rPr>
        <w:t>.</w:t>
      </w:r>
    </w:p>
    <w:p w14:paraId="155E1D30"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77990291" w14:textId="56927482" w:rsidR="00A11D75" w:rsidRDefault="003A5A60" w:rsidP="008B4E0E">
      <w:pPr>
        <w:autoSpaceDE w:val="0"/>
        <w:autoSpaceDN w:val="0"/>
        <w:adjustRightInd w:val="0"/>
        <w:spacing w:after="0" w:line="240" w:lineRule="auto"/>
        <w:rPr>
          <w:rFonts w:ascii="Arial" w:hAnsi="Arial" w:cs="Arial"/>
          <w:color w:val="000000"/>
        </w:rPr>
      </w:pPr>
      <w:r w:rsidRPr="00E17EB2">
        <w:rPr>
          <w:rFonts w:ascii="Arial" w:hAnsi="Arial" w:cs="Arial"/>
          <w:color w:val="000000"/>
        </w:rPr>
        <w:t xml:space="preserve">Put systems in place that develop the capability and capacity of staff to utilise quality improvement methodologies. </w:t>
      </w:r>
    </w:p>
    <w:p w14:paraId="4B8C704C" w14:textId="77777777" w:rsidR="008B4E0E" w:rsidRPr="00E17EB2" w:rsidRDefault="008B4E0E" w:rsidP="008B4E0E">
      <w:pPr>
        <w:autoSpaceDE w:val="0"/>
        <w:autoSpaceDN w:val="0"/>
        <w:adjustRightInd w:val="0"/>
        <w:spacing w:after="0" w:line="240" w:lineRule="auto"/>
        <w:rPr>
          <w:rFonts w:ascii="Arial" w:hAnsi="Arial" w:cs="Arial"/>
          <w:color w:val="000000"/>
        </w:rPr>
      </w:pPr>
    </w:p>
    <w:p w14:paraId="257FBC9E" w14:textId="359F5AA1" w:rsidR="003A5A60" w:rsidRPr="00E17EB2" w:rsidRDefault="003A5A60" w:rsidP="00E17EB2">
      <w:pPr>
        <w:autoSpaceDE w:val="0"/>
        <w:autoSpaceDN w:val="0"/>
        <w:adjustRightInd w:val="0"/>
        <w:spacing w:after="0" w:line="240" w:lineRule="auto"/>
        <w:rPr>
          <w:rFonts w:ascii="Arial" w:hAnsi="Arial" w:cs="Arial"/>
          <w:color w:val="000000"/>
        </w:rPr>
      </w:pPr>
      <w:r w:rsidRPr="00E17EB2">
        <w:rPr>
          <w:rFonts w:ascii="Arial" w:hAnsi="Arial" w:cs="Arial"/>
          <w:color w:val="000000"/>
        </w:rPr>
        <w:t xml:space="preserve">Tender for services as required supporting the quality strategy for the </w:t>
      </w:r>
      <w:r w:rsidR="00893378" w:rsidRPr="00E17EB2">
        <w:rPr>
          <w:rFonts w:ascii="Arial" w:hAnsi="Arial" w:cs="Arial"/>
          <w:color w:val="000000"/>
        </w:rPr>
        <w:t>organisation</w:t>
      </w:r>
      <w:r w:rsidRPr="00E17EB2">
        <w:rPr>
          <w:rFonts w:ascii="Arial" w:hAnsi="Arial" w:cs="Arial"/>
          <w:color w:val="000000"/>
        </w:rPr>
        <w:t>.</w:t>
      </w:r>
    </w:p>
    <w:p w14:paraId="0D2D7EC0" w14:textId="7E628B1C" w:rsidR="003A5A60" w:rsidRPr="008758C6" w:rsidRDefault="003A5A60" w:rsidP="003A5A60">
      <w:pPr>
        <w:pStyle w:val="ListParagraph"/>
        <w:numPr>
          <w:ilvl w:val="0"/>
          <w:numId w:val="3"/>
        </w:numPr>
        <w:autoSpaceDE w:val="0"/>
        <w:autoSpaceDN w:val="0"/>
        <w:adjustRightInd w:val="0"/>
        <w:spacing w:after="0" w:line="240" w:lineRule="auto"/>
        <w:rPr>
          <w:rFonts w:ascii="Arial" w:hAnsi="Arial" w:cs="Arial"/>
          <w:color w:val="000000"/>
          <w:highlight w:val="red"/>
        </w:rPr>
      </w:pPr>
      <w:r w:rsidRPr="008758C6">
        <w:rPr>
          <w:rFonts w:ascii="Arial" w:hAnsi="Arial" w:cs="Arial"/>
          <w:color w:val="000000"/>
          <w:highlight w:val="red"/>
        </w:rPr>
        <w:t xml:space="preserve"> </w:t>
      </w:r>
    </w:p>
    <w:p w14:paraId="5724A214" w14:textId="44046A03" w:rsidR="003A5A60" w:rsidRPr="00893378" w:rsidRDefault="003A5A60" w:rsidP="003A5A60">
      <w:pPr>
        <w:autoSpaceDE w:val="0"/>
        <w:autoSpaceDN w:val="0"/>
        <w:adjustRightInd w:val="0"/>
        <w:spacing w:after="0" w:line="240" w:lineRule="auto"/>
        <w:rPr>
          <w:rFonts w:ascii="Arial" w:hAnsi="Arial" w:cs="Arial"/>
          <w:b/>
          <w:bCs/>
          <w:color w:val="7030A0"/>
        </w:rPr>
      </w:pPr>
      <w:r w:rsidRPr="00893378">
        <w:rPr>
          <w:rFonts w:ascii="Arial" w:hAnsi="Arial" w:cs="Arial"/>
          <w:b/>
          <w:bCs/>
          <w:color w:val="7030A0"/>
        </w:rPr>
        <w:t>Management</w:t>
      </w:r>
    </w:p>
    <w:p w14:paraId="7863E04F" w14:textId="77777777" w:rsidR="00A11D75" w:rsidRPr="00893378" w:rsidRDefault="00A11D75" w:rsidP="003A5A60">
      <w:pPr>
        <w:autoSpaceDE w:val="0"/>
        <w:autoSpaceDN w:val="0"/>
        <w:adjustRightInd w:val="0"/>
        <w:spacing w:after="0" w:line="240" w:lineRule="auto"/>
        <w:rPr>
          <w:rFonts w:ascii="Arial" w:hAnsi="Arial" w:cs="Arial"/>
          <w:color w:val="005EB8"/>
        </w:rPr>
      </w:pPr>
    </w:p>
    <w:p w14:paraId="336AAD09" w14:textId="7B21F1B0" w:rsidR="003A5A60" w:rsidRDefault="003A5A60" w:rsidP="008B4E0E">
      <w:pPr>
        <w:numPr>
          <w:ilvl w:val="0"/>
          <w:numId w:val="4"/>
        </w:numPr>
        <w:autoSpaceDE w:val="0"/>
        <w:autoSpaceDN w:val="0"/>
        <w:adjustRightInd w:val="0"/>
        <w:spacing w:after="0" w:line="240" w:lineRule="auto"/>
        <w:rPr>
          <w:rFonts w:ascii="Arial" w:hAnsi="Arial" w:cs="Arial"/>
          <w:color w:val="000000"/>
        </w:rPr>
      </w:pPr>
      <w:r w:rsidRPr="00893378">
        <w:rPr>
          <w:rFonts w:ascii="Arial" w:hAnsi="Arial" w:cs="Arial"/>
          <w:color w:val="000000"/>
        </w:rPr>
        <w:t xml:space="preserve">Manage a team taking full line management and budgetary responsibility for those services, delegating budgets as required. </w:t>
      </w:r>
    </w:p>
    <w:p w14:paraId="6041D8D5" w14:textId="77777777" w:rsidR="008B4E0E" w:rsidRPr="00893378" w:rsidRDefault="008B4E0E" w:rsidP="008B4E0E">
      <w:pPr>
        <w:numPr>
          <w:ilvl w:val="0"/>
          <w:numId w:val="4"/>
        </w:numPr>
        <w:autoSpaceDE w:val="0"/>
        <w:autoSpaceDN w:val="0"/>
        <w:adjustRightInd w:val="0"/>
        <w:spacing w:after="0" w:line="240" w:lineRule="auto"/>
        <w:rPr>
          <w:rFonts w:ascii="Arial" w:hAnsi="Arial" w:cs="Arial"/>
          <w:color w:val="000000"/>
        </w:rPr>
      </w:pPr>
    </w:p>
    <w:p w14:paraId="1E7D0EF5" w14:textId="592852CC" w:rsidR="003A5A60" w:rsidRDefault="003A5A60" w:rsidP="008B4E0E">
      <w:pPr>
        <w:numPr>
          <w:ilvl w:val="0"/>
          <w:numId w:val="4"/>
        </w:numPr>
        <w:autoSpaceDE w:val="0"/>
        <w:autoSpaceDN w:val="0"/>
        <w:adjustRightInd w:val="0"/>
        <w:spacing w:after="0" w:line="240" w:lineRule="auto"/>
        <w:rPr>
          <w:rFonts w:ascii="Arial" w:hAnsi="Arial" w:cs="Arial"/>
          <w:color w:val="000000"/>
        </w:rPr>
      </w:pPr>
      <w:r w:rsidRPr="00893378">
        <w:rPr>
          <w:rFonts w:ascii="Arial" w:hAnsi="Arial" w:cs="Arial"/>
          <w:color w:val="000000"/>
        </w:rPr>
        <w:t>Lead on behalf of the CN</w:t>
      </w:r>
      <w:r w:rsidR="00893378" w:rsidRPr="00893378">
        <w:rPr>
          <w:rFonts w:ascii="Arial" w:hAnsi="Arial" w:cs="Arial"/>
          <w:color w:val="000000"/>
        </w:rPr>
        <w:t>O</w:t>
      </w:r>
      <w:r w:rsidRPr="00893378">
        <w:rPr>
          <w:rFonts w:ascii="Arial" w:hAnsi="Arial" w:cs="Arial"/>
          <w:color w:val="000000"/>
        </w:rPr>
        <w:t xml:space="preserve"> the planning and management of projects and the implementation of change across the </w:t>
      </w:r>
      <w:r w:rsidR="00893378" w:rsidRPr="00893378">
        <w:rPr>
          <w:rFonts w:ascii="Arial" w:hAnsi="Arial" w:cs="Arial"/>
          <w:color w:val="000000"/>
        </w:rPr>
        <w:t>organisation</w:t>
      </w:r>
      <w:r w:rsidRPr="00893378">
        <w:rPr>
          <w:rFonts w:ascii="Arial" w:hAnsi="Arial" w:cs="Arial"/>
          <w:color w:val="000000"/>
        </w:rPr>
        <w:t>, ensuring professional relationshi</w:t>
      </w:r>
      <w:r w:rsidR="00893378" w:rsidRPr="00893378">
        <w:rPr>
          <w:rFonts w:ascii="Arial" w:hAnsi="Arial" w:cs="Arial"/>
          <w:color w:val="000000"/>
        </w:rPr>
        <w:t>ps are maintained</w:t>
      </w:r>
      <w:r w:rsidRPr="00893378">
        <w:rPr>
          <w:rFonts w:ascii="Arial" w:hAnsi="Arial" w:cs="Arial"/>
          <w:color w:val="000000"/>
        </w:rPr>
        <w:t>.</w:t>
      </w:r>
    </w:p>
    <w:p w14:paraId="7AFD39C4" w14:textId="77777777" w:rsidR="008B4E0E" w:rsidRPr="00893378" w:rsidRDefault="008B4E0E" w:rsidP="008B4E0E">
      <w:pPr>
        <w:numPr>
          <w:ilvl w:val="0"/>
          <w:numId w:val="4"/>
        </w:numPr>
        <w:autoSpaceDE w:val="0"/>
        <w:autoSpaceDN w:val="0"/>
        <w:adjustRightInd w:val="0"/>
        <w:spacing w:after="0" w:line="240" w:lineRule="auto"/>
        <w:rPr>
          <w:rFonts w:ascii="Arial" w:hAnsi="Arial" w:cs="Arial"/>
          <w:color w:val="000000"/>
        </w:rPr>
      </w:pPr>
    </w:p>
    <w:p w14:paraId="3EB39AEE" w14:textId="5F9E165A" w:rsidR="003A5A60" w:rsidRDefault="003A5A60" w:rsidP="008B4E0E">
      <w:pPr>
        <w:numPr>
          <w:ilvl w:val="0"/>
          <w:numId w:val="4"/>
        </w:numPr>
        <w:autoSpaceDE w:val="0"/>
        <w:autoSpaceDN w:val="0"/>
        <w:adjustRightInd w:val="0"/>
        <w:spacing w:after="0" w:line="240" w:lineRule="auto"/>
        <w:rPr>
          <w:rFonts w:ascii="Arial" w:hAnsi="Arial" w:cs="Arial"/>
          <w:color w:val="000000"/>
        </w:rPr>
      </w:pPr>
      <w:r w:rsidRPr="00893378">
        <w:rPr>
          <w:rFonts w:ascii="Arial" w:hAnsi="Arial" w:cs="Arial"/>
          <w:color w:val="000000"/>
        </w:rPr>
        <w:t>Take responsibility for decisions made on behalf of and in the absence of the CN</w:t>
      </w:r>
      <w:r w:rsidR="00893378">
        <w:rPr>
          <w:rFonts w:ascii="Arial" w:hAnsi="Arial" w:cs="Arial"/>
          <w:color w:val="000000"/>
        </w:rPr>
        <w:t>O</w:t>
      </w:r>
      <w:r w:rsidRPr="00893378">
        <w:rPr>
          <w:rFonts w:ascii="Arial" w:hAnsi="Arial" w:cs="Arial"/>
          <w:color w:val="000000"/>
        </w:rPr>
        <w:t xml:space="preserve">. </w:t>
      </w:r>
    </w:p>
    <w:p w14:paraId="4ECC682A" w14:textId="77777777" w:rsidR="008B4E0E" w:rsidRPr="00893378" w:rsidRDefault="008B4E0E" w:rsidP="008B4E0E">
      <w:pPr>
        <w:numPr>
          <w:ilvl w:val="0"/>
          <w:numId w:val="4"/>
        </w:numPr>
        <w:autoSpaceDE w:val="0"/>
        <w:autoSpaceDN w:val="0"/>
        <w:adjustRightInd w:val="0"/>
        <w:spacing w:after="0" w:line="240" w:lineRule="auto"/>
        <w:rPr>
          <w:rFonts w:ascii="Arial" w:hAnsi="Arial" w:cs="Arial"/>
          <w:color w:val="000000"/>
        </w:rPr>
      </w:pPr>
    </w:p>
    <w:p w14:paraId="0B4B72B5" w14:textId="3D8558E9" w:rsidR="003A5A60" w:rsidRPr="00893378" w:rsidRDefault="003A5A60" w:rsidP="008B4E0E">
      <w:pPr>
        <w:numPr>
          <w:ilvl w:val="0"/>
          <w:numId w:val="4"/>
        </w:numPr>
        <w:autoSpaceDE w:val="0"/>
        <w:autoSpaceDN w:val="0"/>
        <w:adjustRightInd w:val="0"/>
        <w:spacing w:after="0" w:line="240" w:lineRule="auto"/>
        <w:rPr>
          <w:rFonts w:ascii="Arial" w:hAnsi="Arial" w:cs="Arial"/>
          <w:color w:val="000000"/>
        </w:rPr>
      </w:pPr>
      <w:r w:rsidRPr="00893378">
        <w:rPr>
          <w:rFonts w:ascii="Arial" w:hAnsi="Arial" w:cs="Arial"/>
          <w:color w:val="000000"/>
        </w:rPr>
        <w:t xml:space="preserve">Manage multiple projects simultaneously as required. </w:t>
      </w:r>
    </w:p>
    <w:p w14:paraId="3FB0C613" w14:textId="77777777" w:rsidR="003A5A60" w:rsidRPr="00893378" w:rsidRDefault="003A5A60" w:rsidP="003A5A60">
      <w:pPr>
        <w:numPr>
          <w:ilvl w:val="0"/>
          <w:numId w:val="4"/>
        </w:numPr>
        <w:autoSpaceDE w:val="0"/>
        <w:autoSpaceDN w:val="0"/>
        <w:adjustRightInd w:val="0"/>
        <w:spacing w:after="0" w:line="240" w:lineRule="auto"/>
        <w:rPr>
          <w:rFonts w:ascii="Arial" w:hAnsi="Arial" w:cs="Arial"/>
          <w:color w:val="000000"/>
        </w:rPr>
      </w:pPr>
    </w:p>
    <w:p w14:paraId="2C39C80B" w14:textId="2AA13421" w:rsidR="003A5A60" w:rsidRPr="00893378" w:rsidRDefault="003A5A60" w:rsidP="003A5A60">
      <w:pPr>
        <w:autoSpaceDE w:val="0"/>
        <w:autoSpaceDN w:val="0"/>
        <w:adjustRightInd w:val="0"/>
        <w:spacing w:after="0" w:line="240" w:lineRule="auto"/>
        <w:rPr>
          <w:rFonts w:ascii="Arial" w:hAnsi="Arial" w:cs="Arial"/>
          <w:b/>
          <w:bCs/>
          <w:color w:val="7030A0"/>
        </w:rPr>
      </w:pPr>
      <w:r w:rsidRPr="00893378">
        <w:rPr>
          <w:rFonts w:ascii="Arial" w:hAnsi="Arial" w:cs="Arial"/>
          <w:b/>
          <w:bCs/>
          <w:color w:val="7030A0"/>
        </w:rPr>
        <w:t>Values and Behaviours</w:t>
      </w:r>
    </w:p>
    <w:p w14:paraId="0559B287" w14:textId="77777777" w:rsidR="00A11D75" w:rsidRPr="00893378" w:rsidRDefault="00A11D75" w:rsidP="003A5A60">
      <w:pPr>
        <w:autoSpaceDE w:val="0"/>
        <w:autoSpaceDN w:val="0"/>
        <w:adjustRightInd w:val="0"/>
        <w:spacing w:after="0" w:line="240" w:lineRule="auto"/>
        <w:rPr>
          <w:rFonts w:ascii="Arial" w:hAnsi="Arial" w:cs="Arial"/>
          <w:color w:val="005EB8"/>
        </w:rPr>
      </w:pPr>
    </w:p>
    <w:p w14:paraId="3FBC0D03" w14:textId="16BADC74" w:rsidR="003A5A60" w:rsidRPr="00893378" w:rsidRDefault="003A5A60" w:rsidP="003A5A60">
      <w:pPr>
        <w:numPr>
          <w:ilvl w:val="0"/>
          <w:numId w:val="5"/>
        </w:numPr>
        <w:autoSpaceDE w:val="0"/>
        <w:autoSpaceDN w:val="0"/>
        <w:adjustRightInd w:val="0"/>
        <w:spacing w:after="0" w:line="240" w:lineRule="auto"/>
        <w:rPr>
          <w:rFonts w:ascii="Arial" w:hAnsi="Arial" w:cs="Arial"/>
          <w:color w:val="000000"/>
        </w:rPr>
      </w:pPr>
      <w:r w:rsidRPr="00893378">
        <w:rPr>
          <w:rFonts w:ascii="Arial" w:hAnsi="Arial" w:cs="Arial"/>
          <w:color w:val="000000"/>
        </w:rPr>
        <w:t xml:space="preserve">Role models and reinforces the </w:t>
      </w:r>
      <w:r w:rsidR="00893378" w:rsidRPr="00893378">
        <w:rPr>
          <w:rFonts w:ascii="Arial" w:hAnsi="Arial" w:cs="Arial"/>
          <w:color w:val="000000"/>
        </w:rPr>
        <w:t xml:space="preserve">organisations </w:t>
      </w:r>
      <w:r w:rsidRPr="00893378">
        <w:rPr>
          <w:rFonts w:ascii="Arial" w:hAnsi="Arial" w:cs="Arial"/>
          <w:color w:val="000000"/>
        </w:rPr>
        <w:t xml:space="preserve">values and behaviours, always celebrates success and is a proud ambassador for nursing and </w:t>
      </w:r>
      <w:r w:rsidR="00893378" w:rsidRPr="00893378">
        <w:rPr>
          <w:rFonts w:ascii="Arial" w:hAnsi="Arial" w:cs="Arial"/>
          <w:color w:val="000000"/>
        </w:rPr>
        <w:t>AHP’s.</w:t>
      </w:r>
    </w:p>
    <w:p w14:paraId="2C4BFCB7" w14:textId="77777777" w:rsidR="003A5A60" w:rsidRPr="00893378" w:rsidRDefault="003A5A60" w:rsidP="003A5A60">
      <w:pPr>
        <w:autoSpaceDE w:val="0"/>
        <w:autoSpaceDN w:val="0"/>
        <w:adjustRightInd w:val="0"/>
        <w:spacing w:after="0" w:line="240" w:lineRule="auto"/>
        <w:rPr>
          <w:rFonts w:ascii="Arial" w:hAnsi="Arial" w:cs="Arial"/>
          <w:color w:val="000000"/>
        </w:rPr>
      </w:pPr>
    </w:p>
    <w:p w14:paraId="7A2ABD09" w14:textId="7A1C3834" w:rsidR="003A5A60" w:rsidRPr="00893378" w:rsidRDefault="003A5A60" w:rsidP="003A5A60">
      <w:pPr>
        <w:autoSpaceDE w:val="0"/>
        <w:autoSpaceDN w:val="0"/>
        <w:adjustRightInd w:val="0"/>
        <w:spacing w:after="0" w:line="240" w:lineRule="auto"/>
        <w:rPr>
          <w:rFonts w:ascii="Arial" w:hAnsi="Arial" w:cs="Arial"/>
          <w:b/>
          <w:bCs/>
          <w:color w:val="7030A0"/>
        </w:rPr>
      </w:pPr>
      <w:r w:rsidRPr="00893378">
        <w:rPr>
          <w:rFonts w:ascii="Arial" w:hAnsi="Arial" w:cs="Arial"/>
          <w:b/>
          <w:bCs/>
          <w:color w:val="7030A0"/>
        </w:rPr>
        <w:t>Partnership working/external communication</w:t>
      </w:r>
    </w:p>
    <w:p w14:paraId="15220265" w14:textId="77777777" w:rsidR="00A11D75" w:rsidRPr="003A5A60" w:rsidRDefault="00A11D75" w:rsidP="003A5A60">
      <w:pPr>
        <w:autoSpaceDE w:val="0"/>
        <w:autoSpaceDN w:val="0"/>
        <w:adjustRightInd w:val="0"/>
        <w:spacing w:after="0" w:line="240" w:lineRule="auto"/>
        <w:rPr>
          <w:rFonts w:ascii="Arial" w:hAnsi="Arial" w:cs="Arial"/>
          <w:color w:val="005EB8"/>
          <w:highlight w:val="red"/>
        </w:rPr>
      </w:pPr>
    </w:p>
    <w:p w14:paraId="36462D5C" w14:textId="35614D66" w:rsidR="003A5A60" w:rsidRDefault="003A5A60" w:rsidP="008B4E0E">
      <w:pPr>
        <w:numPr>
          <w:ilvl w:val="0"/>
          <w:numId w:val="6"/>
        </w:numPr>
        <w:autoSpaceDE w:val="0"/>
        <w:autoSpaceDN w:val="0"/>
        <w:adjustRightInd w:val="0"/>
        <w:spacing w:after="0" w:line="240" w:lineRule="auto"/>
        <w:rPr>
          <w:rFonts w:ascii="Arial" w:hAnsi="Arial" w:cs="Arial"/>
          <w:color w:val="000000"/>
        </w:rPr>
      </w:pPr>
      <w:r w:rsidRPr="00893378">
        <w:rPr>
          <w:rFonts w:ascii="Arial" w:hAnsi="Arial" w:cs="Arial"/>
          <w:color w:val="000000"/>
        </w:rPr>
        <w:t xml:space="preserve">To establish and maintain excellent internal and external relationships, ensuring effective communication of </w:t>
      </w:r>
      <w:r w:rsidR="00893378" w:rsidRPr="00893378">
        <w:rPr>
          <w:rFonts w:ascii="Arial" w:hAnsi="Arial" w:cs="Arial"/>
          <w:color w:val="000000"/>
        </w:rPr>
        <w:t>organisational</w:t>
      </w:r>
      <w:r w:rsidRPr="00893378">
        <w:rPr>
          <w:rFonts w:ascii="Arial" w:hAnsi="Arial" w:cs="Arial"/>
          <w:color w:val="000000"/>
        </w:rPr>
        <w:t xml:space="preserve"> objectives and plans whilst supporting an active agenda of clinician engagement and patient involvement.</w:t>
      </w:r>
    </w:p>
    <w:p w14:paraId="70E321F6" w14:textId="77777777" w:rsidR="008B4E0E" w:rsidRPr="00893378" w:rsidRDefault="008B4E0E" w:rsidP="008B4E0E">
      <w:pPr>
        <w:numPr>
          <w:ilvl w:val="0"/>
          <w:numId w:val="6"/>
        </w:numPr>
        <w:autoSpaceDE w:val="0"/>
        <w:autoSpaceDN w:val="0"/>
        <w:adjustRightInd w:val="0"/>
        <w:spacing w:after="0" w:line="240" w:lineRule="auto"/>
        <w:rPr>
          <w:rFonts w:ascii="Arial" w:hAnsi="Arial" w:cs="Arial"/>
          <w:color w:val="000000"/>
        </w:rPr>
      </w:pPr>
    </w:p>
    <w:p w14:paraId="3D46E8A1" w14:textId="6F4325DE" w:rsidR="003A5A60" w:rsidRPr="00893378" w:rsidRDefault="003A5A60" w:rsidP="008B4E0E">
      <w:pPr>
        <w:numPr>
          <w:ilvl w:val="0"/>
          <w:numId w:val="6"/>
        </w:numPr>
        <w:autoSpaceDE w:val="0"/>
        <w:autoSpaceDN w:val="0"/>
        <w:adjustRightInd w:val="0"/>
        <w:spacing w:after="0" w:line="240" w:lineRule="auto"/>
        <w:rPr>
          <w:rFonts w:ascii="Arial" w:hAnsi="Arial" w:cs="Arial"/>
          <w:color w:val="000000"/>
        </w:rPr>
      </w:pPr>
      <w:r w:rsidRPr="00893378">
        <w:rPr>
          <w:rFonts w:ascii="Arial" w:hAnsi="Arial" w:cs="Arial"/>
          <w:color w:val="000000"/>
        </w:rPr>
        <w:t>To act as the professional voice for nurses</w:t>
      </w:r>
      <w:r w:rsidR="00893378">
        <w:rPr>
          <w:rFonts w:ascii="Arial" w:hAnsi="Arial" w:cs="Arial"/>
          <w:color w:val="000000"/>
        </w:rPr>
        <w:t xml:space="preserve"> </w:t>
      </w:r>
      <w:r w:rsidRPr="00893378">
        <w:rPr>
          <w:rFonts w:ascii="Arial" w:hAnsi="Arial" w:cs="Arial"/>
          <w:color w:val="000000"/>
        </w:rPr>
        <w:t>and AHPs.</w:t>
      </w:r>
    </w:p>
    <w:p w14:paraId="504F1626" w14:textId="77777777" w:rsidR="003A5A60" w:rsidRPr="00893378" w:rsidRDefault="003A5A60" w:rsidP="008B4E0E">
      <w:pPr>
        <w:autoSpaceDE w:val="0"/>
        <w:autoSpaceDN w:val="0"/>
        <w:adjustRightInd w:val="0"/>
        <w:spacing w:after="0" w:line="240" w:lineRule="auto"/>
        <w:rPr>
          <w:rFonts w:ascii="Arial" w:hAnsi="Arial" w:cs="Arial"/>
          <w:color w:val="000000"/>
        </w:rPr>
      </w:pPr>
    </w:p>
    <w:p w14:paraId="7055ED27" w14:textId="1CBE69B0" w:rsidR="003A5A60" w:rsidRPr="008758C6" w:rsidRDefault="003A5A60" w:rsidP="008B4E0E">
      <w:pPr>
        <w:spacing w:after="0" w:line="240" w:lineRule="auto"/>
        <w:rPr>
          <w:rFonts w:ascii="Arial" w:hAnsi="Arial" w:cs="Arial"/>
          <w:color w:val="000000"/>
        </w:rPr>
      </w:pPr>
      <w:r w:rsidRPr="00893378">
        <w:rPr>
          <w:rFonts w:ascii="Arial" w:hAnsi="Arial" w:cs="Arial"/>
          <w:color w:val="000000"/>
        </w:rPr>
        <w:t>This job description is an outline of the key tasks and responsibilities of the role and is not intended as an exhaustive list. The job may change over time to reflect the changing needs of the Trust and its services, as well as the personal development needs of the post holder.</w:t>
      </w:r>
    </w:p>
    <w:p w14:paraId="4FE93E55" w14:textId="420921F7" w:rsidR="009918D6" w:rsidRDefault="009918D6" w:rsidP="003A5A60">
      <w:pPr>
        <w:rPr>
          <w:rFonts w:ascii="Arial" w:hAnsi="Arial" w:cs="Arial"/>
          <w:color w:val="000000"/>
          <w:sz w:val="23"/>
          <w:szCs w:val="23"/>
        </w:rPr>
      </w:pPr>
    </w:p>
    <w:p w14:paraId="19E12DEB" w14:textId="77777777" w:rsidR="008758C6" w:rsidRDefault="008758C6" w:rsidP="009918D6">
      <w:pPr>
        <w:pStyle w:val="NormalWeb"/>
        <w:spacing w:before="0" w:beforeAutospacing="0" w:after="210" w:afterAutospacing="0"/>
        <w:rPr>
          <w:rFonts w:ascii="Arial" w:hAnsi="Arial" w:cs="Arial"/>
          <w:b/>
          <w:bCs/>
          <w:sz w:val="28"/>
          <w:szCs w:val="28"/>
        </w:rPr>
      </w:pPr>
    </w:p>
    <w:p w14:paraId="3E1CAD90" w14:textId="77777777" w:rsidR="008758C6" w:rsidRDefault="008758C6" w:rsidP="009918D6">
      <w:pPr>
        <w:pStyle w:val="NormalWeb"/>
        <w:spacing w:before="0" w:beforeAutospacing="0" w:after="210" w:afterAutospacing="0"/>
        <w:rPr>
          <w:rFonts w:ascii="Arial" w:hAnsi="Arial" w:cs="Arial"/>
          <w:b/>
          <w:bCs/>
          <w:sz w:val="28"/>
          <w:szCs w:val="28"/>
        </w:rPr>
      </w:pPr>
    </w:p>
    <w:p w14:paraId="130658CC" w14:textId="77777777" w:rsidR="008758C6" w:rsidRDefault="008758C6" w:rsidP="009918D6">
      <w:pPr>
        <w:pStyle w:val="NormalWeb"/>
        <w:spacing w:before="0" w:beforeAutospacing="0" w:after="210" w:afterAutospacing="0"/>
        <w:rPr>
          <w:rFonts w:ascii="Arial" w:hAnsi="Arial" w:cs="Arial"/>
          <w:b/>
          <w:bCs/>
          <w:sz w:val="28"/>
          <w:szCs w:val="28"/>
        </w:rPr>
      </w:pPr>
    </w:p>
    <w:p w14:paraId="2C31FEFF" w14:textId="77777777" w:rsidR="008758C6" w:rsidRDefault="008758C6" w:rsidP="009918D6">
      <w:pPr>
        <w:pStyle w:val="NormalWeb"/>
        <w:spacing w:before="0" w:beforeAutospacing="0" w:after="210" w:afterAutospacing="0"/>
        <w:rPr>
          <w:rFonts w:ascii="Arial" w:hAnsi="Arial" w:cs="Arial"/>
          <w:b/>
          <w:bCs/>
          <w:sz w:val="28"/>
          <w:szCs w:val="28"/>
        </w:rPr>
      </w:pPr>
    </w:p>
    <w:p w14:paraId="3A9C685E" w14:textId="0DA01A52" w:rsidR="008758C6" w:rsidRDefault="008758C6" w:rsidP="009918D6">
      <w:pPr>
        <w:pStyle w:val="NormalWeb"/>
        <w:spacing w:before="0" w:beforeAutospacing="0" w:after="210" w:afterAutospacing="0"/>
        <w:rPr>
          <w:rFonts w:ascii="Arial" w:hAnsi="Arial" w:cs="Arial"/>
          <w:b/>
          <w:bCs/>
          <w:sz w:val="28"/>
          <w:szCs w:val="28"/>
        </w:rPr>
      </w:pPr>
    </w:p>
    <w:p w14:paraId="521E6380" w14:textId="72DC09AD" w:rsidR="00E17EB2" w:rsidRDefault="00E17EB2" w:rsidP="009918D6">
      <w:pPr>
        <w:pStyle w:val="NormalWeb"/>
        <w:spacing w:before="0" w:beforeAutospacing="0" w:after="210" w:afterAutospacing="0"/>
        <w:rPr>
          <w:rFonts w:ascii="Arial" w:hAnsi="Arial" w:cs="Arial"/>
          <w:b/>
          <w:bCs/>
          <w:sz w:val="28"/>
          <w:szCs w:val="28"/>
        </w:rPr>
      </w:pPr>
    </w:p>
    <w:p w14:paraId="7E6C2C6D" w14:textId="16F15819" w:rsidR="00E17EB2" w:rsidRDefault="00E17EB2" w:rsidP="009918D6">
      <w:pPr>
        <w:pStyle w:val="NormalWeb"/>
        <w:spacing w:before="0" w:beforeAutospacing="0" w:after="210" w:afterAutospacing="0"/>
        <w:rPr>
          <w:rFonts w:ascii="Arial" w:hAnsi="Arial" w:cs="Arial"/>
          <w:b/>
          <w:bCs/>
          <w:sz w:val="28"/>
          <w:szCs w:val="28"/>
        </w:rPr>
      </w:pPr>
    </w:p>
    <w:p w14:paraId="15B8E5B1" w14:textId="0EC8F606" w:rsidR="009918D6" w:rsidRPr="008758C6" w:rsidRDefault="009918D6" w:rsidP="009918D6">
      <w:pPr>
        <w:pStyle w:val="NormalWeb"/>
        <w:spacing w:before="0" w:beforeAutospacing="0" w:after="210" w:afterAutospacing="0"/>
        <w:rPr>
          <w:rFonts w:ascii="Arial" w:hAnsi="Arial" w:cs="Arial"/>
          <w:sz w:val="28"/>
          <w:szCs w:val="28"/>
        </w:rPr>
      </w:pPr>
      <w:r w:rsidRPr="008758C6">
        <w:rPr>
          <w:rFonts w:ascii="Arial" w:hAnsi="Arial" w:cs="Arial"/>
          <w:b/>
          <w:bCs/>
          <w:sz w:val="28"/>
          <w:szCs w:val="28"/>
        </w:rPr>
        <w:lastRenderedPageBreak/>
        <w:t>Person Specification:</w:t>
      </w:r>
    </w:p>
    <w:p w14:paraId="71507976" w14:textId="77777777" w:rsidR="009918D6" w:rsidRPr="008758C6" w:rsidRDefault="009918D6" w:rsidP="009918D6">
      <w:pPr>
        <w:pStyle w:val="NormalWeb"/>
        <w:spacing w:before="0" w:beforeAutospacing="0" w:after="239" w:afterAutospacing="0"/>
        <w:rPr>
          <w:rFonts w:ascii="Arial" w:hAnsi="Arial" w:cs="Arial"/>
          <w:sz w:val="22"/>
          <w:szCs w:val="22"/>
        </w:rPr>
      </w:pPr>
      <w:r w:rsidRPr="008758C6">
        <w:rPr>
          <w:rFonts w:ascii="Arial" w:hAnsi="Arial" w:cs="Arial"/>
          <w:b/>
          <w:bCs/>
          <w:sz w:val="22"/>
          <w:szCs w:val="22"/>
        </w:rPr>
        <w:t>Essential:</w:t>
      </w:r>
    </w:p>
    <w:p w14:paraId="37508C9E" w14:textId="5AC627A8" w:rsidR="009918D6" w:rsidRPr="008758C6" w:rsidRDefault="009918D6" w:rsidP="009918D6">
      <w:pPr>
        <w:numPr>
          <w:ilvl w:val="0"/>
          <w:numId w:val="9"/>
        </w:numPr>
        <w:spacing w:after="180" w:line="240" w:lineRule="auto"/>
        <w:rPr>
          <w:rFonts w:ascii="Arial" w:hAnsi="Arial" w:cs="Arial"/>
        </w:rPr>
      </w:pPr>
      <w:r w:rsidRPr="008758C6">
        <w:rPr>
          <w:rFonts w:ascii="Arial" w:hAnsi="Arial" w:cs="Arial"/>
        </w:rPr>
        <w:t>Registered Nurse (with current adult nursing registration)</w:t>
      </w:r>
    </w:p>
    <w:p w14:paraId="282F60D7" w14:textId="6DFDCF07" w:rsidR="009918D6" w:rsidRPr="008758C6" w:rsidRDefault="009918D6" w:rsidP="009918D6">
      <w:pPr>
        <w:numPr>
          <w:ilvl w:val="0"/>
          <w:numId w:val="9"/>
        </w:numPr>
        <w:spacing w:after="180" w:line="240" w:lineRule="auto"/>
        <w:rPr>
          <w:rFonts w:ascii="Arial" w:hAnsi="Arial" w:cs="Arial"/>
        </w:rPr>
      </w:pPr>
      <w:r w:rsidRPr="008758C6">
        <w:rPr>
          <w:rFonts w:ascii="Arial" w:hAnsi="Arial" w:cs="Arial"/>
        </w:rPr>
        <w:t>Significant experience in clinical leadership, governance, regulation and quality improvement.</w:t>
      </w:r>
    </w:p>
    <w:p w14:paraId="24E70A46" w14:textId="5F139B47" w:rsidR="009918D6" w:rsidRPr="008758C6" w:rsidRDefault="009918D6" w:rsidP="009918D6">
      <w:pPr>
        <w:numPr>
          <w:ilvl w:val="0"/>
          <w:numId w:val="9"/>
        </w:numPr>
        <w:spacing w:after="180" w:line="240" w:lineRule="auto"/>
        <w:rPr>
          <w:rFonts w:ascii="Arial" w:hAnsi="Arial" w:cs="Arial"/>
        </w:rPr>
      </w:pPr>
      <w:r w:rsidRPr="008758C6">
        <w:rPr>
          <w:rFonts w:ascii="Arial" w:hAnsi="Arial" w:cs="Arial"/>
        </w:rPr>
        <w:t>Post registration qualification</w:t>
      </w:r>
    </w:p>
    <w:p w14:paraId="0E38EDFA" w14:textId="3A914592" w:rsidR="009918D6" w:rsidRPr="008758C6" w:rsidRDefault="009918D6" w:rsidP="009918D6">
      <w:pPr>
        <w:numPr>
          <w:ilvl w:val="0"/>
          <w:numId w:val="9"/>
        </w:numPr>
        <w:spacing w:after="180" w:line="240" w:lineRule="auto"/>
        <w:rPr>
          <w:rFonts w:ascii="Arial" w:hAnsi="Arial" w:cs="Arial"/>
        </w:rPr>
      </w:pPr>
      <w:r w:rsidRPr="008758C6">
        <w:rPr>
          <w:rFonts w:ascii="Arial" w:hAnsi="Arial" w:cs="Arial"/>
        </w:rPr>
        <w:t>Experience working across integrated care systems or multi-agency collaborations.</w:t>
      </w:r>
    </w:p>
    <w:p w14:paraId="625ECD4D" w14:textId="77777777" w:rsidR="009918D6" w:rsidRPr="008758C6" w:rsidRDefault="009918D6" w:rsidP="009918D6">
      <w:pPr>
        <w:numPr>
          <w:ilvl w:val="0"/>
          <w:numId w:val="9"/>
        </w:numPr>
        <w:spacing w:after="180" w:line="240" w:lineRule="auto"/>
        <w:rPr>
          <w:rFonts w:ascii="Arial" w:hAnsi="Arial" w:cs="Arial"/>
        </w:rPr>
      </w:pPr>
      <w:r w:rsidRPr="008758C6">
        <w:rPr>
          <w:rFonts w:ascii="Arial" w:hAnsi="Arial" w:cs="Arial"/>
        </w:rPr>
        <w:t>Excellent communication, negotiation, and change management skills working at system wide level.</w:t>
      </w:r>
    </w:p>
    <w:p w14:paraId="612E4442" w14:textId="77777777" w:rsidR="009918D6" w:rsidRPr="008758C6" w:rsidRDefault="009918D6" w:rsidP="009918D6">
      <w:pPr>
        <w:pStyle w:val="NormalWeb"/>
        <w:spacing w:before="0" w:beforeAutospacing="0" w:after="239" w:afterAutospacing="0"/>
        <w:rPr>
          <w:rFonts w:ascii="Arial" w:hAnsi="Arial" w:cs="Arial"/>
          <w:sz w:val="22"/>
          <w:szCs w:val="22"/>
        </w:rPr>
      </w:pPr>
      <w:r w:rsidRPr="008758C6">
        <w:rPr>
          <w:rFonts w:ascii="Arial" w:hAnsi="Arial" w:cs="Arial"/>
          <w:b/>
          <w:bCs/>
          <w:sz w:val="22"/>
          <w:szCs w:val="22"/>
        </w:rPr>
        <w:t>Desirable:</w:t>
      </w:r>
    </w:p>
    <w:p w14:paraId="323AE727" w14:textId="2AD5757E" w:rsidR="00893378" w:rsidRPr="008B4E0E" w:rsidRDefault="009918D6" w:rsidP="008B4E0E">
      <w:pPr>
        <w:numPr>
          <w:ilvl w:val="0"/>
          <w:numId w:val="10"/>
        </w:numPr>
        <w:spacing w:after="180" w:line="240" w:lineRule="auto"/>
        <w:rPr>
          <w:rFonts w:ascii="Arial" w:hAnsi="Arial" w:cs="Arial"/>
        </w:rPr>
      </w:pPr>
      <w:r w:rsidRPr="008758C6">
        <w:rPr>
          <w:rFonts w:ascii="Arial" w:hAnsi="Arial" w:cs="Arial"/>
        </w:rPr>
        <w:t xml:space="preserve">Masters in a health-related subject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7"/>
      </w:tblGrid>
      <w:tr w:rsidR="009918D6" w:rsidRPr="009918D6" w14:paraId="233FBFF1" w14:textId="77777777" w:rsidTr="008B4E0E">
        <w:trPr>
          <w:trHeight w:val="4433"/>
        </w:trPr>
        <w:tc>
          <w:tcPr>
            <w:tcW w:w="8897" w:type="dxa"/>
          </w:tcPr>
          <w:p w14:paraId="37C12CAD" w14:textId="2A7EFD39" w:rsidR="009918D6" w:rsidRDefault="009918D6" w:rsidP="009918D6">
            <w:pPr>
              <w:autoSpaceDE w:val="0"/>
              <w:autoSpaceDN w:val="0"/>
              <w:adjustRightInd w:val="0"/>
              <w:spacing w:after="0" w:line="240" w:lineRule="auto"/>
              <w:rPr>
                <w:rFonts w:ascii="Arial" w:hAnsi="Arial" w:cs="Arial"/>
                <w:b/>
                <w:bCs/>
              </w:rPr>
            </w:pPr>
            <w:r w:rsidRPr="008758C6">
              <w:rPr>
                <w:rFonts w:ascii="Arial" w:hAnsi="Arial" w:cs="Arial"/>
                <w:b/>
                <w:bCs/>
              </w:rPr>
              <w:t>Key Competencies:</w:t>
            </w:r>
          </w:p>
          <w:p w14:paraId="64C54AEC" w14:textId="77777777" w:rsidR="008B4E0E" w:rsidRPr="009918D6" w:rsidRDefault="008B4E0E" w:rsidP="009918D6">
            <w:pPr>
              <w:autoSpaceDE w:val="0"/>
              <w:autoSpaceDN w:val="0"/>
              <w:adjustRightInd w:val="0"/>
              <w:spacing w:after="0" w:line="240" w:lineRule="auto"/>
              <w:rPr>
                <w:rFonts w:ascii="Arial" w:hAnsi="Arial" w:cs="Arial"/>
              </w:rPr>
            </w:pPr>
          </w:p>
          <w:p w14:paraId="709D1CE5" w14:textId="3511DE2C" w:rsidR="009918D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Extensive senior nursing and managerial experience within the NHS or independent sector</w:t>
            </w:r>
          </w:p>
          <w:p w14:paraId="08DBA791" w14:textId="09850E14" w:rsidR="009918D6" w:rsidRPr="008758C6" w:rsidRDefault="009918D6" w:rsidP="009918D6">
            <w:pPr>
              <w:pStyle w:val="ListParagraph"/>
              <w:autoSpaceDE w:val="0"/>
              <w:autoSpaceDN w:val="0"/>
              <w:adjustRightInd w:val="0"/>
              <w:spacing w:after="0" w:line="240" w:lineRule="auto"/>
              <w:rPr>
                <w:rFonts w:ascii="Arial" w:hAnsi="Arial" w:cs="Arial"/>
                <w:color w:val="000000"/>
              </w:rPr>
            </w:pPr>
          </w:p>
          <w:p w14:paraId="17EB138A" w14:textId="3399BC71" w:rsidR="009918D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 xml:space="preserve">Extensive experience as an experienced clinical practitioner </w:t>
            </w:r>
          </w:p>
          <w:p w14:paraId="1965AEC2" w14:textId="77777777" w:rsidR="009918D6" w:rsidRPr="008758C6" w:rsidRDefault="009918D6" w:rsidP="008758C6">
            <w:pPr>
              <w:autoSpaceDE w:val="0"/>
              <w:autoSpaceDN w:val="0"/>
              <w:adjustRightInd w:val="0"/>
              <w:spacing w:after="0" w:line="240" w:lineRule="auto"/>
              <w:rPr>
                <w:rFonts w:ascii="Arial" w:hAnsi="Arial" w:cs="Arial"/>
                <w:color w:val="000000"/>
              </w:rPr>
            </w:pPr>
          </w:p>
          <w:p w14:paraId="24B62898" w14:textId="06FF631D" w:rsidR="009918D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 xml:space="preserve">Significant experience across a range of health care priorities </w:t>
            </w:r>
          </w:p>
          <w:p w14:paraId="0E89FFCB" w14:textId="77777777" w:rsidR="009918D6" w:rsidRPr="008758C6" w:rsidRDefault="009918D6" w:rsidP="009918D6">
            <w:pPr>
              <w:autoSpaceDE w:val="0"/>
              <w:autoSpaceDN w:val="0"/>
              <w:adjustRightInd w:val="0"/>
              <w:spacing w:after="0" w:line="240" w:lineRule="auto"/>
              <w:rPr>
                <w:rFonts w:ascii="Arial" w:hAnsi="Arial" w:cs="Arial"/>
                <w:color w:val="000000"/>
              </w:rPr>
            </w:pPr>
          </w:p>
          <w:p w14:paraId="79376FF4" w14:textId="77777777" w:rsidR="009918D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Experience in developing clinical teams</w:t>
            </w:r>
          </w:p>
          <w:p w14:paraId="15A564AF" w14:textId="547DCD3D" w:rsidR="009918D6" w:rsidRPr="008758C6" w:rsidRDefault="009918D6" w:rsidP="009918D6">
            <w:pPr>
              <w:autoSpaceDE w:val="0"/>
              <w:autoSpaceDN w:val="0"/>
              <w:adjustRightInd w:val="0"/>
              <w:spacing w:after="0" w:line="240" w:lineRule="auto"/>
              <w:rPr>
                <w:rFonts w:ascii="Arial" w:hAnsi="Arial" w:cs="Arial"/>
                <w:color w:val="000000"/>
              </w:rPr>
            </w:pPr>
            <w:r w:rsidRPr="008758C6">
              <w:rPr>
                <w:rFonts w:ascii="Arial" w:hAnsi="Arial" w:cs="Arial"/>
                <w:color w:val="000000"/>
              </w:rPr>
              <w:t xml:space="preserve"> </w:t>
            </w:r>
          </w:p>
          <w:p w14:paraId="05143FB5" w14:textId="10DBB799" w:rsidR="009918D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 xml:space="preserve">Experience of working with national programmes and initiatives </w:t>
            </w:r>
          </w:p>
          <w:p w14:paraId="581F27BF" w14:textId="77777777" w:rsidR="008758C6" w:rsidRPr="008758C6" w:rsidRDefault="008758C6" w:rsidP="008758C6">
            <w:pPr>
              <w:autoSpaceDE w:val="0"/>
              <w:autoSpaceDN w:val="0"/>
              <w:adjustRightInd w:val="0"/>
              <w:spacing w:after="0" w:line="240" w:lineRule="auto"/>
              <w:rPr>
                <w:rFonts w:ascii="Arial" w:hAnsi="Arial" w:cs="Arial"/>
                <w:color w:val="000000"/>
              </w:rPr>
            </w:pPr>
          </w:p>
          <w:p w14:paraId="74DCA3B8" w14:textId="742E00B8" w:rsidR="009918D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 xml:space="preserve">Experience in managing large-scale change successfully </w:t>
            </w:r>
          </w:p>
          <w:p w14:paraId="23DE86AF" w14:textId="77777777" w:rsidR="008758C6" w:rsidRPr="008758C6" w:rsidRDefault="008758C6" w:rsidP="008758C6">
            <w:pPr>
              <w:autoSpaceDE w:val="0"/>
              <w:autoSpaceDN w:val="0"/>
              <w:adjustRightInd w:val="0"/>
              <w:spacing w:after="0" w:line="240" w:lineRule="auto"/>
              <w:rPr>
                <w:rFonts w:ascii="Arial" w:hAnsi="Arial" w:cs="Arial"/>
                <w:color w:val="000000"/>
              </w:rPr>
            </w:pPr>
          </w:p>
          <w:p w14:paraId="4F81C70C" w14:textId="178915C2" w:rsidR="009918D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 xml:space="preserve">Evidence of influence and negotiating skills </w:t>
            </w:r>
          </w:p>
          <w:p w14:paraId="01146588" w14:textId="77777777" w:rsidR="008758C6" w:rsidRPr="008758C6" w:rsidRDefault="008758C6" w:rsidP="008758C6">
            <w:pPr>
              <w:autoSpaceDE w:val="0"/>
              <w:autoSpaceDN w:val="0"/>
              <w:adjustRightInd w:val="0"/>
              <w:spacing w:after="0" w:line="240" w:lineRule="auto"/>
              <w:rPr>
                <w:rFonts w:ascii="Arial" w:hAnsi="Arial" w:cs="Arial"/>
                <w:color w:val="000000"/>
              </w:rPr>
            </w:pPr>
          </w:p>
          <w:p w14:paraId="40BE0548" w14:textId="2937FF57" w:rsidR="009918D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 xml:space="preserve">Evidence of successful change management </w:t>
            </w:r>
          </w:p>
          <w:p w14:paraId="644B74FC" w14:textId="77777777" w:rsidR="008758C6" w:rsidRPr="008758C6" w:rsidRDefault="008758C6" w:rsidP="008758C6">
            <w:pPr>
              <w:autoSpaceDE w:val="0"/>
              <w:autoSpaceDN w:val="0"/>
              <w:adjustRightInd w:val="0"/>
              <w:spacing w:after="0" w:line="240" w:lineRule="auto"/>
              <w:rPr>
                <w:rFonts w:ascii="Arial" w:hAnsi="Arial" w:cs="Arial"/>
                <w:color w:val="000000"/>
              </w:rPr>
            </w:pPr>
          </w:p>
          <w:p w14:paraId="69934D32" w14:textId="77777777" w:rsidR="008758C6" w:rsidRPr="008758C6" w:rsidRDefault="009918D6" w:rsidP="009918D6">
            <w:pPr>
              <w:pStyle w:val="ListParagraph"/>
              <w:numPr>
                <w:ilvl w:val="0"/>
                <w:numId w:val="13"/>
              </w:numPr>
              <w:autoSpaceDE w:val="0"/>
              <w:autoSpaceDN w:val="0"/>
              <w:adjustRightInd w:val="0"/>
              <w:spacing w:after="0" w:line="240" w:lineRule="auto"/>
              <w:rPr>
                <w:rFonts w:ascii="Arial" w:hAnsi="Arial" w:cs="Arial"/>
                <w:color w:val="000000"/>
              </w:rPr>
            </w:pPr>
            <w:r w:rsidRPr="008758C6">
              <w:rPr>
                <w:rFonts w:ascii="Arial" w:hAnsi="Arial" w:cs="Arial"/>
                <w:color w:val="000000"/>
              </w:rPr>
              <w:t xml:space="preserve">Evidence of managing projects </w:t>
            </w:r>
          </w:p>
          <w:p w14:paraId="13F130F4" w14:textId="77777777" w:rsidR="008758C6" w:rsidRPr="008758C6" w:rsidRDefault="008758C6" w:rsidP="008758C6">
            <w:pPr>
              <w:pStyle w:val="Default"/>
              <w:rPr>
                <w:color w:val="auto"/>
                <w:sz w:val="22"/>
                <w:szCs w:val="22"/>
              </w:rPr>
            </w:pPr>
          </w:p>
          <w:p w14:paraId="2CACA0E2" w14:textId="77777777" w:rsidR="008758C6" w:rsidRPr="008758C6" w:rsidRDefault="008758C6" w:rsidP="008758C6">
            <w:pPr>
              <w:pStyle w:val="Default"/>
              <w:numPr>
                <w:ilvl w:val="0"/>
                <w:numId w:val="13"/>
              </w:numPr>
              <w:rPr>
                <w:sz w:val="22"/>
                <w:szCs w:val="22"/>
              </w:rPr>
            </w:pPr>
            <w:r w:rsidRPr="008758C6">
              <w:rPr>
                <w:sz w:val="22"/>
                <w:szCs w:val="22"/>
              </w:rPr>
              <w:t>Evidence of managing conflict and deploying successful conflict resolution strategies</w:t>
            </w:r>
          </w:p>
          <w:p w14:paraId="75A4C97A" w14:textId="77777777" w:rsidR="008758C6" w:rsidRPr="008758C6" w:rsidRDefault="008758C6" w:rsidP="008758C6">
            <w:pPr>
              <w:pStyle w:val="ListParagraph"/>
            </w:pPr>
          </w:p>
          <w:p w14:paraId="79EBD026" w14:textId="4E5B2FF6" w:rsidR="008758C6" w:rsidRPr="008758C6" w:rsidRDefault="008758C6" w:rsidP="008758C6">
            <w:pPr>
              <w:pStyle w:val="Default"/>
              <w:rPr>
                <w:sz w:val="22"/>
                <w:szCs w:val="22"/>
              </w:rPr>
            </w:pPr>
            <w:r w:rsidRPr="008758C6">
              <w:rPr>
                <w:b/>
                <w:bCs/>
                <w:sz w:val="22"/>
                <w:szCs w:val="22"/>
              </w:rPr>
              <w:t xml:space="preserve">Personal Attributes </w:t>
            </w:r>
          </w:p>
          <w:p w14:paraId="31417A7F" w14:textId="2F18BA36" w:rsidR="008758C6" w:rsidRPr="008758C6" w:rsidRDefault="008758C6" w:rsidP="008758C6">
            <w:pPr>
              <w:pStyle w:val="Default"/>
              <w:rPr>
                <w:color w:val="auto"/>
                <w:sz w:val="22"/>
                <w:szCs w:val="22"/>
              </w:rPr>
            </w:pPr>
            <w:r w:rsidRPr="008758C6">
              <w:rPr>
                <w:sz w:val="22"/>
                <w:szCs w:val="22"/>
              </w:rPr>
              <w:t xml:space="preserve"> </w:t>
            </w:r>
          </w:p>
          <w:p w14:paraId="7D43777C" w14:textId="77777777" w:rsidR="008758C6" w:rsidRPr="008758C6" w:rsidRDefault="008758C6" w:rsidP="008758C6">
            <w:pPr>
              <w:pStyle w:val="Default"/>
              <w:numPr>
                <w:ilvl w:val="0"/>
                <w:numId w:val="15"/>
              </w:numPr>
              <w:rPr>
                <w:sz w:val="22"/>
                <w:szCs w:val="22"/>
              </w:rPr>
            </w:pPr>
            <w:r w:rsidRPr="008758C6">
              <w:rPr>
                <w:sz w:val="22"/>
                <w:szCs w:val="22"/>
              </w:rPr>
              <w:t>Demonstrates high degree of autonomy &amp; decision making</w:t>
            </w:r>
          </w:p>
          <w:p w14:paraId="38052690" w14:textId="0DC297BA" w:rsidR="008758C6" w:rsidRPr="008758C6" w:rsidRDefault="008758C6" w:rsidP="008758C6">
            <w:pPr>
              <w:pStyle w:val="Default"/>
              <w:ind w:left="720"/>
              <w:rPr>
                <w:sz w:val="22"/>
                <w:szCs w:val="22"/>
              </w:rPr>
            </w:pPr>
            <w:r w:rsidRPr="008758C6">
              <w:rPr>
                <w:sz w:val="22"/>
                <w:szCs w:val="22"/>
              </w:rPr>
              <w:t xml:space="preserve"> </w:t>
            </w:r>
          </w:p>
          <w:p w14:paraId="15A0EE86" w14:textId="77777777" w:rsidR="008758C6" w:rsidRPr="008758C6" w:rsidRDefault="008758C6" w:rsidP="008758C6">
            <w:pPr>
              <w:pStyle w:val="Default"/>
              <w:numPr>
                <w:ilvl w:val="0"/>
                <w:numId w:val="14"/>
              </w:numPr>
              <w:rPr>
                <w:sz w:val="22"/>
                <w:szCs w:val="22"/>
              </w:rPr>
            </w:pPr>
            <w:r w:rsidRPr="008758C6">
              <w:rPr>
                <w:sz w:val="22"/>
                <w:szCs w:val="22"/>
              </w:rPr>
              <w:t>Able to work unsupervised and manage deadlines</w:t>
            </w:r>
          </w:p>
          <w:p w14:paraId="6B2D2BA6" w14:textId="204BC3BD" w:rsidR="008758C6" w:rsidRPr="008758C6" w:rsidRDefault="008758C6" w:rsidP="008758C6">
            <w:pPr>
              <w:pStyle w:val="Default"/>
              <w:ind w:left="720"/>
              <w:rPr>
                <w:sz w:val="22"/>
                <w:szCs w:val="22"/>
              </w:rPr>
            </w:pPr>
            <w:r w:rsidRPr="008758C6">
              <w:rPr>
                <w:sz w:val="22"/>
                <w:szCs w:val="22"/>
              </w:rPr>
              <w:t xml:space="preserve"> </w:t>
            </w:r>
          </w:p>
          <w:p w14:paraId="53E41F24" w14:textId="59EB3B62" w:rsidR="008758C6" w:rsidRPr="008758C6" w:rsidRDefault="008758C6" w:rsidP="008758C6">
            <w:pPr>
              <w:pStyle w:val="Default"/>
              <w:numPr>
                <w:ilvl w:val="0"/>
                <w:numId w:val="14"/>
              </w:numPr>
              <w:rPr>
                <w:sz w:val="22"/>
                <w:szCs w:val="22"/>
              </w:rPr>
            </w:pPr>
            <w:r w:rsidRPr="008758C6">
              <w:rPr>
                <w:sz w:val="22"/>
                <w:szCs w:val="22"/>
              </w:rPr>
              <w:t>Ability to work under pressure</w:t>
            </w:r>
          </w:p>
          <w:p w14:paraId="3051FAFD" w14:textId="77777777" w:rsidR="008758C6" w:rsidRPr="008758C6" w:rsidRDefault="008758C6" w:rsidP="008758C6">
            <w:pPr>
              <w:pStyle w:val="Default"/>
              <w:rPr>
                <w:sz w:val="22"/>
                <w:szCs w:val="22"/>
              </w:rPr>
            </w:pPr>
          </w:p>
          <w:p w14:paraId="0B0D4712" w14:textId="01451AE2" w:rsidR="008758C6" w:rsidRPr="008758C6" w:rsidRDefault="008758C6" w:rsidP="008758C6">
            <w:pPr>
              <w:pStyle w:val="Default"/>
              <w:numPr>
                <w:ilvl w:val="0"/>
                <w:numId w:val="14"/>
              </w:numPr>
              <w:rPr>
                <w:sz w:val="22"/>
                <w:szCs w:val="22"/>
              </w:rPr>
            </w:pPr>
            <w:r w:rsidRPr="008758C6">
              <w:rPr>
                <w:sz w:val="22"/>
                <w:szCs w:val="22"/>
              </w:rPr>
              <w:lastRenderedPageBreak/>
              <w:t xml:space="preserve">Agile and resilient </w:t>
            </w:r>
          </w:p>
          <w:p w14:paraId="532504B3" w14:textId="77777777" w:rsidR="008758C6" w:rsidRPr="008758C6" w:rsidRDefault="008758C6" w:rsidP="008758C6">
            <w:pPr>
              <w:pStyle w:val="Default"/>
              <w:rPr>
                <w:sz w:val="22"/>
                <w:szCs w:val="22"/>
              </w:rPr>
            </w:pPr>
          </w:p>
          <w:p w14:paraId="53D5B1F3" w14:textId="76DE6CBE" w:rsidR="008758C6" w:rsidRPr="008758C6" w:rsidRDefault="008758C6" w:rsidP="008758C6">
            <w:pPr>
              <w:pStyle w:val="Default"/>
              <w:numPr>
                <w:ilvl w:val="0"/>
                <w:numId w:val="14"/>
              </w:numPr>
              <w:rPr>
                <w:sz w:val="22"/>
                <w:szCs w:val="22"/>
              </w:rPr>
            </w:pPr>
            <w:r w:rsidRPr="008758C6">
              <w:rPr>
                <w:sz w:val="22"/>
                <w:szCs w:val="22"/>
              </w:rPr>
              <w:t>Ability to manage different projects simultaneously</w:t>
            </w:r>
          </w:p>
          <w:p w14:paraId="4DFEAE55" w14:textId="77777777" w:rsidR="008758C6" w:rsidRPr="008758C6" w:rsidRDefault="008758C6" w:rsidP="008758C6">
            <w:pPr>
              <w:pStyle w:val="Default"/>
              <w:rPr>
                <w:sz w:val="22"/>
                <w:szCs w:val="22"/>
              </w:rPr>
            </w:pPr>
          </w:p>
          <w:p w14:paraId="39487D6A" w14:textId="55977B57" w:rsidR="008758C6" w:rsidRPr="008758C6" w:rsidRDefault="008758C6" w:rsidP="008758C6">
            <w:pPr>
              <w:pStyle w:val="Default"/>
              <w:numPr>
                <w:ilvl w:val="0"/>
                <w:numId w:val="14"/>
              </w:numPr>
              <w:rPr>
                <w:sz w:val="22"/>
                <w:szCs w:val="22"/>
              </w:rPr>
            </w:pPr>
            <w:r w:rsidRPr="008758C6">
              <w:rPr>
                <w:sz w:val="22"/>
                <w:szCs w:val="22"/>
              </w:rPr>
              <w:t xml:space="preserve">Evidence of transformational change management </w:t>
            </w:r>
          </w:p>
          <w:p w14:paraId="2F63ACF8" w14:textId="77777777" w:rsidR="008758C6" w:rsidRPr="008758C6" w:rsidRDefault="008758C6" w:rsidP="008758C6">
            <w:pPr>
              <w:pStyle w:val="Default"/>
              <w:rPr>
                <w:sz w:val="22"/>
                <w:szCs w:val="22"/>
              </w:rPr>
            </w:pPr>
          </w:p>
          <w:p w14:paraId="10B4E664" w14:textId="7928B445" w:rsidR="008758C6" w:rsidRDefault="008758C6" w:rsidP="008758C6">
            <w:pPr>
              <w:pStyle w:val="Default"/>
              <w:numPr>
                <w:ilvl w:val="0"/>
                <w:numId w:val="14"/>
              </w:numPr>
              <w:rPr>
                <w:sz w:val="22"/>
                <w:szCs w:val="22"/>
              </w:rPr>
            </w:pPr>
            <w:r w:rsidRPr="008758C6">
              <w:rPr>
                <w:sz w:val="22"/>
                <w:szCs w:val="22"/>
              </w:rPr>
              <w:t xml:space="preserve">Demonstrates </w:t>
            </w:r>
            <w:r w:rsidR="00893378" w:rsidRPr="008758C6">
              <w:rPr>
                <w:sz w:val="22"/>
                <w:szCs w:val="22"/>
              </w:rPr>
              <w:t>values-based</w:t>
            </w:r>
            <w:r w:rsidRPr="008758C6">
              <w:rPr>
                <w:sz w:val="22"/>
                <w:szCs w:val="22"/>
              </w:rPr>
              <w:t xml:space="preserve"> leadership style </w:t>
            </w:r>
          </w:p>
          <w:p w14:paraId="6566DBF7" w14:textId="77777777" w:rsidR="008758C6" w:rsidRPr="008758C6" w:rsidRDefault="008758C6" w:rsidP="008B4E0E">
            <w:pPr>
              <w:pStyle w:val="Default"/>
              <w:rPr>
                <w:sz w:val="22"/>
                <w:szCs w:val="22"/>
              </w:rPr>
            </w:pPr>
          </w:p>
          <w:p w14:paraId="07EFE004" w14:textId="1DB8D3F3" w:rsidR="008758C6" w:rsidRPr="008758C6" w:rsidRDefault="008758C6" w:rsidP="008758C6">
            <w:pPr>
              <w:pStyle w:val="Default"/>
              <w:ind w:left="720"/>
              <w:rPr>
                <w:sz w:val="22"/>
                <w:szCs w:val="22"/>
              </w:rPr>
            </w:pPr>
            <w:r w:rsidRPr="008758C6">
              <w:rPr>
                <w:sz w:val="22"/>
                <w:szCs w:val="22"/>
              </w:rPr>
              <w:t xml:space="preserve"> </w:t>
            </w:r>
          </w:p>
          <w:p w14:paraId="26EFB0B6" w14:textId="03C2F4FB" w:rsidR="008758C6" w:rsidRPr="008758C6" w:rsidRDefault="008758C6" w:rsidP="008758C6">
            <w:pPr>
              <w:pStyle w:val="Default"/>
              <w:rPr>
                <w:b/>
                <w:bCs/>
                <w:sz w:val="22"/>
                <w:szCs w:val="22"/>
              </w:rPr>
            </w:pPr>
            <w:r w:rsidRPr="008758C6">
              <w:rPr>
                <w:b/>
                <w:bCs/>
                <w:sz w:val="22"/>
                <w:szCs w:val="22"/>
              </w:rPr>
              <w:t xml:space="preserve">Personal Circumstances </w:t>
            </w:r>
          </w:p>
          <w:p w14:paraId="693CF4BB" w14:textId="6285A8EF" w:rsidR="008758C6" w:rsidRPr="008758C6" w:rsidRDefault="008758C6" w:rsidP="008758C6">
            <w:pPr>
              <w:pStyle w:val="Default"/>
              <w:rPr>
                <w:sz w:val="22"/>
                <w:szCs w:val="22"/>
              </w:rPr>
            </w:pPr>
          </w:p>
          <w:p w14:paraId="3CAED475" w14:textId="4BD01124" w:rsidR="008758C6" w:rsidRPr="008758C6" w:rsidRDefault="008758C6" w:rsidP="008758C6">
            <w:pPr>
              <w:pStyle w:val="Default"/>
              <w:numPr>
                <w:ilvl w:val="0"/>
                <w:numId w:val="16"/>
              </w:numPr>
              <w:rPr>
                <w:sz w:val="22"/>
                <w:szCs w:val="22"/>
              </w:rPr>
            </w:pPr>
            <w:r w:rsidRPr="008758C6">
              <w:rPr>
                <w:sz w:val="22"/>
                <w:szCs w:val="22"/>
              </w:rPr>
              <w:t xml:space="preserve">Car driver </w:t>
            </w:r>
          </w:p>
          <w:p w14:paraId="082E6BB2" w14:textId="77777777" w:rsidR="008758C6" w:rsidRPr="008758C6" w:rsidRDefault="008758C6" w:rsidP="008758C6">
            <w:pPr>
              <w:pStyle w:val="Default"/>
              <w:ind w:left="720"/>
              <w:rPr>
                <w:sz w:val="22"/>
                <w:szCs w:val="22"/>
              </w:rPr>
            </w:pPr>
          </w:p>
          <w:p w14:paraId="4BCD6F9D" w14:textId="72C90B0F" w:rsidR="009918D6" w:rsidRPr="008B4E0E" w:rsidRDefault="008758C6" w:rsidP="009918D6">
            <w:pPr>
              <w:pStyle w:val="Default"/>
              <w:numPr>
                <w:ilvl w:val="0"/>
                <w:numId w:val="16"/>
              </w:numPr>
              <w:rPr>
                <w:sz w:val="22"/>
                <w:szCs w:val="22"/>
              </w:rPr>
            </w:pPr>
            <w:r w:rsidRPr="008758C6">
              <w:rPr>
                <w:sz w:val="22"/>
                <w:szCs w:val="22"/>
              </w:rPr>
              <w:t xml:space="preserve">Full clean licence </w:t>
            </w:r>
          </w:p>
        </w:tc>
      </w:tr>
    </w:tbl>
    <w:p w14:paraId="10150F4A" w14:textId="77777777" w:rsidR="009918D6" w:rsidRPr="008758C6" w:rsidRDefault="009918D6" w:rsidP="009918D6">
      <w:pPr>
        <w:pStyle w:val="NormalWeb"/>
        <w:spacing w:before="0" w:beforeAutospacing="0" w:after="210" w:afterAutospacing="0"/>
        <w:rPr>
          <w:rFonts w:ascii="Arial" w:hAnsi="Arial" w:cs="Arial"/>
          <w:sz w:val="22"/>
          <w:szCs w:val="22"/>
        </w:rPr>
      </w:pPr>
      <w:r w:rsidRPr="008758C6">
        <w:rPr>
          <w:rFonts w:ascii="Arial" w:hAnsi="Arial" w:cs="Arial"/>
          <w:b/>
          <w:bCs/>
          <w:sz w:val="22"/>
          <w:szCs w:val="22"/>
        </w:rPr>
        <w:lastRenderedPageBreak/>
        <w:t>Working Conditions:</w:t>
      </w:r>
    </w:p>
    <w:p w14:paraId="12F83BDD" w14:textId="77777777" w:rsidR="009918D6" w:rsidRPr="008758C6" w:rsidRDefault="009918D6" w:rsidP="009918D6">
      <w:pPr>
        <w:numPr>
          <w:ilvl w:val="0"/>
          <w:numId w:val="12"/>
        </w:numPr>
        <w:spacing w:after="180" w:line="240" w:lineRule="auto"/>
        <w:rPr>
          <w:rFonts w:ascii="Arial" w:hAnsi="Arial" w:cs="Arial"/>
        </w:rPr>
      </w:pPr>
      <w:r w:rsidRPr="008758C6">
        <w:rPr>
          <w:rFonts w:ascii="Arial" w:hAnsi="Arial" w:cs="Arial"/>
        </w:rPr>
        <w:t xml:space="preserve">Remote working </w:t>
      </w:r>
    </w:p>
    <w:p w14:paraId="581D46AE" w14:textId="715F4CAA" w:rsidR="009918D6" w:rsidRPr="008758C6" w:rsidRDefault="009918D6" w:rsidP="009918D6">
      <w:pPr>
        <w:numPr>
          <w:ilvl w:val="0"/>
          <w:numId w:val="12"/>
        </w:numPr>
        <w:spacing w:after="180" w:line="240" w:lineRule="auto"/>
        <w:rPr>
          <w:rFonts w:ascii="Arial" w:hAnsi="Arial" w:cs="Arial"/>
        </w:rPr>
      </w:pPr>
      <w:r w:rsidRPr="008758C6">
        <w:rPr>
          <w:rFonts w:ascii="Arial" w:hAnsi="Arial" w:cs="Arial"/>
        </w:rPr>
        <w:t xml:space="preserve">Regular travel to clinical sites is a requirement across </w:t>
      </w:r>
      <w:r w:rsidR="008758C6" w:rsidRPr="008758C6">
        <w:rPr>
          <w:rFonts w:ascii="Arial" w:hAnsi="Arial" w:cs="Arial"/>
        </w:rPr>
        <w:t xml:space="preserve">the Practice Plus Group landscape </w:t>
      </w:r>
    </w:p>
    <w:p w14:paraId="762D604B" w14:textId="77777777" w:rsidR="009918D6" w:rsidRPr="008758C6" w:rsidRDefault="009918D6" w:rsidP="009918D6">
      <w:pPr>
        <w:numPr>
          <w:ilvl w:val="0"/>
          <w:numId w:val="12"/>
        </w:numPr>
        <w:spacing w:after="180" w:line="240" w:lineRule="auto"/>
        <w:rPr>
          <w:rFonts w:ascii="Arial" w:hAnsi="Arial" w:cs="Arial"/>
        </w:rPr>
      </w:pPr>
      <w:r w:rsidRPr="008758C6">
        <w:rPr>
          <w:rFonts w:ascii="Arial" w:hAnsi="Arial" w:cs="Arial"/>
        </w:rPr>
        <w:t>To have a flexible approach to work in line with the needs of the business</w:t>
      </w:r>
    </w:p>
    <w:p w14:paraId="45D40A57" w14:textId="77777777" w:rsidR="009918D6" w:rsidRPr="008D3584" w:rsidRDefault="009918D6" w:rsidP="009918D6">
      <w:pPr>
        <w:spacing w:before="120" w:line="276" w:lineRule="auto"/>
        <w:ind w:hanging="873"/>
        <w:jc w:val="both"/>
        <w:rPr>
          <w:rFonts w:ascii="Arial" w:hAnsi="Arial" w:cs="Arial"/>
        </w:rPr>
      </w:pPr>
    </w:p>
    <w:p w14:paraId="729D976D" w14:textId="77777777" w:rsidR="009918D6" w:rsidRPr="008D3584" w:rsidRDefault="009918D6" w:rsidP="009918D6">
      <w:pPr>
        <w:ind w:hanging="873"/>
        <w:rPr>
          <w:rFonts w:ascii="Arial" w:hAnsi="Arial" w:cs="Arial"/>
        </w:rPr>
      </w:pPr>
    </w:p>
    <w:p w14:paraId="22C7190D" w14:textId="77777777" w:rsidR="009918D6" w:rsidRPr="008D3584" w:rsidRDefault="009918D6" w:rsidP="009918D6">
      <w:pPr>
        <w:ind w:hanging="873"/>
        <w:rPr>
          <w:rFonts w:ascii="Arial" w:hAnsi="Arial" w:cs="Arial"/>
        </w:rPr>
      </w:pPr>
    </w:p>
    <w:p w14:paraId="4B18C34A" w14:textId="77777777" w:rsidR="009918D6" w:rsidRPr="008D3584" w:rsidRDefault="009918D6" w:rsidP="009918D6">
      <w:pPr>
        <w:ind w:hanging="873"/>
        <w:rPr>
          <w:rFonts w:ascii="Arial" w:hAnsi="Arial" w:cs="Arial"/>
        </w:rPr>
      </w:pPr>
    </w:p>
    <w:p w14:paraId="1008D73C" w14:textId="77777777" w:rsidR="009918D6" w:rsidRPr="008D3584" w:rsidRDefault="009918D6" w:rsidP="009918D6">
      <w:pPr>
        <w:ind w:hanging="873"/>
        <w:rPr>
          <w:rFonts w:ascii="Arial" w:hAnsi="Arial" w:cs="Arial"/>
        </w:rPr>
      </w:pPr>
    </w:p>
    <w:p w14:paraId="3E35DB1C" w14:textId="77777777" w:rsidR="009918D6" w:rsidRPr="008D3584" w:rsidRDefault="009918D6" w:rsidP="009918D6">
      <w:pPr>
        <w:ind w:hanging="873"/>
        <w:rPr>
          <w:rFonts w:ascii="Arial" w:hAnsi="Arial" w:cs="Arial"/>
        </w:rPr>
      </w:pPr>
    </w:p>
    <w:p w14:paraId="3323917F" w14:textId="77777777" w:rsidR="009918D6" w:rsidRPr="008D3584" w:rsidRDefault="009918D6" w:rsidP="009918D6">
      <w:pPr>
        <w:tabs>
          <w:tab w:val="num" w:pos="567"/>
        </w:tabs>
        <w:spacing w:before="120" w:line="276" w:lineRule="auto"/>
        <w:ind w:hanging="873"/>
        <w:jc w:val="both"/>
        <w:rPr>
          <w:rFonts w:ascii="Arial" w:hAnsi="Arial" w:cs="Arial"/>
        </w:rPr>
      </w:pPr>
    </w:p>
    <w:p w14:paraId="7691842F" w14:textId="77777777" w:rsidR="009918D6" w:rsidRPr="008D3584" w:rsidRDefault="009918D6" w:rsidP="009918D6">
      <w:pPr>
        <w:ind w:hanging="873"/>
        <w:rPr>
          <w:rFonts w:ascii="Arial" w:hAnsi="Arial" w:cs="Arial"/>
          <w:b/>
          <w:bCs/>
        </w:rPr>
      </w:pPr>
    </w:p>
    <w:p w14:paraId="4788F11D" w14:textId="77777777" w:rsidR="009918D6" w:rsidRPr="008D3584" w:rsidRDefault="009918D6" w:rsidP="009918D6">
      <w:pPr>
        <w:ind w:hanging="873"/>
        <w:rPr>
          <w:rFonts w:ascii="Arial" w:hAnsi="Arial" w:cs="Arial"/>
        </w:rPr>
      </w:pPr>
    </w:p>
    <w:p w14:paraId="6B96D10E" w14:textId="77777777" w:rsidR="009918D6" w:rsidRPr="008D3584" w:rsidRDefault="009918D6" w:rsidP="009918D6">
      <w:pPr>
        <w:ind w:hanging="873"/>
        <w:rPr>
          <w:rFonts w:ascii="Arial" w:hAnsi="Arial" w:cs="Arial"/>
        </w:rPr>
      </w:pPr>
    </w:p>
    <w:p w14:paraId="13DEF907" w14:textId="77777777" w:rsidR="009918D6" w:rsidRPr="008D3584" w:rsidRDefault="009918D6" w:rsidP="009918D6">
      <w:pPr>
        <w:ind w:hanging="873"/>
        <w:rPr>
          <w:rFonts w:ascii="Arial" w:hAnsi="Arial" w:cs="Arial"/>
        </w:rPr>
      </w:pPr>
    </w:p>
    <w:p w14:paraId="6C044D98" w14:textId="77777777" w:rsidR="009918D6" w:rsidRPr="008D3584" w:rsidRDefault="009918D6" w:rsidP="009918D6">
      <w:pPr>
        <w:ind w:hanging="873"/>
        <w:rPr>
          <w:rFonts w:ascii="Arial" w:hAnsi="Arial" w:cs="Arial"/>
        </w:rPr>
      </w:pPr>
    </w:p>
    <w:p w14:paraId="7C21A811" w14:textId="77777777" w:rsidR="009918D6" w:rsidRPr="008D3584" w:rsidRDefault="009918D6" w:rsidP="009918D6">
      <w:pPr>
        <w:ind w:hanging="873"/>
        <w:rPr>
          <w:rFonts w:ascii="Arial" w:hAnsi="Arial" w:cs="Arial"/>
        </w:rPr>
      </w:pPr>
    </w:p>
    <w:p w14:paraId="32398B17" w14:textId="77777777" w:rsidR="009918D6" w:rsidRPr="008D3584" w:rsidRDefault="009918D6" w:rsidP="009918D6">
      <w:pPr>
        <w:ind w:hanging="873"/>
        <w:rPr>
          <w:rFonts w:ascii="Arial" w:hAnsi="Arial" w:cs="Arial"/>
        </w:rPr>
      </w:pPr>
    </w:p>
    <w:p w14:paraId="6499AF05" w14:textId="77777777" w:rsidR="009918D6" w:rsidRPr="008D3584" w:rsidRDefault="009918D6" w:rsidP="009918D6">
      <w:pPr>
        <w:ind w:hanging="873"/>
        <w:rPr>
          <w:rFonts w:ascii="Arial" w:hAnsi="Arial" w:cs="Arial"/>
        </w:rPr>
      </w:pPr>
    </w:p>
    <w:p w14:paraId="7368C776" w14:textId="77777777" w:rsidR="009918D6" w:rsidRPr="003A5A60" w:rsidRDefault="009918D6" w:rsidP="003A5A60">
      <w:pPr>
        <w:rPr>
          <w:rFonts w:ascii="Arial" w:hAnsi="Arial" w:cs="Arial"/>
        </w:rPr>
      </w:pPr>
    </w:p>
    <w:sectPr w:rsidR="009918D6" w:rsidRPr="003A5A6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91D4" w14:textId="77777777" w:rsidR="005A25B3" w:rsidRDefault="005A25B3" w:rsidP="009918D6">
      <w:pPr>
        <w:spacing w:after="0" w:line="240" w:lineRule="auto"/>
      </w:pPr>
      <w:r>
        <w:separator/>
      </w:r>
    </w:p>
  </w:endnote>
  <w:endnote w:type="continuationSeparator" w:id="0">
    <w:p w14:paraId="56A0C526" w14:textId="77777777" w:rsidR="005A25B3" w:rsidRDefault="005A25B3" w:rsidP="0099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70FB" w14:textId="6213058E" w:rsidR="009918D6" w:rsidRPr="00E17EB2" w:rsidRDefault="009918D6" w:rsidP="00E17EB2">
    <w:pPr>
      <w:pStyle w:val="Footer"/>
    </w:pPr>
    <w:r w:rsidRPr="00E17E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AFDF" w14:textId="77777777" w:rsidR="005A25B3" w:rsidRDefault="005A25B3" w:rsidP="009918D6">
      <w:pPr>
        <w:spacing w:after="0" w:line="240" w:lineRule="auto"/>
      </w:pPr>
      <w:r>
        <w:separator/>
      </w:r>
    </w:p>
  </w:footnote>
  <w:footnote w:type="continuationSeparator" w:id="0">
    <w:p w14:paraId="2351BB37" w14:textId="77777777" w:rsidR="005A25B3" w:rsidRDefault="005A25B3" w:rsidP="00991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1279" w14:textId="527CAF12" w:rsidR="009918D6" w:rsidRDefault="009918D6" w:rsidP="009918D6">
    <w:pPr>
      <w:pStyle w:val="Header"/>
      <w:jc w:val="right"/>
    </w:pPr>
    <w:r w:rsidRPr="008D3584">
      <w:rPr>
        <w:rFonts w:ascii="Arial" w:hAnsi="Arial" w:cs="Arial"/>
        <w:noProof/>
        <w:lang w:eastAsia="en-GB"/>
      </w:rPr>
      <w:drawing>
        <wp:inline distT="0" distB="0" distL="0" distR="0" wp14:anchorId="14552839" wp14:editId="21F4CEA7">
          <wp:extent cx="871723" cy="850265"/>
          <wp:effectExtent l="0" t="0" r="508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or stateme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7807" cy="8561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1DB2F3"/>
    <w:multiLevelType w:val="hybridMultilevel"/>
    <w:tmpl w:val="DF8DA5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44772B"/>
    <w:multiLevelType w:val="hybridMultilevel"/>
    <w:tmpl w:val="E33BB6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BE75E"/>
    <w:multiLevelType w:val="hybridMultilevel"/>
    <w:tmpl w:val="6ADED6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3C42AF"/>
    <w:multiLevelType w:val="hybridMultilevel"/>
    <w:tmpl w:val="3D1299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FF6EBF"/>
    <w:multiLevelType w:val="multilevel"/>
    <w:tmpl w:val="AC12C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F46EC"/>
    <w:multiLevelType w:val="hybridMultilevel"/>
    <w:tmpl w:val="7CC688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D9E777"/>
    <w:multiLevelType w:val="hybridMultilevel"/>
    <w:tmpl w:val="FFC290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C7397B"/>
    <w:multiLevelType w:val="hybridMultilevel"/>
    <w:tmpl w:val="4388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F0295"/>
    <w:multiLevelType w:val="hybridMultilevel"/>
    <w:tmpl w:val="4C9BC8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740104"/>
    <w:multiLevelType w:val="hybridMultilevel"/>
    <w:tmpl w:val="214C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F1673"/>
    <w:multiLevelType w:val="hybridMultilevel"/>
    <w:tmpl w:val="EBDA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4764E"/>
    <w:multiLevelType w:val="multilevel"/>
    <w:tmpl w:val="B2CC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B04E0"/>
    <w:multiLevelType w:val="multilevel"/>
    <w:tmpl w:val="65783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D29AC"/>
    <w:multiLevelType w:val="hybridMultilevel"/>
    <w:tmpl w:val="3F5405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8BA5D26"/>
    <w:multiLevelType w:val="hybridMultilevel"/>
    <w:tmpl w:val="AEDE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72E03"/>
    <w:multiLevelType w:val="multilevel"/>
    <w:tmpl w:val="AE02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
  </w:num>
  <w:num w:numId="5">
    <w:abstractNumId w:val="0"/>
  </w:num>
  <w:num w:numId="6">
    <w:abstractNumId w:val="13"/>
  </w:num>
  <w:num w:numId="7">
    <w:abstractNumId w:val="5"/>
  </w:num>
  <w:num w:numId="8">
    <w:abstractNumId w:val="3"/>
  </w:num>
  <w:num w:numId="9">
    <w:abstractNumId w:val="12"/>
  </w:num>
  <w:num w:numId="10">
    <w:abstractNumId w:val="15"/>
  </w:num>
  <w:num w:numId="11">
    <w:abstractNumId w:val="4"/>
  </w:num>
  <w:num w:numId="12">
    <w:abstractNumId w:val="11"/>
  </w:num>
  <w:num w:numId="13">
    <w:abstractNumId w:val="9"/>
  </w:num>
  <w:num w:numId="14">
    <w:abstractNumId w:val="1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BB"/>
    <w:rsid w:val="00184121"/>
    <w:rsid w:val="0029469D"/>
    <w:rsid w:val="003A5A60"/>
    <w:rsid w:val="00570F52"/>
    <w:rsid w:val="005978BB"/>
    <w:rsid w:val="005A25B3"/>
    <w:rsid w:val="008758C6"/>
    <w:rsid w:val="00893378"/>
    <w:rsid w:val="008B4E0E"/>
    <w:rsid w:val="009918D6"/>
    <w:rsid w:val="00A11D75"/>
    <w:rsid w:val="00AB3EC8"/>
    <w:rsid w:val="00E17EB2"/>
    <w:rsid w:val="00FF3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AA1F"/>
  <w15:chartTrackingRefBased/>
  <w15:docId w15:val="{1D836270-39A1-4534-BC2F-5557570C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8B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A5A60"/>
    <w:pPr>
      <w:ind w:left="720"/>
      <w:contextualSpacing/>
    </w:pPr>
  </w:style>
  <w:style w:type="paragraph" w:styleId="Header">
    <w:name w:val="header"/>
    <w:basedOn w:val="Normal"/>
    <w:link w:val="HeaderChar"/>
    <w:uiPriority w:val="99"/>
    <w:unhideWhenUsed/>
    <w:rsid w:val="00991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8D6"/>
  </w:style>
  <w:style w:type="paragraph" w:styleId="Footer">
    <w:name w:val="footer"/>
    <w:basedOn w:val="Normal"/>
    <w:link w:val="FooterChar"/>
    <w:uiPriority w:val="99"/>
    <w:unhideWhenUsed/>
    <w:rsid w:val="00991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8D6"/>
  </w:style>
  <w:style w:type="paragraph" w:styleId="NormalWeb">
    <w:name w:val="Normal (Web)"/>
    <w:basedOn w:val="Normal"/>
    <w:uiPriority w:val="99"/>
    <w:rsid w:val="009918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Sarah Melder</cp:lastModifiedBy>
  <cp:revision>2</cp:revision>
  <dcterms:created xsi:type="dcterms:W3CDTF">2025-11-11T15:25:00Z</dcterms:created>
  <dcterms:modified xsi:type="dcterms:W3CDTF">2025-11-11T15:25:00Z</dcterms:modified>
</cp:coreProperties>
</file>