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397D1" w14:textId="77777777" w:rsidR="000969C5" w:rsidRDefault="000969C5" w:rsidP="000969C5">
      <w:pPr>
        <w:spacing w:after="0" w:line="240" w:lineRule="auto"/>
        <w:jc w:val="both"/>
        <w:rPr>
          <w:rFonts w:ascii="Arial" w:eastAsia="Arial Rounded MT Bold" w:hAnsi="Arial" w:cs="Arial"/>
          <w:color w:val="151A65"/>
          <w:sz w:val="20"/>
        </w:rPr>
      </w:pPr>
    </w:p>
    <w:p w14:paraId="7A33F647" w14:textId="77777777" w:rsidR="00462E45" w:rsidRPr="00FA02C8" w:rsidRDefault="00462E45" w:rsidP="000969C5">
      <w:pPr>
        <w:spacing w:after="0" w:line="240" w:lineRule="auto"/>
        <w:jc w:val="both"/>
        <w:rPr>
          <w:rFonts w:ascii="Arial" w:eastAsia="Arial Rounded MT Bold" w:hAnsi="Arial" w:cs="Arial"/>
          <w:color w:val="151A65"/>
          <w:sz w:val="20"/>
        </w:rPr>
      </w:pPr>
    </w:p>
    <w:p w14:paraId="367BFB54" w14:textId="77777777" w:rsidR="00462E45" w:rsidRDefault="00331677" w:rsidP="001855F6">
      <w:pPr>
        <w:spacing w:after="0" w:line="240" w:lineRule="auto"/>
        <w:jc w:val="center"/>
        <w:rPr>
          <w:rFonts w:ascii="Arial" w:hAnsi="Arial" w:cs="Arial"/>
          <w:b/>
          <w:color w:val="7030A0"/>
          <w:sz w:val="24"/>
          <w:szCs w:val="24"/>
        </w:rPr>
      </w:pPr>
      <w:r w:rsidRPr="00FA02C8">
        <w:rPr>
          <w:rFonts w:ascii="Arial" w:hAnsi="Arial" w:cs="Arial"/>
          <w:b/>
          <w:color w:val="7030A0"/>
          <w:sz w:val="28"/>
          <w:szCs w:val="28"/>
          <w:u w:val="single"/>
        </w:rPr>
        <w:t>Job Description</w:t>
      </w:r>
      <w:r w:rsidRPr="00FA02C8">
        <w:rPr>
          <w:rFonts w:ascii="Arial" w:hAnsi="Arial" w:cs="Arial"/>
          <w:b/>
          <w:color w:val="7030A0"/>
          <w:sz w:val="24"/>
          <w:szCs w:val="24"/>
        </w:rPr>
        <w:br/>
      </w:r>
    </w:p>
    <w:p w14:paraId="4D6590F8" w14:textId="5354B35C" w:rsidR="00FD04CE" w:rsidRPr="00FA02C8" w:rsidRDefault="00331677" w:rsidP="000B79EF">
      <w:pPr>
        <w:spacing w:after="0" w:line="240" w:lineRule="auto"/>
        <w:rPr>
          <w:rFonts w:ascii="Arial" w:hAnsi="Arial" w:cs="Arial"/>
          <w:b/>
          <w:color w:val="7030A0"/>
        </w:rPr>
      </w:pPr>
      <w:r w:rsidRPr="00FA02C8">
        <w:rPr>
          <w:rFonts w:ascii="Arial" w:hAnsi="Arial" w:cs="Arial"/>
          <w:b/>
          <w:color w:val="7030A0"/>
          <w:sz w:val="24"/>
          <w:szCs w:val="24"/>
        </w:rPr>
        <w:br/>
      </w:r>
      <w:r w:rsidRPr="00FA02C8">
        <w:rPr>
          <w:rFonts w:ascii="Arial" w:hAnsi="Arial" w:cs="Arial"/>
          <w:b/>
          <w:color w:val="7030A0"/>
        </w:rPr>
        <w:t xml:space="preserve">Job Title: </w:t>
      </w:r>
      <w:r w:rsidRPr="00FA02C8">
        <w:rPr>
          <w:rFonts w:ascii="Arial" w:hAnsi="Arial" w:cs="Arial"/>
          <w:b/>
          <w:color w:val="7030A0"/>
        </w:rPr>
        <w:tab/>
      </w:r>
      <w:r w:rsidRPr="00FA02C8">
        <w:rPr>
          <w:rFonts w:ascii="Arial" w:hAnsi="Arial" w:cs="Arial"/>
          <w:b/>
          <w:color w:val="7030A0"/>
        </w:rPr>
        <w:tab/>
      </w:r>
      <w:r w:rsidR="003235D7">
        <w:rPr>
          <w:rFonts w:ascii="Arial" w:hAnsi="Arial" w:cs="Arial"/>
          <w:b/>
          <w:color w:val="7030A0"/>
        </w:rPr>
        <w:tab/>
      </w:r>
      <w:r w:rsidR="003235D7">
        <w:rPr>
          <w:rFonts w:ascii="Arial" w:hAnsi="Arial" w:cs="Arial"/>
          <w:b/>
          <w:color w:val="7030A0"/>
        </w:rPr>
        <w:tab/>
      </w:r>
      <w:r w:rsidR="0065791B">
        <w:rPr>
          <w:rFonts w:ascii="Arial" w:hAnsi="Arial" w:cs="Arial"/>
          <w:b/>
          <w:color w:val="7030A0"/>
        </w:rPr>
        <w:t xml:space="preserve">Clinical/Forensic/Counselling </w:t>
      </w:r>
      <w:r w:rsidR="00470D15">
        <w:rPr>
          <w:rFonts w:ascii="Arial" w:hAnsi="Arial" w:cs="Arial"/>
          <w:b/>
          <w:color w:val="7030A0"/>
        </w:rPr>
        <w:t>Psychologist</w:t>
      </w:r>
      <w:r w:rsidR="00300F97">
        <w:rPr>
          <w:rFonts w:ascii="Arial" w:hAnsi="Arial" w:cs="Arial"/>
          <w:b/>
          <w:color w:val="7030A0"/>
        </w:rPr>
        <w:t xml:space="preserve"> </w:t>
      </w:r>
    </w:p>
    <w:p w14:paraId="4C775090" w14:textId="77777777" w:rsidR="003235D7" w:rsidRDefault="00331677" w:rsidP="00FD04CE">
      <w:pPr>
        <w:spacing w:after="0" w:line="240" w:lineRule="auto"/>
        <w:rPr>
          <w:rFonts w:ascii="Arial" w:hAnsi="Arial" w:cs="Arial"/>
          <w:b/>
          <w:color w:val="7030A0"/>
        </w:rPr>
      </w:pPr>
      <w:r w:rsidRPr="00FA02C8">
        <w:rPr>
          <w:rFonts w:ascii="Arial" w:hAnsi="Arial" w:cs="Arial"/>
          <w:b/>
          <w:color w:val="7030A0"/>
        </w:rPr>
        <w:t>Accountable to:</w:t>
      </w:r>
      <w:r w:rsidRPr="00FA02C8">
        <w:rPr>
          <w:rFonts w:ascii="Arial" w:hAnsi="Arial" w:cs="Arial"/>
          <w:b/>
          <w:color w:val="7030A0"/>
        </w:rPr>
        <w:tab/>
      </w:r>
      <w:r w:rsidR="003235D7">
        <w:rPr>
          <w:rFonts w:ascii="Arial" w:hAnsi="Arial" w:cs="Arial"/>
          <w:b/>
          <w:color w:val="7030A0"/>
        </w:rPr>
        <w:tab/>
      </w:r>
      <w:r w:rsidR="003235D7">
        <w:rPr>
          <w:rFonts w:ascii="Arial" w:hAnsi="Arial" w:cs="Arial"/>
          <w:b/>
          <w:color w:val="7030A0"/>
        </w:rPr>
        <w:tab/>
        <w:t>Head of Healthcare</w:t>
      </w:r>
    </w:p>
    <w:p w14:paraId="185A6F52" w14:textId="4326E325" w:rsidR="00331677" w:rsidRPr="00FA02C8" w:rsidRDefault="003235D7" w:rsidP="00A00A3F">
      <w:pPr>
        <w:spacing w:after="0" w:line="240" w:lineRule="auto"/>
        <w:ind w:left="3600" w:hanging="3600"/>
        <w:rPr>
          <w:rFonts w:ascii="Arial" w:hAnsi="Arial" w:cs="Arial"/>
          <w:b/>
          <w:color w:val="7030A0"/>
          <w:sz w:val="24"/>
          <w:szCs w:val="24"/>
        </w:rPr>
      </w:pPr>
      <w:r>
        <w:rPr>
          <w:rFonts w:ascii="Arial" w:hAnsi="Arial" w:cs="Arial"/>
          <w:b/>
          <w:color w:val="7030A0"/>
        </w:rPr>
        <w:t>Professionally Accountable to:</w:t>
      </w:r>
      <w:r>
        <w:rPr>
          <w:rFonts w:ascii="Arial" w:hAnsi="Arial" w:cs="Arial"/>
          <w:b/>
          <w:color w:val="7030A0"/>
        </w:rPr>
        <w:tab/>
      </w:r>
      <w:r w:rsidR="00941625">
        <w:rPr>
          <w:rFonts w:ascii="Arial" w:hAnsi="Arial" w:cs="Arial"/>
          <w:b/>
          <w:color w:val="7030A0"/>
        </w:rPr>
        <w:t xml:space="preserve">National </w:t>
      </w:r>
      <w:r w:rsidR="00BA4504">
        <w:rPr>
          <w:rFonts w:ascii="Arial" w:hAnsi="Arial" w:cs="Arial"/>
          <w:b/>
          <w:color w:val="7030A0"/>
        </w:rPr>
        <w:t>Head of Psychological Therapies</w:t>
      </w:r>
      <w:r w:rsidR="00A00A3F">
        <w:rPr>
          <w:rFonts w:ascii="Arial" w:hAnsi="Arial" w:cs="Arial"/>
          <w:b/>
          <w:color w:val="7030A0"/>
        </w:rPr>
        <w:t xml:space="preserve"> </w:t>
      </w:r>
    </w:p>
    <w:p w14:paraId="606D4972" w14:textId="77777777" w:rsidR="0086314A" w:rsidRDefault="00331677" w:rsidP="00331677">
      <w:pPr>
        <w:spacing w:after="0" w:line="240" w:lineRule="auto"/>
        <w:rPr>
          <w:rFonts w:ascii="Arial" w:eastAsia="Arial Unicode MS" w:hAnsi="Arial" w:cs="Arial"/>
          <w:color w:val="244061" w:themeColor="accent1" w:themeShade="80"/>
          <w:sz w:val="20"/>
          <w:szCs w:val="20"/>
          <w:shd w:val="clear" w:color="auto" w:fill="FFFFFF"/>
        </w:rPr>
      </w:pPr>
      <w:r w:rsidRPr="00FA02C8">
        <w:rPr>
          <w:rFonts w:ascii="Arial" w:hAnsi="Arial" w:cs="Arial"/>
        </w:rPr>
        <w:br/>
      </w:r>
      <w:r w:rsidR="002A3057">
        <w:rPr>
          <w:rFonts w:ascii="Arial" w:eastAsia="Arial Unicode MS" w:hAnsi="Arial" w:cs="Arial"/>
          <w:color w:val="244061" w:themeColor="accent1" w:themeShade="80"/>
          <w:sz w:val="20"/>
          <w:szCs w:val="20"/>
        </w:rPr>
        <w:t>Practice Plus Group’s</w:t>
      </w:r>
      <w:r w:rsidRPr="00FA02C8">
        <w:rPr>
          <w:rFonts w:ascii="Arial" w:eastAsia="Arial Unicode MS" w:hAnsi="Arial" w:cs="Arial"/>
          <w:color w:val="244061" w:themeColor="accent1" w:themeShade="80"/>
          <w:sz w:val="20"/>
          <w:szCs w:val="20"/>
        </w:rPr>
        <w:t xml:space="preserve"> mission</w:t>
      </w:r>
      <w:r w:rsidR="002A3057">
        <w:rPr>
          <w:rFonts w:ascii="Arial" w:eastAsia="Arial Unicode MS" w:hAnsi="Arial" w:cs="Arial"/>
          <w:color w:val="244061" w:themeColor="accent1" w:themeShade="80"/>
          <w:sz w:val="20"/>
          <w:szCs w:val="20"/>
        </w:rPr>
        <w:t xml:space="preserve"> is </w:t>
      </w:r>
      <w:r w:rsidR="002C21A3" w:rsidRPr="002C21A3">
        <w:rPr>
          <w:rFonts w:ascii="Arial" w:eastAsia="Arial Unicode MS" w:hAnsi="Arial" w:cs="Arial"/>
          <w:b/>
          <w:color w:val="7030A0"/>
          <w:sz w:val="20"/>
          <w:szCs w:val="20"/>
        </w:rPr>
        <w:t>Access to E</w:t>
      </w:r>
      <w:r w:rsidR="002A3057" w:rsidRPr="002C21A3">
        <w:rPr>
          <w:rFonts w:ascii="Arial" w:eastAsia="Arial Unicode MS" w:hAnsi="Arial" w:cs="Arial"/>
          <w:b/>
          <w:color w:val="7030A0"/>
          <w:sz w:val="20"/>
          <w:szCs w:val="20"/>
        </w:rPr>
        <w:t>xcellence</w:t>
      </w:r>
      <w:r w:rsidR="002A3057">
        <w:rPr>
          <w:rFonts w:ascii="Arial" w:eastAsia="Arial Unicode MS" w:hAnsi="Arial" w:cs="Arial"/>
          <w:color w:val="244061" w:themeColor="accent1" w:themeShade="80"/>
          <w:sz w:val="20"/>
          <w:szCs w:val="20"/>
        </w:rPr>
        <w:t xml:space="preserve">.  </w:t>
      </w:r>
      <w:r w:rsidRPr="00FA02C8">
        <w:rPr>
          <w:rFonts w:ascii="Arial" w:eastAsia="Arial Unicode MS" w:hAnsi="Arial" w:cs="Arial"/>
          <w:color w:val="244061" w:themeColor="accent1" w:themeShade="80"/>
          <w:sz w:val="20"/>
          <w:szCs w:val="20"/>
          <w:shd w:val="clear" w:color="auto" w:fill="FFFFFF"/>
        </w:rPr>
        <w:t xml:space="preserve">Our core values are; </w:t>
      </w:r>
    </w:p>
    <w:p w14:paraId="5BA77E24" w14:textId="77777777" w:rsidR="0086314A" w:rsidRDefault="0086314A" w:rsidP="00331677">
      <w:pPr>
        <w:spacing w:after="0" w:line="240" w:lineRule="auto"/>
        <w:rPr>
          <w:rFonts w:ascii="Arial" w:eastAsia="Arial Unicode MS" w:hAnsi="Arial" w:cs="Arial"/>
          <w:color w:val="244061" w:themeColor="accent1" w:themeShade="80"/>
          <w:sz w:val="20"/>
          <w:szCs w:val="20"/>
          <w:shd w:val="clear" w:color="auto" w:fill="FFFFFF"/>
        </w:rPr>
      </w:pPr>
    </w:p>
    <w:p w14:paraId="439F2237" w14:textId="77777777" w:rsidR="0086314A" w:rsidRPr="00B53370" w:rsidRDefault="001855F6" w:rsidP="00B53370">
      <w:pPr>
        <w:pStyle w:val="ListParagraph"/>
        <w:numPr>
          <w:ilvl w:val="0"/>
          <w:numId w:val="7"/>
        </w:numPr>
        <w:spacing w:after="0" w:line="360" w:lineRule="auto"/>
        <w:rPr>
          <w:rFonts w:ascii="Arial" w:eastAsia="Arial Unicode MS" w:hAnsi="Arial" w:cs="Arial"/>
          <w:color w:val="244061" w:themeColor="accent1" w:themeShade="80"/>
          <w:sz w:val="20"/>
          <w:szCs w:val="20"/>
          <w:shd w:val="clear" w:color="auto" w:fill="FFFFFF"/>
        </w:rPr>
      </w:pPr>
      <w:r w:rsidRPr="00B53370">
        <w:rPr>
          <w:rFonts w:ascii="Arial" w:eastAsia="Arial Unicode MS" w:hAnsi="Arial" w:cs="Arial"/>
          <w:color w:val="244061" w:themeColor="accent1" w:themeShade="80"/>
          <w:sz w:val="20"/>
          <w:szCs w:val="20"/>
          <w:shd w:val="clear" w:color="auto" w:fill="FFFFFF"/>
        </w:rPr>
        <w:t>we treat patients and each other</w:t>
      </w:r>
      <w:r w:rsidR="00450E9B" w:rsidRPr="00B53370">
        <w:rPr>
          <w:rFonts w:ascii="Arial" w:eastAsia="Arial Unicode MS" w:hAnsi="Arial" w:cs="Arial"/>
          <w:color w:val="244061" w:themeColor="accent1" w:themeShade="80"/>
          <w:sz w:val="20"/>
          <w:szCs w:val="20"/>
          <w:shd w:val="clear" w:color="auto" w:fill="FFFFFF"/>
        </w:rPr>
        <w:t xml:space="preserve"> as we would like to be treated</w:t>
      </w:r>
      <w:r w:rsidRPr="00B53370">
        <w:rPr>
          <w:rFonts w:ascii="Arial" w:eastAsia="Arial Unicode MS" w:hAnsi="Arial" w:cs="Arial"/>
          <w:color w:val="244061" w:themeColor="accent1" w:themeShade="80"/>
          <w:sz w:val="20"/>
          <w:szCs w:val="20"/>
          <w:shd w:val="clear" w:color="auto" w:fill="FFFFFF"/>
        </w:rPr>
        <w:t xml:space="preserve"> </w:t>
      </w:r>
    </w:p>
    <w:p w14:paraId="4AF06A7A" w14:textId="77777777" w:rsidR="0086314A" w:rsidRPr="00B53370" w:rsidRDefault="002B1A6F" w:rsidP="00B53370">
      <w:pPr>
        <w:pStyle w:val="ListParagraph"/>
        <w:numPr>
          <w:ilvl w:val="0"/>
          <w:numId w:val="7"/>
        </w:numPr>
        <w:spacing w:after="0" w:line="360" w:lineRule="auto"/>
        <w:rPr>
          <w:rFonts w:ascii="Arial" w:eastAsia="Arial Unicode MS" w:hAnsi="Arial" w:cs="Arial"/>
          <w:color w:val="244061" w:themeColor="accent1" w:themeShade="80"/>
          <w:sz w:val="20"/>
          <w:szCs w:val="20"/>
          <w:shd w:val="clear" w:color="auto" w:fill="FFFFFF"/>
        </w:rPr>
      </w:pPr>
      <w:r w:rsidRPr="00B53370">
        <w:rPr>
          <w:rFonts w:ascii="Arial" w:eastAsia="Arial Unicode MS" w:hAnsi="Arial" w:cs="Arial"/>
          <w:color w:val="244061" w:themeColor="accent1" w:themeShade="80"/>
          <w:sz w:val="20"/>
          <w:szCs w:val="20"/>
          <w:shd w:val="clear" w:color="auto" w:fill="FFFFFF"/>
        </w:rPr>
        <w:t>we act with integrity</w:t>
      </w:r>
    </w:p>
    <w:p w14:paraId="0431A3A4" w14:textId="77777777" w:rsidR="0086314A" w:rsidRPr="00B53370" w:rsidRDefault="001855F6" w:rsidP="00B53370">
      <w:pPr>
        <w:pStyle w:val="ListParagraph"/>
        <w:numPr>
          <w:ilvl w:val="0"/>
          <w:numId w:val="7"/>
        </w:numPr>
        <w:spacing w:after="0" w:line="360" w:lineRule="auto"/>
        <w:rPr>
          <w:rFonts w:ascii="Arial" w:eastAsia="Arial Unicode MS" w:hAnsi="Arial" w:cs="Arial"/>
          <w:color w:val="244061" w:themeColor="accent1" w:themeShade="80"/>
          <w:sz w:val="20"/>
          <w:szCs w:val="20"/>
          <w:shd w:val="clear" w:color="auto" w:fill="FFFFFF"/>
        </w:rPr>
      </w:pPr>
      <w:r w:rsidRPr="00B53370">
        <w:rPr>
          <w:rFonts w:ascii="Arial" w:eastAsia="Arial Unicode MS" w:hAnsi="Arial" w:cs="Arial"/>
          <w:color w:val="244061" w:themeColor="accent1" w:themeShade="80"/>
          <w:sz w:val="20"/>
          <w:szCs w:val="20"/>
          <w:shd w:val="clear" w:color="auto" w:fill="FFFFFF"/>
        </w:rPr>
        <w:t xml:space="preserve">we embrace diversity </w:t>
      </w:r>
    </w:p>
    <w:p w14:paraId="7F5F6B78" w14:textId="77777777" w:rsidR="0086314A" w:rsidRPr="00B53370" w:rsidRDefault="001855F6" w:rsidP="00B53370">
      <w:pPr>
        <w:pStyle w:val="ListParagraph"/>
        <w:numPr>
          <w:ilvl w:val="0"/>
          <w:numId w:val="7"/>
        </w:numPr>
        <w:spacing w:after="0" w:line="360" w:lineRule="auto"/>
        <w:rPr>
          <w:rFonts w:ascii="Arial" w:eastAsia="Arial Unicode MS" w:hAnsi="Arial" w:cs="Arial"/>
          <w:color w:val="244061" w:themeColor="accent1" w:themeShade="80"/>
          <w:sz w:val="20"/>
          <w:szCs w:val="20"/>
          <w:shd w:val="clear" w:color="auto" w:fill="FFFFFF"/>
        </w:rPr>
      </w:pPr>
      <w:r w:rsidRPr="00B53370">
        <w:rPr>
          <w:rFonts w:ascii="Arial" w:eastAsia="Arial Unicode MS" w:hAnsi="Arial" w:cs="Arial"/>
          <w:color w:val="244061" w:themeColor="accent1" w:themeShade="80"/>
          <w:sz w:val="20"/>
          <w:szCs w:val="20"/>
          <w:shd w:val="clear" w:color="auto" w:fill="FFFFFF"/>
        </w:rPr>
        <w:t>we strive to do things better together</w:t>
      </w:r>
      <w:r w:rsidR="00331677" w:rsidRPr="00B53370">
        <w:rPr>
          <w:rFonts w:ascii="Arial" w:eastAsia="Arial Unicode MS" w:hAnsi="Arial" w:cs="Arial"/>
          <w:color w:val="244061" w:themeColor="accent1" w:themeShade="80"/>
          <w:sz w:val="20"/>
          <w:szCs w:val="20"/>
          <w:shd w:val="clear" w:color="auto" w:fill="FFFFFF"/>
        </w:rPr>
        <w:t xml:space="preserve"> </w:t>
      </w:r>
    </w:p>
    <w:p w14:paraId="0AAAD0D6" w14:textId="77777777" w:rsidR="0086314A" w:rsidRPr="00B53370" w:rsidRDefault="0086314A" w:rsidP="00B53370">
      <w:pPr>
        <w:spacing w:after="0" w:line="360" w:lineRule="auto"/>
        <w:rPr>
          <w:rFonts w:ascii="Arial" w:eastAsia="Arial Unicode MS" w:hAnsi="Arial" w:cs="Arial"/>
          <w:color w:val="244061" w:themeColor="accent1" w:themeShade="80"/>
          <w:sz w:val="20"/>
          <w:szCs w:val="20"/>
          <w:shd w:val="clear" w:color="auto" w:fill="FFFFFF"/>
        </w:rPr>
      </w:pPr>
    </w:p>
    <w:p w14:paraId="561A4721" w14:textId="77777777" w:rsidR="001855F6" w:rsidRPr="00B53370" w:rsidRDefault="001855F6" w:rsidP="00B53370">
      <w:pPr>
        <w:spacing w:after="0" w:line="360" w:lineRule="auto"/>
        <w:rPr>
          <w:rFonts w:ascii="Arial" w:eastAsia="Arial Unicode MS" w:hAnsi="Arial" w:cs="Arial"/>
          <w:color w:val="244061" w:themeColor="accent1" w:themeShade="80"/>
          <w:sz w:val="20"/>
          <w:szCs w:val="20"/>
        </w:rPr>
      </w:pPr>
      <w:r w:rsidRPr="00B53370">
        <w:rPr>
          <w:rFonts w:ascii="Arial" w:eastAsia="Arial Unicode MS" w:hAnsi="Arial" w:cs="Arial"/>
          <w:color w:val="244061" w:themeColor="accent1" w:themeShade="80"/>
          <w:sz w:val="20"/>
          <w:szCs w:val="20"/>
        </w:rPr>
        <w:t>Patients can only</w:t>
      </w:r>
      <w:r w:rsidR="00331677" w:rsidRPr="00B53370">
        <w:rPr>
          <w:rFonts w:ascii="Arial" w:eastAsia="Arial Unicode MS" w:hAnsi="Arial" w:cs="Arial"/>
          <w:color w:val="244061" w:themeColor="accent1" w:themeShade="80"/>
          <w:sz w:val="20"/>
          <w:szCs w:val="20"/>
        </w:rPr>
        <w:t xml:space="preserve"> </w:t>
      </w:r>
      <w:r w:rsidRPr="00B53370">
        <w:rPr>
          <w:rFonts w:ascii="Arial" w:eastAsia="Arial Unicode MS" w:hAnsi="Arial" w:cs="Arial"/>
          <w:color w:val="244061" w:themeColor="accent1" w:themeShade="80"/>
          <w:sz w:val="20"/>
          <w:szCs w:val="20"/>
        </w:rPr>
        <w:t xml:space="preserve">access excellence </w:t>
      </w:r>
      <w:r w:rsidR="00331677" w:rsidRPr="00B53370">
        <w:rPr>
          <w:rFonts w:ascii="Arial" w:eastAsia="Arial Unicode MS" w:hAnsi="Arial" w:cs="Arial"/>
          <w:color w:val="244061" w:themeColor="accent1" w:themeShade="80"/>
          <w:sz w:val="20"/>
          <w:szCs w:val="20"/>
        </w:rPr>
        <w:t xml:space="preserve">if </w:t>
      </w:r>
      <w:r w:rsidRPr="00B53370">
        <w:rPr>
          <w:rFonts w:ascii="Arial" w:eastAsia="Arial Unicode MS" w:hAnsi="Arial" w:cs="Arial"/>
          <w:color w:val="244061" w:themeColor="accent1" w:themeShade="80"/>
          <w:sz w:val="20"/>
          <w:szCs w:val="20"/>
        </w:rPr>
        <w:t>we</w:t>
      </w:r>
      <w:r w:rsidR="00A83A03" w:rsidRPr="00B53370">
        <w:rPr>
          <w:rFonts w:ascii="Arial" w:eastAsia="Arial Unicode MS" w:hAnsi="Arial" w:cs="Arial"/>
          <w:color w:val="244061" w:themeColor="accent1" w:themeShade="80"/>
          <w:sz w:val="20"/>
          <w:szCs w:val="20"/>
        </w:rPr>
        <w:t xml:space="preserve"> commit</w:t>
      </w:r>
      <w:r w:rsidR="00331677" w:rsidRPr="00B53370">
        <w:rPr>
          <w:rFonts w:ascii="Arial" w:eastAsia="Arial Unicode MS" w:hAnsi="Arial" w:cs="Arial"/>
          <w:color w:val="244061" w:themeColor="accent1" w:themeShade="80"/>
          <w:sz w:val="20"/>
          <w:szCs w:val="20"/>
        </w:rPr>
        <w:t xml:space="preserve"> to living our values in everything we do when we’re at work.</w:t>
      </w:r>
    </w:p>
    <w:p w14:paraId="4927AF54" w14:textId="77777777" w:rsidR="005B6235" w:rsidRPr="00B53370" w:rsidRDefault="005B6235" w:rsidP="00B53370">
      <w:pPr>
        <w:spacing w:after="0" w:line="360" w:lineRule="auto"/>
        <w:rPr>
          <w:rFonts w:ascii="Arial" w:eastAsia="Arial Unicode MS" w:hAnsi="Arial" w:cs="Arial"/>
          <w:color w:val="244061" w:themeColor="accent1" w:themeShade="80"/>
          <w:sz w:val="20"/>
          <w:szCs w:val="20"/>
          <w:shd w:val="clear" w:color="auto" w:fill="FFFFFF"/>
        </w:rPr>
      </w:pPr>
      <w:r w:rsidRPr="00B53370">
        <w:rPr>
          <w:rFonts w:ascii="Arial" w:eastAsia="Arial Rounded MT Bold" w:hAnsi="Arial" w:cs="Arial"/>
          <w:noProof/>
          <w:color w:val="244061" w:themeColor="accent1" w:themeShade="80"/>
          <w:lang w:eastAsia="en-GB"/>
        </w:rPr>
        <mc:AlternateContent>
          <mc:Choice Requires="wps">
            <w:drawing>
              <wp:anchor distT="0" distB="0" distL="114300" distR="114300" simplePos="0" relativeHeight="251664384" behindDoc="0" locked="0" layoutInCell="1" allowOverlap="1" wp14:anchorId="2DAE0757" wp14:editId="085C62AF">
                <wp:simplePos x="0" y="0"/>
                <wp:positionH relativeFrom="margin">
                  <wp:align>right</wp:align>
                </wp:positionH>
                <wp:positionV relativeFrom="paragraph">
                  <wp:posOffset>208914</wp:posOffset>
                </wp:positionV>
                <wp:extent cx="2257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25742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9164523"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6.55pt,16.45pt" to="304.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" strokecolor="#ed008a" strokeweight="1.5pt">
                <w10:wrap anchorx="margin"/>
              </v:line>
            </w:pict>
          </mc:Fallback>
        </mc:AlternateContent>
      </w:r>
      <w:r w:rsidR="00331677" w:rsidRPr="00B53370">
        <w:rPr>
          <w:rFonts w:ascii="Arial" w:eastAsia="Arial Rounded MT Bold" w:hAnsi="Arial" w:cs="Arial"/>
          <w:color w:val="244061" w:themeColor="accent1" w:themeShade="80"/>
          <w:sz w:val="20"/>
        </w:rPr>
        <w:t xml:space="preserve">                                                                             </w:t>
      </w:r>
      <w:r w:rsidRPr="00B53370">
        <w:rPr>
          <w:noProof/>
          <w:color w:val="244061" w:themeColor="accent1" w:themeShade="80"/>
          <w:lang w:eastAsia="en-GB"/>
        </w:rPr>
        <w:drawing>
          <wp:inline distT="0" distB="0" distL="0" distR="0" wp14:anchorId="5B429164" wp14:editId="23D07D8D">
            <wp:extent cx="515028" cy="733425"/>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B53370">
        <w:rPr>
          <w:rFonts w:ascii="Arial" w:eastAsia="Arial Rounded MT Bold" w:hAnsi="Arial" w:cs="Arial"/>
          <w:noProof/>
          <w:color w:val="244061" w:themeColor="accent1" w:themeShade="80"/>
          <w:lang w:eastAsia="en-GB"/>
        </w:rPr>
        <mc:AlternateContent>
          <mc:Choice Requires="wps">
            <w:drawing>
              <wp:anchor distT="0" distB="0" distL="114300" distR="114300" simplePos="0" relativeHeight="251663360" behindDoc="0" locked="0" layoutInCell="1" allowOverlap="1" wp14:anchorId="106D43FF" wp14:editId="4AD642D6">
                <wp:simplePos x="0" y="0"/>
                <wp:positionH relativeFrom="column">
                  <wp:posOffset>0</wp:posOffset>
                </wp:positionH>
                <wp:positionV relativeFrom="paragraph">
                  <wp:posOffset>205105</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FBE9F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" strokecolor="#ed008a" strokeweight="1.5pt"/>
            </w:pict>
          </mc:Fallback>
        </mc:AlternateContent>
      </w:r>
      <w:r w:rsidR="00331677" w:rsidRPr="00B53370">
        <w:rPr>
          <w:rFonts w:ascii="Arial" w:eastAsia="Arial Unicode MS" w:hAnsi="Arial" w:cs="Arial"/>
          <w:color w:val="244061" w:themeColor="accent1" w:themeShade="80"/>
          <w:sz w:val="20"/>
          <w:szCs w:val="20"/>
        </w:rPr>
        <w:br/>
      </w:r>
    </w:p>
    <w:p w14:paraId="127E0A67" w14:textId="77777777" w:rsidR="00331677" w:rsidRPr="00B53370" w:rsidRDefault="00331677" w:rsidP="00B53370">
      <w:pPr>
        <w:spacing w:after="0" w:line="360" w:lineRule="auto"/>
        <w:rPr>
          <w:rFonts w:ascii="Arial" w:eastAsia="Arial Rounded MT Bold" w:hAnsi="Arial" w:cs="Arial"/>
          <w:color w:val="244061" w:themeColor="accent1" w:themeShade="80"/>
          <w:sz w:val="20"/>
        </w:rPr>
      </w:pPr>
      <w:r w:rsidRPr="00B53370">
        <w:rPr>
          <w:rFonts w:ascii="Arial" w:eastAsia="Arial Unicode MS" w:hAnsi="Arial" w:cs="Arial"/>
          <w:color w:val="244061" w:themeColor="accent1" w:themeShade="80"/>
          <w:sz w:val="20"/>
          <w:szCs w:val="20"/>
          <w:shd w:val="clear" w:color="auto" w:fill="FFFFFF"/>
        </w:rPr>
        <w:t xml:space="preserve">We believe in putting the patient first, regardless of the environment or their history. </w:t>
      </w:r>
      <w:r w:rsidRPr="00B53370">
        <w:rPr>
          <w:rFonts w:ascii="Arial" w:eastAsia="Arial Unicode MS" w:hAnsi="Arial" w:cs="Arial"/>
          <w:color w:val="244061" w:themeColor="accent1" w:themeShade="80"/>
          <w:sz w:val="20"/>
          <w:szCs w:val="20"/>
        </w:rPr>
        <w:t>The prison population is one of the most vulnerable and challe</w:t>
      </w:r>
      <w:r w:rsidR="002B1A6F" w:rsidRPr="00B53370">
        <w:rPr>
          <w:rFonts w:ascii="Arial" w:eastAsia="Arial Unicode MS" w:hAnsi="Arial" w:cs="Arial"/>
          <w:color w:val="244061" w:themeColor="accent1" w:themeShade="80"/>
          <w:sz w:val="20"/>
          <w:szCs w:val="20"/>
        </w:rPr>
        <w:t xml:space="preserve">nged patient groups in society </w:t>
      </w:r>
      <w:r w:rsidRPr="00B53370">
        <w:rPr>
          <w:rFonts w:ascii="Arial" w:eastAsia="Arial Unicode MS" w:hAnsi="Arial" w:cs="Arial"/>
          <w:color w:val="244061" w:themeColor="accent1" w:themeShade="80"/>
          <w:sz w:val="20"/>
          <w:szCs w:val="20"/>
        </w:rPr>
        <w:t>and the delivery of their health care is conducted within often difficult and demanding environments.</w:t>
      </w:r>
    </w:p>
    <w:p w14:paraId="0861BF94" w14:textId="77777777" w:rsidR="00331677" w:rsidRPr="00B53370" w:rsidRDefault="00331677" w:rsidP="00B53370">
      <w:pPr>
        <w:spacing w:after="0" w:line="360" w:lineRule="auto"/>
        <w:rPr>
          <w:rFonts w:ascii="Arial" w:eastAsia="Arial Unicode MS" w:hAnsi="Arial" w:cs="Arial"/>
          <w:color w:val="244061" w:themeColor="accent1" w:themeShade="80"/>
          <w:sz w:val="20"/>
          <w:szCs w:val="20"/>
        </w:rPr>
      </w:pPr>
    </w:p>
    <w:p w14:paraId="28FF400C" w14:textId="77777777" w:rsidR="00E2202F" w:rsidRPr="00B53370" w:rsidRDefault="00E2202F" w:rsidP="00B53370">
      <w:pPr>
        <w:spacing w:after="0" w:line="360" w:lineRule="auto"/>
        <w:rPr>
          <w:rFonts w:ascii="Arial" w:eastAsia="Arial Rounded MT Bold" w:hAnsi="Arial" w:cs="Arial"/>
          <w:color w:val="7030A0"/>
          <w:sz w:val="20"/>
        </w:rPr>
      </w:pPr>
      <w:r w:rsidRPr="00B53370">
        <w:rPr>
          <w:rFonts w:ascii="Arial" w:hAnsi="Arial" w:cs="Arial"/>
          <w:b/>
          <w:bCs/>
          <w:color w:val="7030A0"/>
          <w:szCs w:val="20"/>
          <w:u w:val="single"/>
        </w:rPr>
        <w:t>The role</w:t>
      </w:r>
    </w:p>
    <w:p w14:paraId="6348D770" w14:textId="77777777" w:rsidR="00E2202F" w:rsidRPr="00B53370" w:rsidRDefault="00E2202F" w:rsidP="00B53370">
      <w:pPr>
        <w:spacing w:after="0" w:line="360" w:lineRule="auto"/>
        <w:rPr>
          <w:rFonts w:ascii="Arial" w:eastAsia="Arial Unicode MS" w:hAnsi="Arial" w:cs="Arial"/>
          <w:color w:val="244061" w:themeColor="accent1" w:themeShade="80"/>
          <w:sz w:val="20"/>
          <w:szCs w:val="20"/>
        </w:rPr>
      </w:pPr>
    </w:p>
    <w:p w14:paraId="422A268F" w14:textId="49BC7EB1" w:rsidR="00703D8F" w:rsidRDefault="00470D15" w:rsidP="00CC0C20">
      <w:pPr>
        <w:spacing w:after="0"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This post requires an experienced qualified psychologist</w:t>
      </w:r>
      <w:r w:rsidR="00300F97">
        <w:rPr>
          <w:rFonts w:ascii="Arial" w:hAnsi="Arial" w:cs="Arial"/>
          <w:color w:val="244061" w:themeColor="accent1" w:themeShade="80"/>
          <w:sz w:val="20"/>
          <w:szCs w:val="20"/>
          <w:lang w:eastAsia="en-GB"/>
        </w:rPr>
        <w:t xml:space="preserve"> </w:t>
      </w:r>
      <w:r w:rsidRPr="00B53370">
        <w:rPr>
          <w:rFonts w:ascii="Arial" w:hAnsi="Arial" w:cs="Arial"/>
          <w:color w:val="244061" w:themeColor="accent1" w:themeShade="80"/>
          <w:sz w:val="20"/>
          <w:szCs w:val="20"/>
          <w:lang w:eastAsia="en-GB"/>
        </w:rPr>
        <w:t xml:space="preserve">with </w:t>
      </w:r>
      <w:r w:rsidR="00EF1BBB">
        <w:rPr>
          <w:rFonts w:ascii="Arial" w:hAnsi="Arial" w:cs="Arial"/>
          <w:color w:val="244061" w:themeColor="accent1" w:themeShade="80"/>
          <w:sz w:val="20"/>
          <w:szCs w:val="20"/>
          <w:lang w:eastAsia="en-GB"/>
        </w:rPr>
        <w:t>managerial</w:t>
      </w:r>
      <w:r w:rsidR="00EF1BBB" w:rsidRPr="00B53370">
        <w:rPr>
          <w:rFonts w:ascii="Arial" w:hAnsi="Arial" w:cs="Arial"/>
          <w:color w:val="244061" w:themeColor="accent1" w:themeShade="80"/>
          <w:sz w:val="20"/>
          <w:szCs w:val="20"/>
          <w:lang w:eastAsia="en-GB"/>
        </w:rPr>
        <w:t xml:space="preserve"> </w:t>
      </w:r>
      <w:r w:rsidRPr="00B53370">
        <w:rPr>
          <w:rFonts w:ascii="Arial" w:hAnsi="Arial" w:cs="Arial"/>
          <w:color w:val="244061" w:themeColor="accent1" w:themeShade="80"/>
          <w:sz w:val="20"/>
          <w:szCs w:val="20"/>
          <w:lang w:eastAsia="en-GB"/>
        </w:rPr>
        <w:t xml:space="preserve">experience </w:t>
      </w:r>
      <w:r w:rsidR="00EF1BBB">
        <w:rPr>
          <w:rFonts w:ascii="Arial" w:hAnsi="Arial" w:cs="Arial"/>
          <w:color w:val="244061" w:themeColor="accent1" w:themeShade="80"/>
          <w:sz w:val="20"/>
          <w:szCs w:val="20"/>
          <w:lang w:eastAsia="en-GB"/>
        </w:rPr>
        <w:t xml:space="preserve">and knowledge </w:t>
      </w:r>
      <w:r w:rsidR="0065791B">
        <w:rPr>
          <w:rFonts w:ascii="Arial" w:hAnsi="Arial" w:cs="Arial"/>
          <w:color w:val="244061" w:themeColor="accent1" w:themeShade="80"/>
          <w:sz w:val="20"/>
          <w:szCs w:val="20"/>
          <w:lang w:eastAsia="en-GB"/>
        </w:rPr>
        <w:t xml:space="preserve">of complex mental health and forensic needs </w:t>
      </w:r>
      <w:r w:rsidRPr="00B53370">
        <w:rPr>
          <w:rFonts w:ascii="Arial" w:hAnsi="Arial" w:cs="Arial"/>
          <w:color w:val="244061" w:themeColor="accent1" w:themeShade="80"/>
          <w:sz w:val="20"/>
          <w:szCs w:val="20"/>
          <w:lang w:eastAsia="en-GB"/>
        </w:rPr>
        <w:t>to support the development and embedding of a trauma-informed ment</w:t>
      </w:r>
      <w:r w:rsidR="00B53370" w:rsidRPr="00B53370">
        <w:rPr>
          <w:rFonts w:ascii="Arial" w:hAnsi="Arial" w:cs="Arial"/>
          <w:color w:val="244061" w:themeColor="accent1" w:themeShade="80"/>
          <w:sz w:val="20"/>
          <w:szCs w:val="20"/>
          <w:lang w:eastAsia="en-GB"/>
        </w:rPr>
        <w:t xml:space="preserve">al health service model </w:t>
      </w:r>
      <w:r w:rsidR="00692C62">
        <w:rPr>
          <w:rFonts w:ascii="Arial" w:hAnsi="Arial" w:cs="Arial"/>
          <w:color w:val="244061" w:themeColor="accent1" w:themeShade="80"/>
          <w:sz w:val="20"/>
          <w:szCs w:val="20"/>
          <w:lang w:eastAsia="en-GB"/>
        </w:rPr>
        <w:t>across</w:t>
      </w:r>
      <w:r w:rsidR="00692C62" w:rsidRPr="00B53370">
        <w:rPr>
          <w:rFonts w:ascii="Arial" w:hAnsi="Arial" w:cs="Arial"/>
          <w:color w:val="244061" w:themeColor="accent1" w:themeShade="80"/>
          <w:sz w:val="20"/>
          <w:szCs w:val="20"/>
          <w:lang w:eastAsia="en-GB"/>
        </w:rPr>
        <w:t xml:space="preserve"> </w:t>
      </w:r>
      <w:r w:rsidRPr="00B53370">
        <w:rPr>
          <w:rFonts w:ascii="Arial" w:hAnsi="Arial" w:cs="Arial"/>
          <w:color w:val="244061" w:themeColor="accent1" w:themeShade="80"/>
          <w:sz w:val="20"/>
          <w:szCs w:val="20"/>
          <w:lang w:eastAsia="en-GB"/>
        </w:rPr>
        <w:t xml:space="preserve">HMP </w:t>
      </w:r>
      <w:r w:rsidR="003F3E98">
        <w:rPr>
          <w:rFonts w:ascii="Arial" w:hAnsi="Arial" w:cs="Arial"/>
          <w:color w:val="244061" w:themeColor="accent1" w:themeShade="80"/>
          <w:sz w:val="20"/>
          <w:szCs w:val="20"/>
          <w:lang w:eastAsia="en-GB"/>
        </w:rPr>
        <w:t>Lancaster Farms, HMP Kirkham and</w:t>
      </w:r>
      <w:r w:rsidR="00EF1BBB">
        <w:rPr>
          <w:rFonts w:ascii="Arial" w:hAnsi="Arial" w:cs="Arial"/>
          <w:color w:val="244061" w:themeColor="accent1" w:themeShade="80"/>
          <w:sz w:val="20"/>
          <w:szCs w:val="20"/>
          <w:lang w:eastAsia="en-GB"/>
        </w:rPr>
        <w:t xml:space="preserve"> HMP </w:t>
      </w:r>
      <w:r w:rsidR="003F3E98">
        <w:rPr>
          <w:rFonts w:ascii="Arial" w:hAnsi="Arial" w:cs="Arial"/>
          <w:color w:val="244061" w:themeColor="accent1" w:themeShade="80"/>
          <w:sz w:val="20"/>
          <w:szCs w:val="20"/>
          <w:lang w:eastAsia="en-GB"/>
        </w:rPr>
        <w:t>Preston</w:t>
      </w:r>
      <w:r w:rsidR="00692C62">
        <w:rPr>
          <w:rFonts w:ascii="Arial" w:hAnsi="Arial" w:cs="Arial"/>
          <w:color w:val="244061" w:themeColor="accent1" w:themeShade="80"/>
          <w:sz w:val="20"/>
          <w:szCs w:val="20"/>
          <w:lang w:eastAsia="en-GB"/>
        </w:rPr>
        <w:t>.</w:t>
      </w:r>
      <w:r w:rsidR="003F3E98">
        <w:rPr>
          <w:rFonts w:ascii="Arial" w:hAnsi="Arial" w:cs="Arial"/>
          <w:color w:val="244061" w:themeColor="accent1" w:themeShade="80"/>
          <w:sz w:val="20"/>
          <w:szCs w:val="20"/>
          <w:lang w:eastAsia="en-GB"/>
        </w:rPr>
        <w:t xml:space="preserve"> This role will be supported by </w:t>
      </w:r>
      <w:r w:rsidR="00703D8F">
        <w:rPr>
          <w:rFonts w:ascii="Arial" w:hAnsi="Arial" w:cs="Arial"/>
          <w:color w:val="244061" w:themeColor="accent1" w:themeShade="80"/>
          <w:sz w:val="20"/>
          <w:szCs w:val="20"/>
          <w:lang w:eastAsia="en-GB"/>
        </w:rPr>
        <w:t xml:space="preserve">a qualified senior psychologist based at HMP Preston and </w:t>
      </w:r>
      <w:r w:rsidR="003F3E98">
        <w:rPr>
          <w:rFonts w:ascii="Arial" w:hAnsi="Arial" w:cs="Arial"/>
          <w:color w:val="244061" w:themeColor="accent1" w:themeShade="80"/>
          <w:sz w:val="20"/>
          <w:szCs w:val="20"/>
          <w:lang w:eastAsia="en-GB"/>
        </w:rPr>
        <w:t xml:space="preserve">2x Higher Assistant Psychologists </w:t>
      </w:r>
      <w:r w:rsidR="00703D8F">
        <w:rPr>
          <w:rFonts w:ascii="Arial" w:hAnsi="Arial" w:cs="Arial"/>
          <w:color w:val="244061" w:themeColor="accent1" w:themeShade="80"/>
          <w:sz w:val="20"/>
          <w:szCs w:val="20"/>
          <w:lang w:eastAsia="en-GB"/>
        </w:rPr>
        <w:t xml:space="preserve">across the sites </w:t>
      </w:r>
      <w:r w:rsidR="003F3E98">
        <w:rPr>
          <w:rFonts w:ascii="Arial" w:hAnsi="Arial" w:cs="Arial"/>
          <w:color w:val="244061" w:themeColor="accent1" w:themeShade="80"/>
          <w:sz w:val="20"/>
          <w:szCs w:val="20"/>
          <w:lang w:eastAsia="en-GB"/>
        </w:rPr>
        <w:t xml:space="preserve">and a team of psychological practitioners to support the delivery of individual and group interventions. </w:t>
      </w:r>
      <w:r w:rsidR="00703D8F">
        <w:rPr>
          <w:rFonts w:ascii="Arial" w:hAnsi="Arial" w:cs="Arial"/>
          <w:color w:val="244061" w:themeColor="accent1" w:themeShade="80"/>
          <w:sz w:val="20"/>
          <w:szCs w:val="20"/>
          <w:lang w:eastAsia="en-GB"/>
        </w:rPr>
        <w:t>The successful applicant will offer clinical leadership and supervision to the qualified psychologist based at HMP Preston and will coordinate delivery of services across the three sites.</w:t>
      </w:r>
    </w:p>
    <w:p w14:paraId="766EADA6" w14:textId="77777777" w:rsidR="00703D8F" w:rsidRDefault="00703D8F" w:rsidP="00CC0C20">
      <w:pPr>
        <w:spacing w:after="0" w:line="360" w:lineRule="auto"/>
        <w:jc w:val="both"/>
        <w:rPr>
          <w:rFonts w:ascii="Arial" w:hAnsi="Arial" w:cs="Arial"/>
          <w:color w:val="244061" w:themeColor="accent1" w:themeShade="80"/>
          <w:sz w:val="20"/>
          <w:szCs w:val="20"/>
          <w:lang w:eastAsia="en-GB"/>
        </w:rPr>
      </w:pPr>
      <w:bookmarkStart w:id="0" w:name="_GoBack"/>
      <w:bookmarkEnd w:id="0"/>
    </w:p>
    <w:p w14:paraId="7C7DBDAC" w14:textId="66160946" w:rsidR="00470D15" w:rsidRDefault="00470D15" w:rsidP="00CC0C20">
      <w:pPr>
        <w:spacing w:after="0"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 xml:space="preserve">Research shows that males coming into prison have multiple unmet social, emotional and mental health needs and high-risk behaviours that have persisted over time.  Although they may meet the diagnostic criteria for multiple disorders, their needs and risks can be best understood as arising within the context of traumatic life events and disrupted relationships, often beginning in childhood.  These needs and risks can best be supported by using a psychologically informed approach to support the mental health </w:t>
      </w:r>
      <w:r w:rsidRPr="00B53370">
        <w:rPr>
          <w:rFonts w:ascii="Arial" w:hAnsi="Arial" w:cs="Arial"/>
          <w:color w:val="244061" w:themeColor="accent1" w:themeShade="80"/>
          <w:sz w:val="20"/>
          <w:szCs w:val="20"/>
          <w:lang w:eastAsia="en-GB"/>
        </w:rPr>
        <w:lastRenderedPageBreak/>
        <w:t xml:space="preserve">team and the discipline staff in their day-to-day work with the residents. Supporting these relationships and upskilling frontline professionals in their daily interactions will enable the residents to acquire the skills necessary to manage their own emotions and behaviour more effectively.  This approach focuses on supporting both mental health and discipline staff in working collaboratively through developing awareness of trauma processes and how this impacts both residents and professionals interpersonally as well as on how this contributes to the maintenance of </w:t>
      </w:r>
      <w:r w:rsidR="00CC0C20">
        <w:rPr>
          <w:rFonts w:ascii="Arial" w:hAnsi="Arial" w:cs="Arial"/>
          <w:color w:val="244061" w:themeColor="accent1" w:themeShade="80"/>
          <w:sz w:val="20"/>
          <w:szCs w:val="20"/>
          <w:lang w:eastAsia="en-GB"/>
        </w:rPr>
        <w:t>survival strategies</w:t>
      </w:r>
      <w:r w:rsidRPr="00B53370">
        <w:rPr>
          <w:rFonts w:ascii="Arial" w:hAnsi="Arial" w:cs="Arial"/>
          <w:color w:val="244061" w:themeColor="accent1" w:themeShade="80"/>
          <w:sz w:val="20"/>
          <w:szCs w:val="20"/>
          <w:lang w:eastAsia="en-GB"/>
        </w:rPr>
        <w:t xml:space="preserve"> and/or risky behaviours. This approach does not preclude the use of specialised interventions, or existing processes and roles within the current mental care health pathway, but integrates these into a more comprehensive pathway that also includes the discipline staff and other professional groups within the different settings.</w:t>
      </w:r>
    </w:p>
    <w:p w14:paraId="180D8ABD" w14:textId="77777777" w:rsidR="00CC0C20" w:rsidRPr="00B53370" w:rsidRDefault="00CC0C20" w:rsidP="00CC0C20">
      <w:pPr>
        <w:spacing w:after="0" w:line="360" w:lineRule="auto"/>
        <w:jc w:val="both"/>
        <w:rPr>
          <w:rFonts w:ascii="Arial" w:hAnsi="Arial" w:cs="Arial"/>
          <w:color w:val="244061" w:themeColor="accent1" w:themeShade="80"/>
          <w:sz w:val="20"/>
          <w:szCs w:val="20"/>
          <w:lang w:eastAsia="en-GB"/>
        </w:rPr>
      </w:pPr>
    </w:p>
    <w:p w14:paraId="7EE27574" w14:textId="1145A044" w:rsidR="00470D15" w:rsidRDefault="00470D15" w:rsidP="00CC0C20">
      <w:pPr>
        <w:spacing w:after="0"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 xml:space="preserve">The role focuses on offering </w:t>
      </w:r>
      <w:r w:rsidR="00692C62">
        <w:rPr>
          <w:rFonts w:ascii="Arial" w:hAnsi="Arial" w:cs="Arial"/>
          <w:color w:val="244061" w:themeColor="accent1" w:themeShade="80"/>
          <w:sz w:val="20"/>
          <w:szCs w:val="20"/>
          <w:lang w:eastAsia="en-GB"/>
        </w:rPr>
        <w:t xml:space="preserve">clinical leadership and oversight to the </w:t>
      </w:r>
      <w:r w:rsidR="003F3E98">
        <w:rPr>
          <w:rFonts w:ascii="Arial" w:hAnsi="Arial" w:cs="Arial"/>
          <w:color w:val="244061" w:themeColor="accent1" w:themeShade="80"/>
          <w:sz w:val="20"/>
          <w:szCs w:val="20"/>
          <w:lang w:eastAsia="en-GB"/>
        </w:rPr>
        <w:t>psychological therapies</w:t>
      </w:r>
      <w:r w:rsidR="00692C62">
        <w:rPr>
          <w:rFonts w:ascii="Arial" w:hAnsi="Arial" w:cs="Arial"/>
          <w:color w:val="244061" w:themeColor="accent1" w:themeShade="80"/>
          <w:sz w:val="20"/>
          <w:szCs w:val="20"/>
          <w:lang w:eastAsia="en-GB"/>
        </w:rPr>
        <w:t xml:space="preserve"> team and support the I</w:t>
      </w:r>
      <w:r w:rsidRPr="00B53370">
        <w:rPr>
          <w:rFonts w:ascii="Arial" w:hAnsi="Arial" w:cs="Arial"/>
          <w:color w:val="244061" w:themeColor="accent1" w:themeShade="80"/>
          <w:sz w:val="20"/>
          <w:szCs w:val="20"/>
          <w:lang w:eastAsia="en-GB"/>
        </w:rPr>
        <w:t xml:space="preserve">ntegrated </w:t>
      </w:r>
      <w:r w:rsidR="00692C62">
        <w:rPr>
          <w:rFonts w:ascii="Arial" w:hAnsi="Arial" w:cs="Arial"/>
          <w:color w:val="244061" w:themeColor="accent1" w:themeShade="80"/>
          <w:sz w:val="20"/>
          <w:szCs w:val="20"/>
          <w:lang w:eastAsia="en-GB"/>
        </w:rPr>
        <w:t>M</w:t>
      </w:r>
      <w:r w:rsidRPr="00B53370">
        <w:rPr>
          <w:rFonts w:ascii="Arial" w:hAnsi="Arial" w:cs="Arial"/>
          <w:color w:val="244061" w:themeColor="accent1" w:themeShade="80"/>
          <w:sz w:val="20"/>
          <w:szCs w:val="20"/>
          <w:lang w:eastAsia="en-GB"/>
        </w:rPr>
        <w:t xml:space="preserve">ental </w:t>
      </w:r>
      <w:r w:rsidR="00692C62">
        <w:rPr>
          <w:rFonts w:ascii="Arial" w:hAnsi="Arial" w:cs="Arial"/>
          <w:color w:val="244061" w:themeColor="accent1" w:themeShade="80"/>
          <w:sz w:val="20"/>
          <w:szCs w:val="20"/>
          <w:lang w:eastAsia="en-GB"/>
        </w:rPr>
        <w:t>H</w:t>
      </w:r>
      <w:r w:rsidRPr="00B53370">
        <w:rPr>
          <w:rFonts w:ascii="Arial" w:hAnsi="Arial" w:cs="Arial"/>
          <w:color w:val="244061" w:themeColor="accent1" w:themeShade="80"/>
          <w:sz w:val="20"/>
          <w:szCs w:val="20"/>
          <w:lang w:eastAsia="en-GB"/>
        </w:rPr>
        <w:t xml:space="preserve">ealth </w:t>
      </w:r>
      <w:r w:rsidR="00692C62">
        <w:rPr>
          <w:rFonts w:ascii="Arial" w:hAnsi="Arial" w:cs="Arial"/>
          <w:color w:val="244061" w:themeColor="accent1" w:themeShade="80"/>
          <w:sz w:val="20"/>
          <w:szCs w:val="20"/>
          <w:lang w:eastAsia="en-GB"/>
        </w:rPr>
        <w:t>T</w:t>
      </w:r>
      <w:r w:rsidRPr="00B53370">
        <w:rPr>
          <w:rFonts w:ascii="Arial" w:hAnsi="Arial" w:cs="Arial"/>
          <w:color w:val="244061" w:themeColor="accent1" w:themeShade="80"/>
          <w:sz w:val="20"/>
          <w:szCs w:val="20"/>
          <w:lang w:eastAsia="en-GB"/>
        </w:rPr>
        <w:t>eam</w:t>
      </w:r>
      <w:r w:rsidR="00692C62">
        <w:rPr>
          <w:rFonts w:ascii="Arial" w:hAnsi="Arial" w:cs="Arial"/>
          <w:color w:val="244061" w:themeColor="accent1" w:themeShade="80"/>
          <w:sz w:val="20"/>
          <w:szCs w:val="20"/>
          <w:lang w:eastAsia="en-GB"/>
        </w:rPr>
        <w:t xml:space="preserve"> (IMHT)</w:t>
      </w:r>
      <w:r w:rsidRPr="00B53370">
        <w:rPr>
          <w:rFonts w:ascii="Arial" w:hAnsi="Arial" w:cs="Arial"/>
          <w:color w:val="244061" w:themeColor="accent1" w:themeShade="80"/>
          <w:sz w:val="20"/>
          <w:szCs w:val="20"/>
          <w:lang w:eastAsia="en-GB"/>
        </w:rPr>
        <w:t xml:space="preserve"> in the form of training, reflective practice/ clinical supervision, case consultations &amp; clinical supervision of Assistant Psychologists.</w:t>
      </w:r>
    </w:p>
    <w:p w14:paraId="16D9969C" w14:textId="77777777" w:rsidR="00CC0C20" w:rsidRPr="00B53370" w:rsidRDefault="00CC0C20" w:rsidP="00CC0C20">
      <w:pPr>
        <w:spacing w:after="0" w:line="360" w:lineRule="auto"/>
        <w:jc w:val="both"/>
        <w:rPr>
          <w:rFonts w:ascii="Arial" w:hAnsi="Arial" w:cs="Arial"/>
          <w:color w:val="244061" w:themeColor="accent1" w:themeShade="80"/>
          <w:sz w:val="20"/>
          <w:szCs w:val="20"/>
          <w:lang w:eastAsia="en-GB"/>
        </w:rPr>
      </w:pPr>
    </w:p>
    <w:p w14:paraId="50C0DAA7" w14:textId="45CA8430" w:rsidR="00470D15" w:rsidRDefault="00470D15" w:rsidP="00CC0C20">
      <w:pPr>
        <w:spacing w:after="0"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 xml:space="preserve">The role also includes core duties such as undertaking </w:t>
      </w:r>
      <w:r w:rsidR="0065791B">
        <w:rPr>
          <w:rFonts w:ascii="Arial" w:hAnsi="Arial" w:cs="Arial"/>
          <w:color w:val="244061" w:themeColor="accent1" w:themeShade="80"/>
          <w:sz w:val="20"/>
          <w:szCs w:val="20"/>
          <w:lang w:eastAsia="en-GB"/>
        </w:rPr>
        <w:t xml:space="preserve">psychological </w:t>
      </w:r>
      <w:r w:rsidRPr="00B53370">
        <w:rPr>
          <w:rFonts w:ascii="Arial" w:hAnsi="Arial" w:cs="Arial"/>
          <w:color w:val="244061" w:themeColor="accent1" w:themeShade="80"/>
          <w:sz w:val="20"/>
          <w:szCs w:val="20"/>
          <w:lang w:eastAsia="en-GB"/>
        </w:rPr>
        <w:t xml:space="preserve">assessments, supporting complex multi-disciplinary formulations and delivering psychological interventions for cases of great complexity. </w:t>
      </w:r>
      <w:r w:rsidR="0017063D" w:rsidRPr="0017063D">
        <w:rPr>
          <w:rFonts w:ascii="Arial" w:hAnsi="Arial" w:cs="Arial"/>
          <w:color w:val="244061" w:themeColor="accent1" w:themeShade="80"/>
          <w:sz w:val="20"/>
          <w:szCs w:val="20"/>
          <w:lang w:eastAsia="en-GB"/>
        </w:rPr>
        <w:t xml:space="preserve">Currently, therapeutic expertise </w:t>
      </w:r>
      <w:r w:rsidR="0017063D">
        <w:rPr>
          <w:rFonts w:ascii="Arial" w:hAnsi="Arial" w:cs="Arial"/>
          <w:color w:val="244061" w:themeColor="accent1" w:themeShade="80"/>
          <w:sz w:val="20"/>
          <w:szCs w:val="20"/>
          <w:lang w:eastAsia="en-GB"/>
        </w:rPr>
        <w:t>across our services includes cognitive-behavioural</w:t>
      </w:r>
      <w:r w:rsidR="0017063D" w:rsidRPr="0017063D">
        <w:rPr>
          <w:rFonts w:ascii="Arial" w:hAnsi="Arial" w:cs="Arial"/>
          <w:color w:val="244061" w:themeColor="accent1" w:themeShade="80"/>
          <w:sz w:val="20"/>
          <w:szCs w:val="20"/>
          <w:lang w:eastAsia="en-GB"/>
        </w:rPr>
        <w:t>, schema</w:t>
      </w:r>
      <w:r w:rsidR="0017063D">
        <w:rPr>
          <w:rFonts w:ascii="Arial" w:hAnsi="Arial" w:cs="Arial"/>
          <w:color w:val="244061" w:themeColor="accent1" w:themeShade="80"/>
          <w:sz w:val="20"/>
          <w:szCs w:val="20"/>
          <w:lang w:eastAsia="en-GB"/>
        </w:rPr>
        <w:t xml:space="preserve"> focused</w:t>
      </w:r>
      <w:r w:rsidR="0017063D" w:rsidRPr="0017063D">
        <w:rPr>
          <w:rFonts w:ascii="Arial" w:hAnsi="Arial" w:cs="Arial"/>
          <w:color w:val="244061" w:themeColor="accent1" w:themeShade="80"/>
          <w:sz w:val="20"/>
          <w:szCs w:val="20"/>
          <w:lang w:eastAsia="en-GB"/>
        </w:rPr>
        <w:t xml:space="preserve">, compassion focused, EMDR, dialectical behaviour and </w:t>
      </w:r>
      <w:proofErr w:type="spellStart"/>
      <w:r w:rsidR="0017063D" w:rsidRPr="0017063D">
        <w:rPr>
          <w:rFonts w:ascii="Arial" w:hAnsi="Arial" w:cs="Arial"/>
          <w:color w:val="244061" w:themeColor="accent1" w:themeShade="80"/>
          <w:sz w:val="20"/>
          <w:szCs w:val="20"/>
          <w:lang w:eastAsia="en-GB"/>
        </w:rPr>
        <w:t>mentalisation</w:t>
      </w:r>
      <w:proofErr w:type="spellEnd"/>
      <w:r w:rsidR="0017063D" w:rsidRPr="0017063D">
        <w:rPr>
          <w:rFonts w:ascii="Arial" w:hAnsi="Arial" w:cs="Arial"/>
          <w:color w:val="244061" w:themeColor="accent1" w:themeShade="80"/>
          <w:sz w:val="20"/>
          <w:szCs w:val="20"/>
          <w:lang w:eastAsia="en-GB"/>
        </w:rPr>
        <w:t xml:space="preserve"> based therapies. Experience of using and reporting structured clinical judgment tools is desirable and a familiarity with relevant psychometric assessments essential. The emphasis is to provide a high quality, psychological service for individuals with complex, long term problems.</w:t>
      </w:r>
      <w:r w:rsidR="0017063D">
        <w:rPr>
          <w:rFonts w:ascii="Arial" w:hAnsi="Arial" w:cs="Arial"/>
          <w:color w:val="244061" w:themeColor="accent1" w:themeShade="80"/>
          <w:sz w:val="20"/>
          <w:szCs w:val="20"/>
          <w:lang w:eastAsia="en-GB"/>
        </w:rPr>
        <w:t xml:space="preserve"> </w:t>
      </w:r>
      <w:r w:rsidR="003B3718">
        <w:rPr>
          <w:rFonts w:ascii="Arial" w:hAnsi="Arial" w:cs="Arial"/>
          <w:color w:val="244061" w:themeColor="accent1" w:themeShade="80"/>
          <w:sz w:val="20"/>
          <w:szCs w:val="20"/>
          <w:lang w:eastAsia="en-GB"/>
        </w:rPr>
        <w:t xml:space="preserve">There is an expectation that you’ll contribute through consultation with the prison to discussions and management of complex patients and feed into prison processes such as the Assessment Care in Custody Teamwork (ACCT) process and the Challenge, Support and Intervention Plan (CSIP). </w:t>
      </w:r>
      <w:r w:rsidRPr="00B53370">
        <w:rPr>
          <w:rFonts w:ascii="Arial" w:hAnsi="Arial" w:cs="Arial"/>
          <w:color w:val="244061" w:themeColor="accent1" w:themeShade="80"/>
          <w:sz w:val="20"/>
          <w:szCs w:val="20"/>
          <w:lang w:eastAsia="en-GB"/>
        </w:rPr>
        <w:t xml:space="preserve">To support the current </w:t>
      </w:r>
      <w:r w:rsidR="007A7D14">
        <w:rPr>
          <w:rFonts w:ascii="Arial" w:hAnsi="Arial" w:cs="Arial"/>
          <w:color w:val="244061" w:themeColor="accent1" w:themeShade="80"/>
          <w:sz w:val="20"/>
          <w:szCs w:val="20"/>
          <w:lang w:eastAsia="en-GB"/>
        </w:rPr>
        <w:t>Talking Therapies and Psychology</w:t>
      </w:r>
      <w:r w:rsidRPr="00B53370">
        <w:rPr>
          <w:rFonts w:ascii="Arial" w:hAnsi="Arial" w:cs="Arial"/>
          <w:color w:val="244061" w:themeColor="accent1" w:themeShade="80"/>
          <w:sz w:val="20"/>
          <w:szCs w:val="20"/>
          <w:lang w:eastAsia="en-GB"/>
        </w:rPr>
        <w:t xml:space="preserve"> </w:t>
      </w:r>
      <w:r w:rsidR="007A7D14">
        <w:rPr>
          <w:rFonts w:ascii="Arial" w:hAnsi="Arial" w:cs="Arial"/>
          <w:color w:val="244061" w:themeColor="accent1" w:themeShade="80"/>
          <w:sz w:val="20"/>
          <w:szCs w:val="20"/>
          <w:lang w:eastAsia="en-GB"/>
        </w:rPr>
        <w:t>delivery</w:t>
      </w:r>
      <w:r w:rsidR="007A7D14" w:rsidRPr="00B53370">
        <w:rPr>
          <w:rFonts w:ascii="Arial" w:hAnsi="Arial" w:cs="Arial"/>
          <w:color w:val="244061" w:themeColor="accent1" w:themeShade="80"/>
          <w:sz w:val="20"/>
          <w:szCs w:val="20"/>
          <w:lang w:eastAsia="en-GB"/>
        </w:rPr>
        <w:t xml:space="preserve"> </w:t>
      </w:r>
      <w:r w:rsidRPr="00B53370">
        <w:rPr>
          <w:rFonts w:ascii="Arial" w:hAnsi="Arial" w:cs="Arial"/>
          <w:color w:val="244061" w:themeColor="accent1" w:themeShade="80"/>
          <w:sz w:val="20"/>
          <w:szCs w:val="20"/>
          <w:lang w:eastAsia="en-GB"/>
        </w:rPr>
        <w:t>and assist the integrated mental health team in the overall development of the availability of evidence based therapies.</w:t>
      </w:r>
    </w:p>
    <w:p w14:paraId="51E58007" w14:textId="77777777" w:rsidR="00CC0C20" w:rsidRPr="00B53370" w:rsidRDefault="00CC0C20" w:rsidP="00CC0C20">
      <w:pPr>
        <w:spacing w:after="0" w:line="360" w:lineRule="auto"/>
        <w:jc w:val="both"/>
        <w:rPr>
          <w:rFonts w:ascii="Arial" w:hAnsi="Arial" w:cs="Arial"/>
          <w:color w:val="244061" w:themeColor="accent1" w:themeShade="80"/>
          <w:sz w:val="20"/>
          <w:szCs w:val="20"/>
          <w:lang w:eastAsia="en-GB"/>
        </w:rPr>
      </w:pPr>
    </w:p>
    <w:p w14:paraId="119107B8" w14:textId="6D472CCF" w:rsidR="00470D15" w:rsidRPr="00B53370" w:rsidRDefault="00470D15" w:rsidP="00CC0C20">
      <w:pPr>
        <w:spacing w:after="0"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The role involves the delivery and oversight of both 1:1 and group-intervention as part of the Trauma Informed ‘Making Sense’ Programme.</w:t>
      </w:r>
    </w:p>
    <w:p w14:paraId="03E1E986" w14:textId="2BE5861E" w:rsidR="00470D15" w:rsidRPr="00B53370" w:rsidRDefault="00470D15" w:rsidP="00CC0C20">
      <w:pPr>
        <w:spacing w:after="0"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To deliver teaching and training to healthcare staff and prison staff as required</w:t>
      </w:r>
      <w:r w:rsidR="007A7D14">
        <w:rPr>
          <w:rFonts w:ascii="Arial" w:hAnsi="Arial" w:cs="Arial"/>
          <w:color w:val="244061" w:themeColor="accent1" w:themeShade="80"/>
          <w:sz w:val="20"/>
          <w:szCs w:val="20"/>
          <w:lang w:eastAsia="en-GB"/>
        </w:rPr>
        <w:t xml:space="preserve"> as well as contribute to the training programme for the organization. </w:t>
      </w:r>
    </w:p>
    <w:p w14:paraId="0CC87EB1" w14:textId="229B479F" w:rsidR="00470D15" w:rsidRPr="00B53370" w:rsidRDefault="00470D15" w:rsidP="00CC0C20">
      <w:pPr>
        <w:spacing w:after="0"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To contribute to the development of audit, service evaluation and research profile as appropriate</w:t>
      </w:r>
      <w:r w:rsidR="007A7D14">
        <w:rPr>
          <w:rFonts w:ascii="Arial" w:hAnsi="Arial" w:cs="Arial"/>
          <w:color w:val="244061" w:themeColor="accent1" w:themeShade="80"/>
          <w:sz w:val="20"/>
          <w:szCs w:val="20"/>
          <w:lang w:eastAsia="en-GB"/>
        </w:rPr>
        <w:t>.</w:t>
      </w:r>
    </w:p>
    <w:p w14:paraId="02B10AF2" w14:textId="77777777" w:rsidR="00651E4F" w:rsidRPr="00B53370" w:rsidRDefault="00651E4F" w:rsidP="00B53370">
      <w:pPr>
        <w:spacing w:after="0" w:line="360" w:lineRule="auto"/>
        <w:rPr>
          <w:rFonts w:ascii="Arial" w:eastAsia="Arial Unicode MS" w:hAnsi="Arial" w:cs="Arial"/>
          <w:color w:val="244061" w:themeColor="accent1" w:themeShade="80"/>
          <w:sz w:val="20"/>
          <w:szCs w:val="20"/>
        </w:rPr>
      </w:pPr>
    </w:p>
    <w:p w14:paraId="5CFD93B2" w14:textId="77777777" w:rsidR="00117AC9" w:rsidRPr="00B53370" w:rsidRDefault="00B643CE" w:rsidP="00B53370">
      <w:pPr>
        <w:spacing w:after="0" w:line="360" w:lineRule="auto"/>
        <w:rPr>
          <w:rFonts w:ascii="Arial" w:eastAsia="Arial Unicode MS" w:hAnsi="Arial" w:cs="Arial"/>
          <w:color w:val="244061" w:themeColor="accent1" w:themeShade="80"/>
          <w:sz w:val="20"/>
          <w:szCs w:val="20"/>
        </w:rPr>
      </w:pPr>
      <w:r w:rsidRPr="00B53370">
        <w:rPr>
          <w:rFonts w:ascii="Arial" w:eastAsia="Arial Unicode MS" w:hAnsi="Arial" w:cs="Arial"/>
          <w:color w:val="244061" w:themeColor="accent1" w:themeShade="80"/>
          <w:sz w:val="20"/>
          <w:szCs w:val="20"/>
        </w:rPr>
        <w:t>You will also;</w:t>
      </w:r>
    </w:p>
    <w:p w14:paraId="0717ECD6" w14:textId="77777777" w:rsidR="00331677" w:rsidRPr="00B53370" w:rsidRDefault="00331677" w:rsidP="00B53370">
      <w:pPr>
        <w:spacing w:after="0" w:line="360" w:lineRule="auto"/>
        <w:rPr>
          <w:rFonts w:ascii="Arial" w:eastAsia="Arial Rounded MT Bold" w:hAnsi="Arial" w:cs="Arial"/>
          <w:color w:val="244061" w:themeColor="accent1" w:themeShade="80"/>
          <w:sz w:val="20"/>
        </w:rPr>
      </w:pPr>
    </w:p>
    <w:p w14:paraId="3BE577B4" w14:textId="1F56F129" w:rsidR="008A460F" w:rsidRPr="00B53370" w:rsidRDefault="008A460F" w:rsidP="00CC0C20">
      <w:pPr>
        <w:spacing w:after="0" w:line="360" w:lineRule="auto"/>
        <w:jc w:val="both"/>
        <w:rPr>
          <w:rFonts w:ascii="Arial" w:hAnsi="Arial" w:cs="Arial"/>
          <w:b/>
          <w:color w:val="244061" w:themeColor="accent1" w:themeShade="80"/>
          <w:sz w:val="20"/>
          <w:szCs w:val="20"/>
        </w:rPr>
      </w:pPr>
      <w:r w:rsidRPr="00B53370">
        <w:rPr>
          <w:rFonts w:ascii="Arial" w:hAnsi="Arial" w:cs="Arial"/>
          <w:b/>
          <w:color w:val="7030A0"/>
          <w:sz w:val="20"/>
          <w:szCs w:val="20"/>
        </w:rPr>
        <w:t xml:space="preserve">Provide </w:t>
      </w:r>
      <w:r w:rsidR="00651E4F" w:rsidRPr="00B53370">
        <w:rPr>
          <w:rFonts w:ascii="Arial" w:hAnsi="Arial" w:cs="Arial"/>
          <w:color w:val="244061" w:themeColor="accent1" w:themeShade="80"/>
          <w:sz w:val="20"/>
          <w:szCs w:val="20"/>
        </w:rPr>
        <w:t>expert clinical advice and o</w:t>
      </w:r>
      <w:r w:rsidRPr="00B53370">
        <w:rPr>
          <w:rFonts w:ascii="Arial" w:eastAsia="Arial Unicode MS" w:hAnsi="Arial" w:cs="Arial"/>
          <w:color w:val="244061" w:themeColor="accent1" w:themeShade="80"/>
          <w:sz w:val="20"/>
          <w:szCs w:val="20"/>
        </w:rPr>
        <w:t xml:space="preserve">utstanding evidence based care, listening and acting on patient feedback so that care is personalised and informed by what matters to them.  You will also </w:t>
      </w:r>
      <w:r w:rsidR="00651E4F" w:rsidRPr="00B53370">
        <w:rPr>
          <w:rFonts w:ascii="Arial" w:eastAsia="Arial Unicode MS" w:hAnsi="Arial" w:cs="Arial"/>
          <w:color w:val="244061" w:themeColor="accent1" w:themeShade="80"/>
          <w:sz w:val="20"/>
          <w:szCs w:val="20"/>
        </w:rPr>
        <w:t>provide supervision of the day to day delivery of mental health therapies and lead on development of clinical practice and the implementation of the mental health</w:t>
      </w:r>
      <w:r w:rsidR="007A7D14">
        <w:rPr>
          <w:rFonts w:ascii="Arial" w:eastAsia="Arial Unicode MS" w:hAnsi="Arial" w:cs="Arial"/>
          <w:color w:val="244061" w:themeColor="accent1" w:themeShade="80"/>
          <w:sz w:val="20"/>
          <w:szCs w:val="20"/>
        </w:rPr>
        <w:t xml:space="preserve">/talking therapies </w:t>
      </w:r>
      <w:r w:rsidR="00651E4F" w:rsidRPr="00B53370">
        <w:rPr>
          <w:rFonts w:ascii="Arial" w:eastAsia="Arial Unicode MS" w:hAnsi="Arial" w:cs="Arial"/>
          <w:color w:val="244061" w:themeColor="accent1" w:themeShade="80"/>
          <w:sz w:val="20"/>
          <w:szCs w:val="20"/>
        </w:rPr>
        <w:t>pathway</w:t>
      </w:r>
      <w:r w:rsidRPr="00B53370">
        <w:rPr>
          <w:rFonts w:ascii="Arial" w:eastAsia="Arial Unicode MS" w:hAnsi="Arial" w:cs="Arial"/>
          <w:color w:val="244061" w:themeColor="accent1" w:themeShade="80"/>
          <w:sz w:val="20"/>
          <w:szCs w:val="20"/>
        </w:rPr>
        <w:t xml:space="preserve">.  </w:t>
      </w:r>
    </w:p>
    <w:p w14:paraId="6D2E0370" w14:textId="77777777" w:rsidR="008A460F" w:rsidRPr="00B53370" w:rsidRDefault="008A460F" w:rsidP="00CC0C20">
      <w:pPr>
        <w:spacing w:after="0" w:line="360" w:lineRule="auto"/>
        <w:jc w:val="both"/>
        <w:rPr>
          <w:rFonts w:ascii="Arial" w:eastAsia="Arial Unicode MS" w:hAnsi="Arial" w:cs="Arial"/>
          <w:color w:val="244061" w:themeColor="accent1" w:themeShade="80"/>
          <w:sz w:val="20"/>
          <w:szCs w:val="20"/>
        </w:rPr>
      </w:pPr>
    </w:p>
    <w:p w14:paraId="1946D1BB" w14:textId="599AD7BA" w:rsidR="008A460F" w:rsidRPr="00B53370" w:rsidRDefault="008A460F" w:rsidP="00CC0C20">
      <w:pPr>
        <w:spacing w:after="0" w:line="360" w:lineRule="auto"/>
        <w:jc w:val="both"/>
        <w:rPr>
          <w:rFonts w:ascii="Arial" w:eastAsia="Arial Unicode MS" w:hAnsi="Arial" w:cs="Arial"/>
          <w:color w:val="244061" w:themeColor="accent1" w:themeShade="80"/>
          <w:sz w:val="20"/>
          <w:szCs w:val="20"/>
        </w:rPr>
      </w:pPr>
      <w:r w:rsidRPr="00B53370">
        <w:rPr>
          <w:rFonts w:ascii="Arial" w:hAnsi="Arial" w:cs="Arial"/>
          <w:b/>
          <w:color w:val="7030A0"/>
          <w:sz w:val="20"/>
          <w:szCs w:val="20"/>
        </w:rPr>
        <w:lastRenderedPageBreak/>
        <w:t>Deliver</w:t>
      </w:r>
      <w:r w:rsidRPr="00B53370">
        <w:rPr>
          <w:rFonts w:ascii="Arial" w:hAnsi="Arial" w:cs="Arial"/>
          <w:color w:val="244061" w:themeColor="accent1" w:themeShade="80"/>
          <w:sz w:val="20"/>
          <w:szCs w:val="20"/>
        </w:rPr>
        <w:t xml:space="preserve"> n</w:t>
      </w:r>
      <w:r w:rsidRPr="00B53370">
        <w:rPr>
          <w:rFonts w:ascii="Arial" w:eastAsia="Arial Unicode MS" w:hAnsi="Arial" w:cs="Arial"/>
          <w:color w:val="244061" w:themeColor="accent1" w:themeShade="80"/>
          <w:sz w:val="20"/>
          <w:szCs w:val="20"/>
        </w:rPr>
        <w:t>on-judgemental</w:t>
      </w:r>
      <w:r w:rsidR="007A7D14">
        <w:rPr>
          <w:rFonts w:ascii="Arial" w:eastAsia="Arial Unicode MS" w:hAnsi="Arial" w:cs="Arial"/>
          <w:color w:val="244061" w:themeColor="accent1" w:themeShade="80"/>
          <w:sz w:val="20"/>
          <w:szCs w:val="20"/>
        </w:rPr>
        <w:t xml:space="preserve">, culturally sensitive </w:t>
      </w:r>
      <w:r w:rsidRPr="00B53370">
        <w:rPr>
          <w:rFonts w:ascii="Arial" w:eastAsia="Arial Unicode MS" w:hAnsi="Arial" w:cs="Arial"/>
          <w:color w:val="244061" w:themeColor="accent1" w:themeShade="80"/>
          <w:sz w:val="20"/>
          <w:szCs w:val="20"/>
        </w:rPr>
        <w:t>care by leading the team to deliver care that is safe,</w:t>
      </w:r>
      <w:r w:rsidR="007A7D14">
        <w:rPr>
          <w:rFonts w:ascii="Arial" w:eastAsia="Arial Unicode MS" w:hAnsi="Arial" w:cs="Arial"/>
          <w:color w:val="244061" w:themeColor="accent1" w:themeShade="80"/>
          <w:sz w:val="20"/>
          <w:szCs w:val="20"/>
        </w:rPr>
        <w:t xml:space="preserve"> evidence-based and of</w:t>
      </w:r>
      <w:r w:rsidRPr="00B53370">
        <w:rPr>
          <w:rFonts w:ascii="Arial" w:eastAsia="Arial Unicode MS" w:hAnsi="Arial" w:cs="Arial"/>
          <w:color w:val="244061" w:themeColor="accent1" w:themeShade="80"/>
          <w:sz w:val="20"/>
          <w:szCs w:val="20"/>
        </w:rPr>
        <w:t xml:space="preserve"> high quality, patient centred </w:t>
      </w:r>
      <w:r w:rsidR="00CC0C20">
        <w:rPr>
          <w:rFonts w:ascii="Arial" w:eastAsia="Arial Unicode MS" w:hAnsi="Arial" w:cs="Arial"/>
          <w:color w:val="244061" w:themeColor="accent1" w:themeShade="80"/>
          <w:sz w:val="20"/>
          <w:szCs w:val="20"/>
        </w:rPr>
        <w:t xml:space="preserve">care </w:t>
      </w:r>
      <w:r w:rsidR="00877648">
        <w:rPr>
          <w:rFonts w:ascii="Arial" w:eastAsia="Arial Unicode MS" w:hAnsi="Arial" w:cs="Arial"/>
          <w:color w:val="244061" w:themeColor="accent1" w:themeShade="80"/>
          <w:sz w:val="20"/>
          <w:szCs w:val="20"/>
        </w:rPr>
        <w:t>and</w:t>
      </w:r>
      <w:r w:rsidR="007A7D14" w:rsidRPr="00B53370">
        <w:rPr>
          <w:rFonts w:ascii="Arial" w:eastAsia="Arial Unicode MS" w:hAnsi="Arial" w:cs="Arial"/>
          <w:color w:val="244061" w:themeColor="accent1" w:themeShade="80"/>
          <w:sz w:val="20"/>
          <w:szCs w:val="20"/>
        </w:rPr>
        <w:t xml:space="preserve"> </w:t>
      </w:r>
      <w:r w:rsidR="00CC0C20">
        <w:rPr>
          <w:rFonts w:ascii="Arial" w:eastAsia="Arial Unicode MS" w:hAnsi="Arial" w:cs="Arial"/>
          <w:color w:val="244061" w:themeColor="accent1" w:themeShade="80"/>
          <w:sz w:val="20"/>
          <w:szCs w:val="20"/>
        </w:rPr>
        <w:t xml:space="preserve">meet </w:t>
      </w:r>
      <w:r w:rsidRPr="00B53370">
        <w:rPr>
          <w:rFonts w:ascii="Arial" w:eastAsia="Arial Unicode MS" w:hAnsi="Arial" w:cs="Arial"/>
          <w:color w:val="244061" w:themeColor="accent1" w:themeShade="80"/>
          <w:sz w:val="20"/>
          <w:szCs w:val="20"/>
        </w:rPr>
        <w:t xml:space="preserve">CQC requirements following our policies, procedures and always considering safeguarding. </w:t>
      </w:r>
    </w:p>
    <w:p w14:paraId="4CE8B818" w14:textId="77777777" w:rsidR="008A460F" w:rsidRPr="00B53370" w:rsidRDefault="008A460F" w:rsidP="00CC0C20">
      <w:pPr>
        <w:spacing w:after="0" w:line="360" w:lineRule="auto"/>
        <w:jc w:val="both"/>
        <w:rPr>
          <w:rFonts w:ascii="Arial" w:hAnsi="Arial" w:cs="Arial"/>
          <w:color w:val="244061" w:themeColor="accent1" w:themeShade="80"/>
          <w:sz w:val="20"/>
          <w:szCs w:val="20"/>
        </w:rPr>
      </w:pPr>
      <w:r w:rsidRPr="00B53370">
        <w:rPr>
          <w:rFonts w:ascii="Arial" w:hAnsi="Arial" w:cs="Arial"/>
          <w:color w:val="244061" w:themeColor="accent1" w:themeShade="80"/>
          <w:sz w:val="20"/>
          <w:szCs w:val="20"/>
        </w:rPr>
        <w:br/>
      </w:r>
      <w:r w:rsidRPr="00B53370">
        <w:rPr>
          <w:rFonts w:ascii="Arial" w:hAnsi="Arial" w:cs="Arial"/>
          <w:b/>
          <w:color w:val="7030A0"/>
          <w:sz w:val="20"/>
          <w:szCs w:val="20"/>
        </w:rPr>
        <w:t>Inspire</w:t>
      </w:r>
      <w:r w:rsidRPr="00B53370">
        <w:rPr>
          <w:rFonts w:ascii="Arial" w:hAnsi="Arial" w:cs="Arial"/>
          <w:color w:val="244061" w:themeColor="accent1" w:themeShade="80"/>
          <w:sz w:val="20"/>
          <w:szCs w:val="20"/>
        </w:rPr>
        <w:t xml:space="preserve"> e</w:t>
      </w:r>
      <w:r w:rsidRPr="00B53370">
        <w:rPr>
          <w:rFonts w:ascii="Arial" w:eastAsia="Arial Unicode MS" w:hAnsi="Arial" w:cs="Arial"/>
          <w:color w:val="244061" w:themeColor="accent1" w:themeShade="80"/>
          <w:sz w:val="20"/>
          <w:szCs w:val="20"/>
        </w:rPr>
        <w:t>xcellence in your colleagues by pro-actively</w:t>
      </w:r>
      <w:r w:rsidRPr="00B53370">
        <w:rPr>
          <w:rFonts w:ascii="Arial" w:eastAsia="Arial Unicode MS" w:hAnsi="Arial" w:cs="Arial"/>
          <w:bCs/>
          <w:color w:val="244061" w:themeColor="accent1" w:themeShade="80"/>
          <w:sz w:val="20"/>
          <w:szCs w:val="20"/>
        </w:rPr>
        <w:t xml:space="preserve"> leading and motivating the team recognising that our workforce is our most valuable asset.  You will provide</w:t>
      </w:r>
      <w:r w:rsidR="00651E4F" w:rsidRPr="00B53370">
        <w:rPr>
          <w:rFonts w:ascii="Arial" w:eastAsia="Arial Unicode MS" w:hAnsi="Arial" w:cs="Arial"/>
          <w:bCs/>
          <w:color w:val="244061" w:themeColor="accent1" w:themeShade="80"/>
          <w:sz w:val="20"/>
          <w:szCs w:val="20"/>
        </w:rPr>
        <w:t xml:space="preserve"> professional leadership t</w:t>
      </w:r>
      <w:r w:rsidRPr="00B53370">
        <w:rPr>
          <w:rFonts w:ascii="Arial" w:eastAsia="Arial Unicode MS" w:hAnsi="Arial" w:cs="Arial"/>
          <w:bCs/>
          <w:color w:val="244061" w:themeColor="accent1" w:themeShade="80"/>
          <w:sz w:val="20"/>
          <w:szCs w:val="20"/>
        </w:rPr>
        <w:t xml:space="preserve">o ensure we provide a service that people can trust, feel safe within and feel proud of. </w:t>
      </w:r>
    </w:p>
    <w:p w14:paraId="16EB3D4C" w14:textId="77777777" w:rsidR="008A460F" w:rsidRPr="00B53370" w:rsidRDefault="008A460F" w:rsidP="00CC0C20">
      <w:pPr>
        <w:spacing w:after="0" w:line="360" w:lineRule="auto"/>
        <w:jc w:val="both"/>
        <w:rPr>
          <w:rFonts w:ascii="Arial" w:hAnsi="Arial" w:cs="Arial"/>
          <w:b/>
          <w:color w:val="244061" w:themeColor="accent1" w:themeShade="80"/>
          <w:sz w:val="20"/>
          <w:szCs w:val="20"/>
        </w:rPr>
      </w:pPr>
    </w:p>
    <w:p w14:paraId="599B5883" w14:textId="684AB8EC" w:rsidR="008A460F" w:rsidRPr="00B53370" w:rsidRDefault="008A460F" w:rsidP="00B53370">
      <w:pPr>
        <w:spacing w:after="0" w:line="360" w:lineRule="auto"/>
        <w:rPr>
          <w:rFonts w:ascii="Arial" w:eastAsia="Arial Unicode MS" w:hAnsi="Arial" w:cs="Arial"/>
          <w:color w:val="244061" w:themeColor="accent1" w:themeShade="80"/>
          <w:sz w:val="20"/>
          <w:szCs w:val="20"/>
        </w:rPr>
      </w:pPr>
      <w:r w:rsidRPr="00B53370">
        <w:rPr>
          <w:rFonts w:ascii="Arial" w:hAnsi="Arial" w:cs="Arial"/>
          <w:b/>
          <w:color w:val="7030A0"/>
          <w:sz w:val="20"/>
          <w:szCs w:val="20"/>
        </w:rPr>
        <w:t xml:space="preserve">Promote </w:t>
      </w:r>
      <w:r w:rsidR="00BE75A9">
        <w:rPr>
          <w:rFonts w:ascii="Arial" w:hAnsi="Arial" w:cs="Arial"/>
          <w:color w:val="244061" w:themeColor="accent1" w:themeShade="80"/>
          <w:sz w:val="20"/>
          <w:szCs w:val="20"/>
        </w:rPr>
        <w:t>trauma informed care, best</w:t>
      </w:r>
      <w:r w:rsidR="00BE75A9" w:rsidRPr="00B53370">
        <w:rPr>
          <w:rFonts w:ascii="Arial" w:eastAsia="Arial Unicode MS" w:hAnsi="Arial" w:cs="Arial"/>
          <w:color w:val="244061" w:themeColor="accent1" w:themeShade="80"/>
          <w:sz w:val="20"/>
          <w:szCs w:val="20"/>
        </w:rPr>
        <w:t xml:space="preserve"> </w:t>
      </w:r>
      <w:r w:rsidRPr="00B53370">
        <w:rPr>
          <w:rFonts w:ascii="Arial" w:eastAsia="Arial Unicode MS" w:hAnsi="Arial" w:cs="Arial"/>
          <w:color w:val="244061" w:themeColor="accent1" w:themeShade="80"/>
          <w:sz w:val="20"/>
          <w:szCs w:val="20"/>
        </w:rPr>
        <w:t>practice, clinical supervision, evidence based care and continuous quality improvement embedding a culture of reflection and shared learning.</w:t>
      </w:r>
    </w:p>
    <w:p w14:paraId="379F7381" w14:textId="77777777" w:rsidR="008A460F" w:rsidRPr="00B53370" w:rsidRDefault="008A460F" w:rsidP="00B53370">
      <w:pPr>
        <w:spacing w:after="0" w:line="360" w:lineRule="auto"/>
        <w:rPr>
          <w:rFonts w:ascii="Arial" w:hAnsi="Arial" w:cs="Arial"/>
          <w:b/>
          <w:color w:val="244061" w:themeColor="accent1" w:themeShade="80"/>
          <w:sz w:val="20"/>
          <w:szCs w:val="20"/>
        </w:rPr>
      </w:pPr>
    </w:p>
    <w:p w14:paraId="7B1EF480" w14:textId="77777777" w:rsidR="008A460F" w:rsidRPr="00B53370" w:rsidRDefault="008A460F" w:rsidP="00B53370">
      <w:pPr>
        <w:spacing w:after="0" w:line="360" w:lineRule="auto"/>
        <w:rPr>
          <w:rFonts w:ascii="Arial" w:eastAsia="Arial Unicode MS" w:hAnsi="Arial" w:cs="Arial"/>
          <w:color w:val="244061" w:themeColor="accent1" w:themeShade="80"/>
          <w:sz w:val="20"/>
          <w:szCs w:val="20"/>
        </w:rPr>
      </w:pPr>
      <w:r w:rsidRPr="00B53370">
        <w:rPr>
          <w:rFonts w:ascii="Arial" w:hAnsi="Arial" w:cs="Arial"/>
          <w:b/>
          <w:color w:val="7030A0"/>
          <w:sz w:val="20"/>
          <w:szCs w:val="20"/>
        </w:rPr>
        <w:t>Share</w:t>
      </w:r>
      <w:r w:rsidRPr="00B53370">
        <w:rPr>
          <w:rFonts w:ascii="Arial" w:hAnsi="Arial" w:cs="Arial"/>
          <w:color w:val="244061" w:themeColor="accent1" w:themeShade="80"/>
          <w:sz w:val="20"/>
          <w:szCs w:val="20"/>
        </w:rPr>
        <w:t xml:space="preserve"> </w:t>
      </w:r>
      <w:r w:rsidR="00117AC9" w:rsidRPr="00B53370">
        <w:rPr>
          <w:rFonts w:ascii="Arial" w:hAnsi="Arial" w:cs="Arial"/>
          <w:color w:val="244061" w:themeColor="accent1" w:themeShade="80"/>
          <w:sz w:val="20"/>
          <w:szCs w:val="20"/>
        </w:rPr>
        <w:t>k</w:t>
      </w:r>
      <w:r w:rsidRPr="00B53370">
        <w:rPr>
          <w:rFonts w:ascii="Arial" w:eastAsia="Arial Unicode MS" w:hAnsi="Arial" w:cs="Arial"/>
          <w:color w:val="244061" w:themeColor="accent1" w:themeShade="80"/>
          <w:sz w:val="20"/>
          <w:szCs w:val="20"/>
        </w:rPr>
        <w:t>nowledge, skills and expertise to ensure safe care</w:t>
      </w:r>
      <w:r w:rsidRPr="00B53370">
        <w:rPr>
          <w:rFonts w:ascii="Arial" w:hAnsi="Arial" w:cs="Arial"/>
          <w:color w:val="244061" w:themeColor="accent1" w:themeShade="80"/>
          <w:sz w:val="20"/>
          <w:szCs w:val="20"/>
        </w:rPr>
        <w:t xml:space="preserve"> </w:t>
      </w:r>
      <w:r w:rsidRPr="00B53370">
        <w:rPr>
          <w:rFonts w:ascii="Arial" w:eastAsia="Arial Unicode MS" w:hAnsi="Arial" w:cs="Arial"/>
          <w:color w:val="244061" w:themeColor="accent1" w:themeShade="80"/>
          <w:sz w:val="20"/>
          <w:szCs w:val="20"/>
        </w:rPr>
        <w:t>and support your clinical and non-clinical colleagues to do a great job</w:t>
      </w:r>
    </w:p>
    <w:p w14:paraId="6D96CE21" w14:textId="77777777" w:rsidR="00941625" w:rsidRPr="00B53370" w:rsidRDefault="00941625" w:rsidP="00941625">
      <w:pPr>
        <w:spacing w:after="0" w:line="360" w:lineRule="auto"/>
        <w:rPr>
          <w:rFonts w:ascii="Arial" w:eastAsia="Arial Unicode MS" w:hAnsi="Arial" w:cs="Arial"/>
          <w:color w:val="244061" w:themeColor="accent1" w:themeShade="80"/>
          <w:sz w:val="20"/>
          <w:szCs w:val="20"/>
        </w:rPr>
      </w:pPr>
    </w:p>
    <w:p w14:paraId="4D6EBD1A" w14:textId="77777777" w:rsidR="00941625" w:rsidRPr="00B53370" w:rsidRDefault="00941625" w:rsidP="00941625">
      <w:pPr>
        <w:spacing w:after="0" w:line="360" w:lineRule="auto"/>
        <w:rPr>
          <w:rFonts w:ascii="Arial" w:eastAsia="Arial Rounded MT Bold" w:hAnsi="Arial" w:cs="Arial"/>
          <w:color w:val="244061" w:themeColor="accent1" w:themeShade="80"/>
          <w:sz w:val="20"/>
        </w:rPr>
      </w:pPr>
      <w:r w:rsidRPr="00B53370">
        <w:rPr>
          <w:rFonts w:ascii="Arial" w:eastAsia="Arial Rounded MT Bold" w:hAnsi="Arial" w:cs="Arial"/>
          <w:noProof/>
          <w:color w:val="244061" w:themeColor="accent1" w:themeShade="80"/>
          <w:lang w:eastAsia="en-GB"/>
        </w:rPr>
        <mc:AlternateContent>
          <mc:Choice Requires="wps">
            <w:drawing>
              <wp:anchor distT="0" distB="0" distL="114300" distR="114300" simplePos="0" relativeHeight="251669504" behindDoc="0" locked="0" layoutInCell="1" allowOverlap="1" wp14:anchorId="18CEE43C" wp14:editId="54169921">
                <wp:simplePos x="0" y="0"/>
                <wp:positionH relativeFrom="margin">
                  <wp:align>right</wp:align>
                </wp:positionH>
                <wp:positionV relativeFrom="paragraph">
                  <wp:posOffset>167640</wp:posOffset>
                </wp:positionV>
                <wp:extent cx="250507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6F4DE68" id="Straight Connector 3"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6.05pt,13.2pt" to="34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AT58afeAQAApQMAAA4AAAAAAAAAAAAAAAAALgIAAGRycy9lMm9Eb2MueG1sUEsBAi0AFAAG&#10;AAgAAAAhAA+h0GXfAAAABgEAAA8AAAAAAAAAAAAAAAAAOAQAAGRycy9kb3ducmV2LnhtbFBLBQYA&#10;AAAABAAEAPMAAABEBQAAAAA=&#10;" strokecolor="#ed008a" strokeweight="1.5pt">
                <w10:wrap anchorx="margin"/>
              </v:line>
            </w:pict>
          </mc:Fallback>
        </mc:AlternateContent>
      </w:r>
      <w:r w:rsidRPr="00B53370">
        <w:rPr>
          <w:rFonts w:ascii="Arial" w:eastAsia="Arial Rounded MT Bold" w:hAnsi="Arial" w:cs="Arial"/>
          <w:color w:val="244061" w:themeColor="accent1" w:themeShade="80"/>
          <w:sz w:val="20"/>
        </w:rPr>
        <w:t xml:space="preserve">                                                                      </w:t>
      </w:r>
      <w:r w:rsidRPr="00B53370">
        <w:rPr>
          <w:noProof/>
          <w:color w:val="244061" w:themeColor="accent1" w:themeShade="80"/>
          <w:lang w:eastAsia="en-GB"/>
        </w:rPr>
        <w:drawing>
          <wp:inline distT="0" distB="0" distL="0" distR="0" wp14:anchorId="01FD5DD6" wp14:editId="70057BDC">
            <wp:extent cx="515028" cy="733425"/>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Pr="00B53370">
        <w:rPr>
          <w:rFonts w:ascii="Arial" w:eastAsia="Arial Rounded MT Bold" w:hAnsi="Arial" w:cs="Arial"/>
          <w:noProof/>
          <w:color w:val="244061" w:themeColor="accent1" w:themeShade="80"/>
          <w:lang w:eastAsia="en-GB"/>
        </w:rPr>
        <mc:AlternateContent>
          <mc:Choice Requires="wps">
            <w:drawing>
              <wp:anchor distT="0" distB="0" distL="114300" distR="114300" simplePos="0" relativeHeight="251668480" behindDoc="0" locked="0" layoutInCell="1" allowOverlap="1" wp14:anchorId="1D6D8BB5" wp14:editId="0E954EA3">
                <wp:simplePos x="0" y="0"/>
                <wp:positionH relativeFrom="column">
                  <wp:posOffset>0</wp:posOffset>
                </wp:positionH>
                <wp:positionV relativeFrom="paragraph">
                  <wp:posOffset>205105</wp:posOffset>
                </wp:positionV>
                <wp:extent cx="2219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1E4C2A9"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O1e3crX&#10;AQAAlwMAAA4AAAAAAAAAAAAAAAAALgIAAGRycy9lMm9Eb2MueG1sUEsBAi0AFAAGAAgAAAAhAIJR&#10;+TvdAAAABgEAAA8AAAAAAAAAAAAAAAAAMQQAAGRycy9kb3ducmV2LnhtbFBLBQYAAAAABAAEAPMA&#10;AAA7BQAAAAA=&#10;" strokecolor="#ed008a" strokeweight="1.5pt"/>
            </w:pict>
          </mc:Fallback>
        </mc:AlternateContent>
      </w:r>
    </w:p>
    <w:p w14:paraId="2C5964B0" w14:textId="77777777" w:rsidR="00331677" w:rsidRPr="00B53370" w:rsidRDefault="00E2202F" w:rsidP="00B53370">
      <w:pPr>
        <w:spacing w:after="0" w:line="360" w:lineRule="auto"/>
        <w:rPr>
          <w:rFonts w:ascii="Arial" w:hAnsi="Arial" w:cs="Arial"/>
          <w:b/>
          <w:bCs/>
          <w:color w:val="7030A0"/>
          <w:sz w:val="20"/>
          <w:szCs w:val="20"/>
          <w:u w:val="single"/>
        </w:rPr>
      </w:pPr>
      <w:r w:rsidRPr="00B53370">
        <w:rPr>
          <w:rFonts w:ascii="Arial" w:hAnsi="Arial" w:cs="Arial"/>
          <w:b/>
          <w:bCs/>
          <w:color w:val="7030A0"/>
          <w:szCs w:val="20"/>
          <w:u w:val="single"/>
        </w:rPr>
        <w:t>About y</w:t>
      </w:r>
      <w:r w:rsidR="00331677" w:rsidRPr="00B53370">
        <w:rPr>
          <w:rFonts w:ascii="Arial" w:hAnsi="Arial" w:cs="Arial"/>
          <w:b/>
          <w:bCs/>
          <w:color w:val="7030A0"/>
          <w:szCs w:val="20"/>
          <w:u w:val="single"/>
        </w:rPr>
        <w:t>ou</w:t>
      </w:r>
    </w:p>
    <w:p w14:paraId="7C789065" w14:textId="5646B558" w:rsidR="00651E4F" w:rsidRPr="0017063D" w:rsidRDefault="0017063D" w:rsidP="00B53370">
      <w:pPr>
        <w:spacing w:after="0" w:line="360" w:lineRule="auto"/>
        <w:rPr>
          <w:rFonts w:ascii="Arial" w:eastAsia="Arial Unicode MS" w:hAnsi="Arial" w:cs="Arial"/>
          <w:b/>
          <w:color w:val="244061" w:themeColor="accent1" w:themeShade="80"/>
          <w:sz w:val="20"/>
          <w:szCs w:val="20"/>
        </w:rPr>
      </w:pPr>
      <w:r w:rsidRPr="0017063D">
        <w:rPr>
          <w:rFonts w:ascii="Arial" w:eastAsia="Arial Unicode MS" w:hAnsi="Arial" w:cs="Arial"/>
          <w:b/>
          <w:color w:val="244061" w:themeColor="accent1" w:themeShade="80"/>
          <w:sz w:val="20"/>
          <w:szCs w:val="20"/>
        </w:rPr>
        <w:t>Essentials:</w:t>
      </w:r>
    </w:p>
    <w:p w14:paraId="2DAF4AED" w14:textId="6A058799" w:rsidR="00300F97" w:rsidRDefault="0017063D" w:rsidP="0017063D">
      <w:pPr>
        <w:pStyle w:val="NoSpacing"/>
        <w:numPr>
          <w:ilvl w:val="0"/>
          <w:numId w:val="25"/>
        </w:numPr>
        <w:spacing w:line="360" w:lineRule="auto"/>
        <w:jc w:val="both"/>
        <w:rPr>
          <w:rFonts w:ascii="Arial" w:hAnsi="Arial" w:cs="Arial"/>
          <w:color w:val="244061" w:themeColor="accent1" w:themeShade="80"/>
          <w:sz w:val="20"/>
          <w:szCs w:val="20"/>
          <w:lang w:eastAsia="en-GB"/>
        </w:rPr>
      </w:pPr>
      <w:r w:rsidRPr="0017063D">
        <w:rPr>
          <w:rFonts w:ascii="Arial" w:hAnsi="Arial" w:cs="Arial"/>
          <w:color w:val="244061" w:themeColor="accent1" w:themeShade="80"/>
          <w:sz w:val="20"/>
          <w:szCs w:val="20"/>
          <w:lang w:eastAsia="en-GB"/>
        </w:rPr>
        <w:t>Satisfactory completion of a British Psychological Society accredited Doctoral Level postgraduate professional training course in clinical psychology (the Doctorate in Clinical Psychology, or its equivalent for those trained prior to 1996), the completion of which includes the study of models of psychopathology, psychometric and neuropsychological assessment, two or more distinct psychological therapies and lifespan developmental psychology.</w:t>
      </w:r>
      <w:r>
        <w:rPr>
          <w:rFonts w:ascii="Arial" w:hAnsi="Arial" w:cs="Arial"/>
          <w:color w:val="244061" w:themeColor="accent1" w:themeShade="80"/>
          <w:sz w:val="20"/>
          <w:szCs w:val="20"/>
          <w:lang w:eastAsia="en-GB"/>
        </w:rPr>
        <w:t xml:space="preserve"> </w:t>
      </w:r>
    </w:p>
    <w:p w14:paraId="3F944EC2" w14:textId="1329FB38" w:rsidR="0017063D" w:rsidRPr="005442B7" w:rsidRDefault="0017063D"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t>Assessed experience of working as a qualified clinical/forensic/counselling psychologist for a minimum of 5 years post qualification, with a minimum of at least 2 years at the Senior (highly specialist) level.</w:t>
      </w:r>
      <w:r w:rsidR="005442B7" w:rsidRPr="005442B7">
        <w:rPr>
          <w:rFonts w:ascii="Arial" w:hAnsi="Arial" w:cs="Arial"/>
          <w:color w:val="244061" w:themeColor="accent1" w:themeShade="80"/>
          <w:sz w:val="20"/>
          <w:szCs w:val="20"/>
          <w:lang w:eastAsia="en-GB"/>
        </w:rPr>
        <w:t xml:space="preserve"> </w:t>
      </w:r>
      <w:r w:rsidR="005442B7">
        <w:rPr>
          <w:rFonts w:ascii="Arial" w:hAnsi="Arial" w:cs="Arial"/>
          <w:color w:val="244061" w:themeColor="accent1" w:themeShade="80"/>
          <w:sz w:val="20"/>
          <w:szCs w:val="20"/>
          <w:lang w:eastAsia="en-GB"/>
        </w:rPr>
        <w:t>H</w:t>
      </w:r>
      <w:r w:rsidR="005442B7" w:rsidRPr="005442B7">
        <w:rPr>
          <w:rFonts w:ascii="Arial" w:hAnsi="Arial" w:cs="Arial"/>
          <w:color w:val="244061" w:themeColor="accent1" w:themeShade="80"/>
          <w:sz w:val="20"/>
          <w:szCs w:val="20"/>
          <w:lang w:eastAsia="en-GB"/>
        </w:rPr>
        <w:t>ighly developed theoretical and practical knowledge of the field of clinical</w:t>
      </w:r>
      <w:r w:rsidR="005442B7">
        <w:rPr>
          <w:rFonts w:ascii="Arial" w:hAnsi="Arial" w:cs="Arial"/>
          <w:color w:val="244061" w:themeColor="accent1" w:themeShade="80"/>
          <w:sz w:val="20"/>
          <w:szCs w:val="20"/>
          <w:lang w:eastAsia="en-GB"/>
        </w:rPr>
        <w:t>/forensic</w:t>
      </w:r>
      <w:r w:rsidR="005442B7" w:rsidRPr="005442B7">
        <w:rPr>
          <w:rFonts w:ascii="Arial" w:hAnsi="Arial" w:cs="Arial"/>
          <w:color w:val="244061" w:themeColor="accent1" w:themeShade="80"/>
          <w:sz w:val="20"/>
          <w:szCs w:val="20"/>
          <w:lang w:eastAsia="en-GB"/>
        </w:rPr>
        <w:t xml:space="preserve"> psychology, consistent with doctoral level professional training and further post qualification study, training and supervised </w:t>
      </w:r>
      <w:r w:rsidR="005442B7">
        <w:rPr>
          <w:rFonts w:ascii="Arial" w:hAnsi="Arial" w:cs="Arial"/>
          <w:color w:val="244061" w:themeColor="accent1" w:themeShade="80"/>
          <w:sz w:val="20"/>
          <w:szCs w:val="20"/>
          <w:lang w:eastAsia="en-GB"/>
        </w:rPr>
        <w:t>experience during a minimum of 5</w:t>
      </w:r>
      <w:r w:rsidR="005442B7" w:rsidRPr="005442B7">
        <w:rPr>
          <w:rFonts w:ascii="Arial" w:hAnsi="Arial" w:cs="Arial"/>
          <w:color w:val="244061" w:themeColor="accent1" w:themeShade="80"/>
          <w:sz w:val="20"/>
          <w:szCs w:val="20"/>
          <w:lang w:eastAsia="en-GB"/>
        </w:rPr>
        <w:t xml:space="preserve"> years as a qualified psychologist.</w:t>
      </w:r>
    </w:p>
    <w:p w14:paraId="379E4684" w14:textId="799A62B4" w:rsidR="0017063D" w:rsidRPr="005442B7" w:rsidRDefault="0017063D"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t>Experience of highly specialist psychological assessment and individual and group based treatment of clients across the full range of care settings, including primary and secondary/ specialist care and inpatient/residential, outpati</w:t>
      </w:r>
      <w:r w:rsidR="005442B7">
        <w:rPr>
          <w:rFonts w:ascii="Arial" w:hAnsi="Arial" w:cs="Arial"/>
          <w:color w:val="244061" w:themeColor="accent1" w:themeShade="80"/>
          <w:sz w:val="20"/>
          <w:szCs w:val="20"/>
          <w:lang w:eastAsia="en-GB"/>
        </w:rPr>
        <w:t>ent and community team settings and forensic settings.</w:t>
      </w:r>
    </w:p>
    <w:p w14:paraId="4E03FEDC" w14:textId="77777777" w:rsidR="0017063D" w:rsidRPr="005442B7" w:rsidRDefault="0017063D"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t>Experience of working with a wide variety of client groups, with clients of all ages across the lifespan and of wide-ranging presenting problems that reflect the full spectrum of clinical complexity and severity.</w:t>
      </w:r>
    </w:p>
    <w:p w14:paraId="712FE334" w14:textId="01D76C54" w:rsidR="0017063D" w:rsidRPr="005442B7" w:rsidRDefault="0017063D"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lastRenderedPageBreak/>
        <w:t>Relevant post-qualification experience, and formal training in supervision, enabling the post holder to independently supervise clinical psychology trainees in accordance with relevant criteria adopted by local University Clinical Psychology Training Course criteria</w:t>
      </w:r>
    </w:p>
    <w:p w14:paraId="16897F4B" w14:textId="77777777" w:rsidR="005442B7" w:rsidRPr="005442B7" w:rsidRDefault="005442B7"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t>Skills in the use of highly complex methods of psychological assessment commensurate with doctoral level training, including specialist clinical interviewing, behavioural observation, complex psychometric testing and specialist neuropsychological testing.</w:t>
      </w:r>
    </w:p>
    <w:p w14:paraId="33E52A5A" w14:textId="77777777" w:rsidR="005442B7" w:rsidRPr="005442B7" w:rsidRDefault="005442B7"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t>Highly developed interpersonal and communication skills (written and verbal) including the ability to empathically, sensitively and effectively communicate clinical and condition related information to clients, their families, carers and professional colleagues (within and outside the NHS) that is extremely complicated or technical; extremely sensitive and potentially distressing to the recipient; or that is extremely contentious or challenging.</w:t>
      </w:r>
    </w:p>
    <w:p w14:paraId="49DF6B20" w14:textId="34D89380" w:rsidR="005442B7" w:rsidRPr="005442B7" w:rsidRDefault="005442B7"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t>Registered with professional body or regulatory body as appropriate to psychological therapy discipline i.e., HCPC/BPS</w:t>
      </w:r>
    </w:p>
    <w:p w14:paraId="280D2946" w14:textId="77777777" w:rsidR="00300F97" w:rsidRPr="00300F97" w:rsidRDefault="00300F97" w:rsidP="00CC0C20">
      <w:pPr>
        <w:pStyle w:val="NoSpacing"/>
        <w:numPr>
          <w:ilvl w:val="0"/>
          <w:numId w:val="25"/>
        </w:numPr>
        <w:spacing w:line="360" w:lineRule="auto"/>
        <w:jc w:val="both"/>
        <w:rPr>
          <w:rFonts w:ascii="Arial" w:hAnsi="Arial" w:cs="Arial"/>
          <w:color w:val="244061" w:themeColor="accent1" w:themeShade="80"/>
          <w:sz w:val="20"/>
          <w:szCs w:val="20"/>
          <w:lang w:eastAsia="en-GB"/>
        </w:rPr>
      </w:pPr>
      <w:r w:rsidRPr="00300F97">
        <w:rPr>
          <w:rFonts w:ascii="Arial" w:hAnsi="Arial" w:cs="Arial"/>
          <w:color w:val="244061" w:themeColor="accent1" w:themeShade="80"/>
          <w:sz w:val="20"/>
          <w:szCs w:val="20"/>
          <w:lang w:eastAsia="en-GB"/>
        </w:rPr>
        <w:t>Evidence of continuing professional development as required by the professional body</w:t>
      </w:r>
      <w:r>
        <w:rPr>
          <w:rFonts w:ascii="Arial" w:hAnsi="Arial" w:cs="Arial"/>
          <w:color w:val="244061" w:themeColor="accent1" w:themeShade="80"/>
          <w:sz w:val="20"/>
          <w:szCs w:val="20"/>
          <w:lang w:eastAsia="en-GB"/>
        </w:rPr>
        <w:t>.</w:t>
      </w:r>
    </w:p>
    <w:p w14:paraId="5A6EFAF8" w14:textId="77777777" w:rsidR="00470D15" w:rsidRPr="00B53370" w:rsidRDefault="00470D15" w:rsidP="00CC0C20">
      <w:pPr>
        <w:pStyle w:val="NoSpacing"/>
        <w:numPr>
          <w:ilvl w:val="0"/>
          <w:numId w:val="25"/>
        </w:numPr>
        <w:spacing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Experience working with psychological Trauma</w:t>
      </w:r>
    </w:p>
    <w:p w14:paraId="4D21701A" w14:textId="32C996F7" w:rsidR="00300F97" w:rsidRDefault="00470D15" w:rsidP="00CC0C20">
      <w:pPr>
        <w:pStyle w:val="NoSpacing"/>
        <w:numPr>
          <w:ilvl w:val="0"/>
          <w:numId w:val="25"/>
        </w:numPr>
        <w:spacing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Team Player</w:t>
      </w:r>
    </w:p>
    <w:p w14:paraId="7AB15A11" w14:textId="57DB8039" w:rsidR="005442B7" w:rsidRDefault="005442B7" w:rsidP="005442B7">
      <w:pPr>
        <w:pStyle w:val="NoSpacing"/>
        <w:spacing w:line="360" w:lineRule="auto"/>
        <w:jc w:val="both"/>
        <w:rPr>
          <w:rFonts w:ascii="Arial" w:hAnsi="Arial" w:cs="Arial"/>
          <w:b/>
          <w:color w:val="244061" w:themeColor="accent1" w:themeShade="80"/>
          <w:sz w:val="20"/>
          <w:szCs w:val="20"/>
          <w:lang w:eastAsia="en-GB"/>
        </w:rPr>
      </w:pPr>
      <w:r w:rsidRPr="005442B7">
        <w:rPr>
          <w:rFonts w:ascii="Arial" w:hAnsi="Arial" w:cs="Arial"/>
          <w:b/>
          <w:color w:val="244061" w:themeColor="accent1" w:themeShade="80"/>
          <w:sz w:val="20"/>
          <w:szCs w:val="20"/>
          <w:lang w:eastAsia="en-GB"/>
        </w:rPr>
        <w:t>Desirable</w:t>
      </w:r>
    </w:p>
    <w:p w14:paraId="64FB8450" w14:textId="3AE560EE" w:rsidR="005442B7" w:rsidRPr="005442B7" w:rsidRDefault="005442B7"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t>Highly developed knowledge of the theory and practice of specialised psychological therapies in specific 'difficult to treat' g</w:t>
      </w:r>
      <w:r>
        <w:rPr>
          <w:rFonts w:ascii="Arial" w:hAnsi="Arial" w:cs="Arial"/>
          <w:color w:val="244061" w:themeColor="accent1" w:themeShade="80"/>
          <w:sz w:val="20"/>
          <w:szCs w:val="20"/>
          <w:lang w:eastAsia="en-GB"/>
        </w:rPr>
        <w:t>roups (e.g. personality difficulties</w:t>
      </w:r>
      <w:r w:rsidRPr="005442B7">
        <w:rPr>
          <w:rFonts w:ascii="Arial" w:hAnsi="Arial" w:cs="Arial"/>
          <w:color w:val="244061" w:themeColor="accent1" w:themeShade="80"/>
          <w:sz w:val="20"/>
          <w:szCs w:val="20"/>
          <w:lang w:eastAsia="en-GB"/>
        </w:rPr>
        <w:t>, challenging behaviour, dual diagnoses, people with additional disabilities</w:t>
      </w:r>
      <w:r>
        <w:rPr>
          <w:rFonts w:ascii="Arial" w:hAnsi="Arial" w:cs="Arial"/>
          <w:color w:val="244061" w:themeColor="accent1" w:themeShade="80"/>
          <w:sz w:val="20"/>
          <w:szCs w:val="20"/>
          <w:lang w:eastAsia="en-GB"/>
        </w:rPr>
        <w:t>, people on the neurodiversity spectrum</w:t>
      </w:r>
      <w:r w:rsidRPr="005442B7">
        <w:rPr>
          <w:rFonts w:ascii="Arial" w:hAnsi="Arial" w:cs="Arial"/>
          <w:color w:val="244061" w:themeColor="accent1" w:themeShade="80"/>
          <w:sz w:val="20"/>
          <w:szCs w:val="20"/>
          <w:lang w:eastAsia="en-GB"/>
        </w:rPr>
        <w:t xml:space="preserve"> </w:t>
      </w:r>
      <w:proofErr w:type="spellStart"/>
      <w:r w:rsidRPr="005442B7">
        <w:rPr>
          <w:rFonts w:ascii="Arial" w:hAnsi="Arial" w:cs="Arial"/>
          <w:color w:val="244061" w:themeColor="accent1" w:themeShade="80"/>
          <w:sz w:val="20"/>
          <w:szCs w:val="20"/>
          <w:lang w:eastAsia="en-GB"/>
        </w:rPr>
        <w:t>etc</w:t>
      </w:r>
      <w:proofErr w:type="spellEnd"/>
      <w:r w:rsidRPr="005442B7">
        <w:rPr>
          <w:rFonts w:ascii="Arial" w:hAnsi="Arial" w:cs="Arial"/>
          <w:color w:val="244061" w:themeColor="accent1" w:themeShade="80"/>
          <w:sz w:val="20"/>
          <w:szCs w:val="20"/>
          <w:lang w:eastAsia="en-GB"/>
        </w:rPr>
        <w:t>).</w:t>
      </w:r>
    </w:p>
    <w:p w14:paraId="66A025B1" w14:textId="77777777" w:rsidR="00B735FF" w:rsidRPr="00B735FF" w:rsidRDefault="00B735FF" w:rsidP="00B735FF">
      <w:pPr>
        <w:pStyle w:val="NoSpacing"/>
        <w:spacing w:line="360" w:lineRule="auto"/>
        <w:jc w:val="both"/>
        <w:rPr>
          <w:rFonts w:ascii="Arial" w:hAnsi="Arial" w:cs="Arial"/>
          <w:b/>
          <w:color w:val="244061" w:themeColor="accent1" w:themeShade="80"/>
          <w:sz w:val="20"/>
          <w:szCs w:val="20"/>
          <w:lang w:eastAsia="en-GB"/>
        </w:rPr>
      </w:pPr>
      <w:r w:rsidRPr="00B735FF">
        <w:rPr>
          <w:rFonts w:ascii="Arial" w:hAnsi="Arial" w:cs="Arial"/>
          <w:b/>
          <w:color w:val="244061" w:themeColor="accent1" w:themeShade="80"/>
          <w:sz w:val="20"/>
          <w:szCs w:val="20"/>
          <w:highlight w:val="yellow"/>
          <w:lang w:eastAsia="en-GB"/>
        </w:rPr>
        <w:t>UK Registration</w:t>
      </w:r>
    </w:p>
    <w:p w14:paraId="1AD2FDB9" w14:textId="68F74272" w:rsidR="005442B7" w:rsidRPr="00B735FF" w:rsidRDefault="00B735FF" w:rsidP="00B735FF">
      <w:pPr>
        <w:pStyle w:val="NoSpacing"/>
        <w:numPr>
          <w:ilvl w:val="0"/>
          <w:numId w:val="25"/>
        </w:numPr>
        <w:spacing w:line="360" w:lineRule="auto"/>
        <w:jc w:val="both"/>
        <w:rPr>
          <w:rFonts w:ascii="Arial" w:hAnsi="Arial" w:cs="Arial"/>
          <w:b/>
          <w:color w:val="244061" w:themeColor="accent1" w:themeShade="80"/>
          <w:sz w:val="20"/>
          <w:szCs w:val="20"/>
          <w:lang w:eastAsia="en-GB"/>
        </w:rPr>
      </w:pPr>
      <w:r w:rsidRPr="00B735FF">
        <w:rPr>
          <w:rFonts w:ascii="Arial" w:hAnsi="Arial" w:cs="Arial"/>
          <w:color w:val="244061" w:themeColor="accent1" w:themeShade="80"/>
          <w:sz w:val="20"/>
          <w:szCs w:val="20"/>
          <w:lang w:eastAsia="en-GB"/>
        </w:rPr>
        <w:t>Applicants must have current UK professional registration. For further information please see </w:t>
      </w:r>
      <w:hyperlink r:id="rId9" w:tgtFrame="_blank" w:history="1">
        <w:r w:rsidRPr="00B735FF">
          <w:rPr>
            <w:color w:val="244061" w:themeColor="accent1" w:themeShade="80"/>
            <w:sz w:val="20"/>
            <w:szCs w:val="20"/>
            <w:lang w:eastAsia="en-GB"/>
          </w:rPr>
          <w:t>NHS Careers website</w:t>
        </w:r>
        <w:r>
          <w:rPr>
            <w:color w:val="244061" w:themeColor="accent1" w:themeShade="80"/>
            <w:sz w:val="20"/>
            <w:szCs w:val="20"/>
            <w:lang w:eastAsia="en-GB"/>
          </w:rPr>
          <w:t xml:space="preserve"> </w:t>
        </w:r>
        <w:r w:rsidRPr="00B735FF">
          <w:rPr>
            <w:color w:val="244061" w:themeColor="accent1" w:themeShade="80"/>
            <w:sz w:val="20"/>
            <w:szCs w:val="20"/>
            <w:lang w:eastAsia="en-GB"/>
          </w:rPr>
          <w:t>(opens in a new window).</w:t>
        </w:r>
      </w:hyperlink>
      <w:r w:rsidRPr="00B735FF">
        <w:rPr>
          <w:rFonts w:ascii="Arial" w:hAnsi="Arial" w:cs="Arial"/>
          <w:color w:val="244061" w:themeColor="accent1" w:themeShade="80"/>
          <w:sz w:val="20"/>
          <w:szCs w:val="20"/>
          <w:lang w:eastAsia="en-GB"/>
        </w:rPr>
        <w:t xml:space="preserve"> https://www.healthcareers.nhs.uk/working-health/overseas-health-professionals</w:t>
      </w:r>
    </w:p>
    <w:p w14:paraId="2075E187" w14:textId="77777777" w:rsidR="00D46431" w:rsidRPr="00B53370" w:rsidRDefault="005B6235" w:rsidP="00CC0C20">
      <w:pPr>
        <w:spacing w:after="0" w:line="360" w:lineRule="auto"/>
        <w:jc w:val="both"/>
        <w:rPr>
          <w:rFonts w:ascii="Arial" w:eastAsia="Arial Rounded MT Bold" w:hAnsi="Arial" w:cs="Arial"/>
          <w:color w:val="244061" w:themeColor="accent1" w:themeShade="80"/>
          <w:sz w:val="20"/>
        </w:rPr>
      </w:pPr>
      <w:r w:rsidRPr="00B53370">
        <w:rPr>
          <w:rFonts w:ascii="Arial" w:eastAsia="Arial Rounded MT Bold" w:hAnsi="Arial" w:cs="Arial"/>
          <w:noProof/>
          <w:color w:val="244061" w:themeColor="accent1" w:themeShade="80"/>
          <w:lang w:eastAsia="en-GB"/>
        </w:rPr>
        <mc:AlternateContent>
          <mc:Choice Requires="wps">
            <w:drawing>
              <wp:anchor distT="0" distB="0" distL="114300" distR="114300" simplePos="0" relativeHeight="251666432" behindDoc="0" locked="0" layoutInCell="1" allowOverlap="1" wp14:anchorId="10F67951" wp14:editId="5A98D172">
                <wp:simplePos x="0" y="0"/>
                <wp:positionH relativeFrom="margin">
                  <wp:align>right</wp:align>
                </wp:positionH>
                <wp:positionV relativeFrom="paragraph">
                  <wp:posOffset>167640</wp:posOffset>
                </wp:positionV>
                <wp:extent cx="250507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217652" id="Straight Connector 12"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6.05pt,13.2pt" to="34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EcunDzeAQAApwMAAA4AAAAAAAAAAAAAAAAALgIAAGRycy9lMm9Eb2MueG1sUEsBAi0AFAAG&#10;AAgAAAAhAA+h0GXfAAAABgEAAA8AAAAAAAAAAAAAAAAAOAQAAGRycy9kb3ducmV2LnhtbFBLBQYA&#10;AAAABAAEAPMAAABEBQAAAAA=&#10;" strokecolor="#ed008a" strokeweight="1.5pt">
                <w10:wrap anchorx="margin"/>
              </v:line>
            </w:pict>
          </mc:Fallback>
        </mc:AlternateContent>
      </w:r>
      <w:r w:rsidR="004F2F47" w:rsidRPr="00B53370">
        <w:rPr>
          <w:rFonts w:ascii="Arial" w:eastAsia="Arial Rounded MT Bold" w:hAnsi="Arial" w:cs="Arial"/>
          <w:color w:val="244061" w:themeColor="accent1" w:themeShade="80"/>
          <w:sz w:val="20"/>
        </w:rPr>
        <w:t xml:space="preserve">   </w:t>
      </w:r>
      <w:r w:rsidR="00331677" w:rsidRPr="00B53370">
        <w:rPr>
          <w:rFonts w:ascii="Arial" w:eastAsia="Arial Rounded MT Bold" w:hAnsi="Arial" w:cs="Arial"/>
          <w:color w:val="244061" w:themeColor="accent1" w:themeShade="80"/>
          <w:sz w:val="20"/>
        </w:rPr>
        <w:t xml:space="preserve">                                       </w:t>
      </w:r>
      <w:r w:rsidRPr="00B53370">
        <w:rPr>
          <w:rFonts w:ascii="Arial" w:eastAsia="Arial Rounded MT Bold" w:hAnsi="Arial" w:cs="Arial"/>
          <w:color w:val="244061" w:themeColor="accent1" w:themeShade="80"/>
          <w:sz w:val="20"/>
        </w:rPr>
        <w:t xml:space="preserve">                          </w:t>
      </w:r>
      <w:r w:rsidR="00331677" w:rsidRPr="00B53370">
        <w:rPr>
          <w:rFonts w:ascii="Arial" w:eastAsia="Arial Rounded MT Bold" w:hAnsi="Arial" w:cs="Arial"/>
          <w:color w:val="244061" w:themeColor="accent1" w:themeShade="80"/>
          <w:sz w:val="20"/>
        </w:rPr>
        <w:t xml:space="preserve">  </w:t>
      </w:r>
      <w:r w:rsidRPr="00B53370">
        <w:rPr>
          <w:noProof/>
          <w:color w:val="244061" w:themeColor="accent1" w:themeShade="80"/>
          <w:lang w:eastAsia="en-GB"/>
        </w:rPr>
        <w:drawing>
          <wp:inline distT="0" distB="0" distL="0" distR="0" wp14:anchorId="33A7E505" wp14:editId="4B09CC27">
            <wp:extent cx="515028" cy="7334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B53370">
        <w:rPr>
          <w:rFonts w:ascii="Arial" w:eastAsia="Arial Rounded MT Bold" w:hAnsi="Arial" w:cs="Arial"/>
          <w:noProof/>
          <w:color w:val="244061" w:themeColor="accent1" w:themeShade="80"/>
          <w:lang w:eastAsia="en-GB"/>
        </w:rPr>
        <mc:AlternateContent>
          <mc:Choice Requires="wps">
            <w:drawing>
              <wp:anchor distT="0" distB="0" distL="114300" distR="114300" simplePos="0" relativeHeight="251665408" behindDoc="0" locked="0" layoutInCell="1" allowOverlap="1" wp14:anchorId="51E9DE1E" wp14:editId="13FAF899">
                <wp:simplePos x="0" y="0"/>
                <wp:positionH relativeFrom="column">
                  <wp:posOffset>0</wp:posOffset>
                </wp:positionH>
                <wp:positionV relativeFrom="paragraph">
                  <wp:posOffset>205105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DEA2848"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HN2TW3X&#10;AQAAmQMAAA4AAAAAAAAAAAAAAAAALgIAAGRycy9lMm9Eb2MueG1sUEsBAi0AFAAGAAgAAAAhAIJR&#10;+TvdAAAABgEAAA8AAAAAAAAAAAAAAAAAMQQAAGRycy9kb3ducmV2LnhtbFBLBQYAAAAABAAEAPMA&#10;AAA7BQAAAAA=&#10;" strokecolor="#ed008a" strokeweight="1.5pt"/>
            </w:pict>
          </mc:Fallback>
        </mc:AlternateContent>
      </w:r>
    </w:p>
    <w:p w14:paraId="6559C24C" w14:textId="77777777" w:rsidR="00331677" w:rsidRPr="00B53370" w:rsidRDefault="00E2202F" w:rsidP="00656096">
      <w:pPr>
        <w:spacing w:after="0" w:line="360" w:lineRule="auto"/>
        <w:rPr>
          <w:rFonts w:ascii="Arial" w:hAnsi="Arial" w:cs="Arial"/>
          <w:b/>
          <w:bCs/>
          <w:color w:val="244061" w:themeColor="accent1" w:themeShade="80"/>
          <w:szCs w:val="20"/>
          <w:u w:val="single"/>
        </w:rPr>
      </w:pPr>
      <w:r w:rsidRPr="00B53370">
        <w:rPr>
          <w:rFonts w:ascii="Arial" w:hAnsi="Arial" w:cs="Arial"/>
          <w:b/>
          <w:bCs/>
          <w:color w:val="7030A0"/>
          <w:szCs w:val="20"/>
          <w:u w:val="single"/>
        </w:rPr>
        <w:t>Additional i</w:t>
      </w:r>
      <w:r w:rsidR="00331677" w:rsidRPr="00B53370">
        <w:rPr>
          <w:rFonts w:ascii="Arial" w:hAnsi="Arial" w:cs="Arial"/>
          <w:b/>
          <w:bCs/>
          <w:color w:val="7030A0"/>
          <w:szCs w:val="20"/>
          <w:u w:val="single"/>
        </w:rPr>
        <w:t>nformation</w:t>
      </w:r>
      <w:r w:rsidR="00331677" w:rsidRPr="00B53370">
        <w:rPr>
          <w:rFonts w:ascii="Arial" w:hAnsi="Arial" w:cs="Arial"/>
          <w:b/>
          <w:bCs/>
          <w:color w:val="244061" w:themeColor="accent1" w:themeShade="80"/>
          <w:szCs w:val="20"/>
          <w:u w:val="single"/>
        </w:rPr>
        <w:br/>
      </w:r>
    </w:p>
    <w:p w14:paraId="3F7FB7AC" w14:textId="77777777" w:rsidR="00331677" w:rsidRPr="00B53370" w:rsidRDefault="00331677" w:rsidP="00B53370">
      <w:pPr>
        <w:spacing w:after="0" w:line="360" w:lineRule="auto"/>
        <w:rPr>
          <w:rFonts w:ascii="Arial" w:hAnsi="Arial" w:cs="Arial"/>
          <w:b/>
          <w:bCs/>
          <w:color w:val="244061" w:themeColor="accent1" w:themeShade="80"/>
          <w:sz w:val="20"/>
          <w:szCs w:val="20"/>
        </w:rPr>
      </w:pPr>
      <w:r w:rsidRPr="00B53370">
        <w:rPr>
          <w:rFonts w:ascii="Arial" w:hAnsi="Arial" w:cs="Arial"/>
          <w:b/>
          <w:bCs/>
          <w:color w:val="7030A0"/>
          <w:sz w:val="20"/>
          <w:szCs w:val="20"/>
        </w:rPr>
        <w:t>Disclosure and Barring Service</w:t>
      </w:r>
      <w:r w:rsidR="00B53370">
        <w:rPr>
          <w:rFonts w:ascii="Arial" w:hAnsi="Arial" w:cs="Arial"/>
          <w:b/>
          <w:bCs/>
          <w:color w:val="7030A0"/>
          <w:sz w:val="20"/>
          <w:szCs w:val="20"/>
        </w:rPr>
        <w:t xml:space="preserve"> </w:t>
      </w:r>
      <w:r w:rsidRPr="00B53370">
        <w:rPr>
          <w:rFonts w:ascii="Arial" w:hAnsi="Arial" w:cs="Arial"/>
          <w:b/>
          <w:bCs/>
          <w:color w:val="244061" w:themeColor="accent1" w:themeShade="80"/>
          <w:sz w:val="20"/>
          <w:szCs w:val="20"/>
        </w:rPr>
        <w:t xml:space="preserve">- </w:t>
      </w:r>
      <w:r w:rsidR="001855F6" w:rsidRPr="00B53370">
        <w:rPr>
          <w:rFonts w:ascii="Arial" w:hAnsi="Arial" w:cs="Arial"/>
          <w:color w:val="244061" w:themeColor="accent1" w:themeShade="80"/>
          <w:sz w:val="20"/>
          <w:szCs w:val="20"/>
        </w:rPr>
        <w:t>a</w:t>
      </w:r>
      <w:r w:rsidRPr="00B53370">
        <w:rPr>
          <w:rFonts w:ascii="Arial" w:hAnsi="Arial" w:cs="Arial"/>
          <w:color w:val="244061" w:themeColor="accent1" w:themeShade="80"/>
          <w:sz w:val="20"/>
          <w:szCs w:val="20"/>
        </w:rPr>
        <w:t xml:space="preserve"> Disclosure and Barring Service disclosure at the enhanced level is required for this role</w:t>
      </w:r>
      <w:r w:rsidR="004F2F47" w:rsidRPr="00B53370">
        <w:rPr>
          <w:rFonts w:ascii="Arial" w:hAnsi="Arial" w:cs="Arial"/>
          <w:color w:val="244061" w:themeColor="accent1" w:themeShade="80"/>
          <w:sz w:val="20"/>
          <w:szCs w:val="20"/>
        </w:rPr>
        <w:t xml:space="preserve">.  A </w:t>
      </w:r>
      <w:r w:rsidRPr="00B53370">
        <w:rPr>
          <w:rFonts w:ascii="Arial" w:hAnsi="Arial" w:cs="Arial"/>
          <w:color w:val="244061" w:themeColor="accent1" w:themeShade="80"/>
          <w:sz w:val="20"/>
          <w:szCs w:val="20"/>
        </w:rPr>
        <w:t xml:space="preserve">risk assessment </w:t>
      </w:r>
      <w:r w:rsidR="004F2F47" w:rsidRPr="00B53370">
        <w:rPr>
          <w:rFonts w:ascii="Arial" w:hAnsi="Arial" w:cs="Arial"/>
          <w:color w:val="244061" w:themeColor="accent1" w:themeShade="80"/>
          <w:sz w:val="20"/>
          <w:szCs w:val="20"/>
        </w:rPr>
        <w:t xml:space="preserve">will be undertaken </w:t>
      </w:r>
      <w:r w:rsidRPr="00B53370">
        <w:rPr>
          <w:rFonts w:ascii="Arial" w:hAnsi="Arial" w:cs="Arial"/>
          <w:color w:val="244061" w:themeColor="accent1" w:themeShade="80"/>
          <w:sz w:val="20"/>
          <w:szCs w:val="20"/>
        </w:rPr>
        <w:t>if necessary.</w:t>
      </w:r>
    </w:p>
    <w:p w14:paraId="21B62810" w14:textId="77777777" w:rsidR="00331677" w:rsidRPr="00B53370" w:rsidRDefault="00331677" w:rsidP="00B53370">
      <w:pPr>
        <w:spacing w:after="0" w:line="360" w:lineRule="auto"/>
        <w:rPr>
          <w:rFonts w:ascii="Arial" w:hAnsi="Arial" w:cs="Arial"/>
          <w:color w:val="244061" w:themeColor="accent1" w:themeShade="80"/>
          <w:sz w:val="20"/>
          <w:szCs w:val="20"/>
        </w:rPr>
      </w:pPr>
    </w:p>
    <w:p w14:paraId="642BBAD6" w14:textId="77777777" w:rsidR="00331677" w:rsidRPr="00B53370" w:rsidRDefault="00331677" w:rsidP="00B53370">
      <w:pPr>
        <w:spacing w:after="0" w:line="360" w:lineRule="auto"/>
        <w:rPr>
          <w:rFonts w:ascii="Arial" w:hAnsi="Arial" w:cs="Arial"/>
          <w:b/>
          <w:bCs/>
          <w:color w:val="244061" w:themeColor="accent1" w:themeShade="80"/>
          <w:sz w:val="20"/>
          <w:szCs w:val="20"/>
        </w:rPr>
      </w:pPr>
      <w:r w:rsidRPr="00B53370">
        <w:rPr>
          <w:rFonts w:ascii="Arial" w:hAnsi="Arial" w:cs="Arial"/>
          <w:b/>
          <w:bCs/>
          <w:color w:val="7030A0"/>
          <w:sz w:val="20"/>
          <w:szCs w:val="20"/>
        </w:rPr>
        <w:t>Prison Vetting</w:t>
      </w:r>
      <w:r w:rsidR="00B53370">
        <w:rPr>
          <w:rFonts w:ascii="Arial" w:hAnsi="Arial" w:cs="Arial"/>
          <w:b/>
          <w:bCs/>
          <w:color w:val="7030A0"/>
          <w:sz w:val="20"/>
          <w:szCs w:val="20"/>
        </w:rPr>
        <w:t xml:space="preserve"> </w:t>
      </w:r>
      <w:r w:rsidRPr="00B53370">
        <w:rPr>
          <w:rFonts w:ascii="Arial" w:hAnsi="Arial" w:cs="Arial"/>
          <w:b/>
          <w:bCs/>
          <w:color w:val="244061" w:themeColor="accent1" w:themeShade="80"/>
          <w:sz w:val="20"/>
          <w:szCs w:val="20"/>
        </w:rPr>
        <w:t xml:space="preserve">- </w:t>
      </w:r>
      <w:r w:rsidR="001855F6" w:rsidRPr="00B53370">
        <w:rPr>
          <w:rFonts w:ascii="Arial" w:hAnsi="Arial" w:cs="Arial"/>
          <w:color w:val="244061" w:themeColor="accent1" w:themeShade="80"/>
          <w:sz w:val="20"/>
          <w:szCs w:val="20"/>
        </w:rPr>
        <w:t>a</w:t>
      </w:r>
      <w:r w:rsidRPr="00B53370">
        <w:rPr>
          <w:rFonts w:ascii="Arial" w:hAnsi="Arial" w:cs="Arial"/>
          <w:color w:val="244061" w:themeColor="accent1" w:themeShade="80"/>
          <w:sz w:val="20"/>
          <w:szCs w:val="20"/>
        </w:rPr>
        <w:t xml:space="preserve"> HMPPS (Her Majesties Prison and Probation Service) clearance </w:t>
      </w:r>
      <w:r w:rsidR="004F2F47" w:rsidRPr="00B53370">
        <w:rPr>
          <w:rFonts w:ascii="Arial" w:hAnsi="Arial" w:cs="Arial"/>
          <w:color w:val="244061" w:themeColor="accent1" w:themeShade="80"/>
          <w:sz w:val="20"/>
          <w:szCs w:val="20"/>
        </w:rPr>
        <w:t xml:space="preserve">is required for this role </w:t>
      </w:r>
      <w:r w:rsidRPr="00B53370">
        <w:rPr>
          <w:rFonts w:ascii="Arial" w:hAnsi="Arial" w:cs="Arial"/>
          <w:color w:val="244061" w:themeColor="accent1" w:themeShade="80"/>
          <w:sz w:val="20"/>
          <w:szCs w:val="20"/>
        </w:rPr>
        <w:t>in accordance with Ministry of Justice</w:t>
      </w:r>
      <w:r w:rsidR="004F2F47" w:rsidRPr="00B53370">
        <w:rPr>
          <w:rFonts w:ascii="Arial" w:hAnsi="Arial" w:cs="Arial"/>
          <w:color w:val="244061" w:themeColor="accent1" w:themeShade="80"/>
          <w:sz w:val="20"/>
          <w:szCs w:val="20"/>
        </w:rPr>
        <w:t>,</w:t>
      </w:r>
      <w:r w:rsidRPr="00B53370">
        <w:rPr>
          <w:rFonts w:ascii="Arial" w:hAnsi="Arial" w:cs="Arial"/>
          <w:color w:val="244061" w:themeColor="accent1" w:themeShade="80"/>
          <w:sz w:val="20"/>
          <w:szCs w:val="20"/>
        </w:rPr>
        <w:t xml:space="preserve"> plus local prison vetting.</w:t>
      </w:r>
    </w:p>
    <w:p w14:paraId="7CAB9973" w14:textId="77777777" w:rsidR="00331677" w:rsidRPr="00B53370" w:rsidRDefault="00331677" w:rsidP="00B53370">
      <w:pPr>
        <w:spacing w:after="0" w:line="360" w:lineRule="auto"/>
        <w:rPr>
          <w:rFonts w:ascii="Arial" w:hAnsi="Arial" w:cs="Arial"/>
          <w:color w:val="244061" w:themeColor="accent1" w:themeShade="80"/>
          <w:sz w:val="20"/>
          <w:szCs w:val="20"/>
        </w:rPr>
      </w:pPr>
    </w:p>
    <w:p w14:paraId="5E2ADEB1" w14:textId="77777777" w:rsidR="00D85B63" w:rsidRPr="00B53370" w:rsidRDefault="00331677" w:rsidP="00B53370">
      <w:pPr>
        <w:spacing w:after="0" w:line="360" w:lineRule="auto"/>
        <w:rPr>
          <w:rFonts w:ascii="Arial" w:hAnsi="Arial" w:cs="Arial"/>
          <w:b/>
          <w:bCs/>
          <w:color w:val="244061" w:themeColor="accent1" w:themeShade="80"/>
          <w:sz w:val="20"/>
          <w:szCs w:val="20"/>
        </w:rPr>
      </w:pPr>
      <w:r w:rsidRPr="00B53370">
        <w:rPr>
          <w:rFonts w:ascii="Arial" w:hAnsi="Arial" w:cs="Arial"/>
          <w:b/>
          <w:bCs/>
          <w:color w:val="7030A0"/>
          <w:sz w:val="20"/>
          <w:szCs w:val="20"/>
        </w:rPr>
        <w:t>Education and Training</w:t>
      </w:r>
      <w:r w:rsidR="00B53370">
        <w:rPr>
          <w:rFonts w:ascii="Arial" w:hAnsi="Arial" w:cs="Arial"/>
          <w:b/>
          <w:bCs/>
          <w:color w:val="7030A0"/>
          <w:sz w:val="20"/>
          <w:szCs w:val="20"/>
        </w:rPr>
        <w:t xml:space="preserve"> </w:t>
      </w:r>
      <w:r w:rsidRPr="00B53370">
        <w:rPr>
          <w:rFonts w:ascii="Arial" w:hAnsi="Arial" w:cs="Arial"/>
          <w:b/>
          <w:bCs/>
          <w:color w:val="244061" w:themeColor="accent1" w:themeShade="80"/>
          <w:sz w:val="20"/>
          <w:szCs w:val="20"/>
        </w:rPr>
        <w:t xml:space="preserve">- </w:t>
      </w:r>
      <w:r w:rsidR="001855F6" w:rsidRPr="00B53370">
        <w:rPr>
          <w:rFonts w:ascii="Arial" w:hAnsi="Arial" w:cs="Arial"/>
          <w:color w:val="244061" w:themeColor="accent1" w:themeShade="80"/>
          <w:sz w:val="20"/>
          <w:szCs w:val="20"/>
        </w:rPr>
        <w:t>c</w:t>
      </w:r>
      <w:r w:rsidRPr="00B53370">
        <w:rPr>
          <w:rFonts w:ascii="Arial" w:hAnsi="Arial" w:cs="Arial"/>
          <w:color w:val="244061" w:themeColor="accent1" w:themeShade="80"/>
          <w:sz w:val="20"/>
          <w:szCs w:val="20"/>
        </w:rPr>
        <w:t>ontinuing professional development is encouraged and an annual appraisal system is in place to discuss ongoing objectives and support revalidation.</w:t>
      </w:r>
    </w:p>
    <w:sectPr w:rsidR="00D85B63" w:rsidRPr="00B53370">
      <w:head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949142" w16cid:durableId="28512F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448C8" w14:textId="77777777" w:rsidR="00D0451B" w:rsidRDefault="00D0451B" w:rsidP="003D7783">
      <w:pPr>
        <w:spacing w:after="0" w:line="240" w:lineRule="auto"/>
      </w:pPr>
      <w:r>
        <w:separator/>
      </w:r>
    </w:p>
  </w:endnote>
  <w:endnote w:type="continuationSeparator" w:id="0">
    <w:p w14:paraId="5DF66D9E" w14:textId="77777777" w:rsidR="00D0451B" w:rsidRDefault="00D0451B"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51EA2" w14:textId="77777777" w:rsidR="00D0451B" w:rsidRDefault="00D0451B" w:rsidP="003D7783">
      <w:pPr>
        <w:spacing w:after="0" w:line="240" w:lineRule="auto"/>
      </w:pPr>
      <w:r>
        <w:separator/>
      </w:r>
    </w:p>
  </w:footnote>
  <w:footnote w:type="continuationSeparator" w:id="0">
    <w:p w14:paraId="16EE9AC8" w14:textId="77777777" w:rsidR="00D0451B" w:rsidRDefault="00D0451B"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46FFB" w14:textId="77777777" w:rsidR="003D7783" w:rsidRDefault="00FA02C8" w:rsidP="00FA02C8">
    <w:pPr>
      <w:pStyle w:val="Header"/>
      <w:jc w:val="right"/>
    </w:pPr>
    <w:r>
      <w:rPr>
        <w:noProof/>
        <w:color w:val="1F497D"/>
        <w:sz w:val="18"/>
        <w:szCs w:val="18"/>
        <w:lang w:eastAsia="en-GB"/>
      </w:rPr>
      <w:drawing>
        <wp:inline distT="0" distB="0" distL="0" distR="0" wp14:anchorId="6C0F8711" wp14:editId="2ABD895F">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404BF"/>
    <w:multiLevelType w:val="hybridMultilevel"/>
    <w:tmpl w:val="ED8EE4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31526"/>
    <w:multiLevelType w:val="multilevel"/>
    <w:tmpl w:val="FB6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545B0B"/>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E52185E"/>
    <w:multiLevelType w:val="hybridMultilevel"/>
    <w:tmpl w:val="13724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F7655"/>
    <w:multiLevelType w:val="hybridMultilevel"/>
    <w:tmpl w:val="E7C65594"/>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485A18"/>
    <w:multiLevelType w:val="hybridMultilevel"/>
    <w:tmpl w:val="780CF4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BF65CD"/>
    <w:multiLevelType w:val="hybridMultilevel"/>
    <w:tmpl w:val="AF7A5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20C45"/>
    <w:multiLevelType w:val="hybridMultilevel"/>
    <w:tmpl w:val="E8545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CE65C3"/>
    <w:multiLevelType w:val="multilevel"/>
    <w:tmpl w:val="7204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DD1B13"/>
    <w:multiLevelType w:val="hybridMultilevel"/>
    <w:tmpl w:val="9E105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C6E99"/>
    <w:multiLevelType w:val="hybridMultilevel"/>
    <w:tmpl w:val="6B18D96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9D31B6"/>
    <w:multiLevelType w:val="hybridMultilevel"/>
    <w:tmpl w:val="7CC64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883B85"/>
    <w:multiLevelType w:val="hybridMultilevel"/>
    <w:tmpl w:val="47F4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F6423"/>
    <w:multiLevelType w:val="hybridMultilevel"/>
    <w:tmpl w:val="C3A8A612"/>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C472C"/>
    <w:multiLevelType w:val="hybridMultilevel"/>
    <w:tmpl w:val="0852828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BF2DC8"/>
    <w:multiLevelType w:val="hybridMultilevel"/>
    <w:tmpl w:val="80B40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75F24"/>
    <w:multiLevelType w:val="hybridMultilevel"/>
    <w:tmpl w:val="04E6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4E6597"/>
    <w:multiLevelType w:val="multilevel"/>
    <w:tmpl w:val="1FDC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E10BD6"/>
    <w:multiLevelType w:val="hybridMultilevel"/>
    <w:tmpl w:val="A8901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D26E2"/>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79C00514"/>
    <w:multiLevelType w:val="hybridMultilevel"/>
    <w:tmpl w:val="9502D7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15"/>
  </w:num>
  <w:num w:numId="4">
    <w:abstractNumId w:val="2"/>
  </w:num>
  <w:num w:numId="5">
    <w:abstractNumId w:val="8"/>
  </w:num>
  <w:num w:numId="6">
    <w:abstractNumId w:val="22"/>
  </w:num>
  <w:num w:numId="7">
    <w:abstractNumId w:val="19"/>
  </w:num>
  <w:num w:numId="8">
    <w:abstractNumId w:val="25"/>
  </w:num>
  <w:num w:numId="9">
    <w:abstractNumId w:val="6"/>
  </w:num>
  <w:num w:numId="10">
    <w:abstractNumId w:val="9"/>
  </w:num>
  <w:num w:numId="11">
    <w:abstractNumId w:val="10"/>
  </w:num>
  <w:num w:numId="12">
    <w:abstractNumId w:val="20"/>
  </w:num>
  <w:num w:numId="13">
    <w:abstractNumId w:val="16"/>
  </w:num>
  <w:num w:numId="14">
    <w:abstractNumId w:val="18"/>
  </w:num>
  <w:num w:numId="15">
    <w:abstractNumId w:val="1"/>
  </w:num>
  <w:num w:numId="16">
    <w:abstractNumId w:val="5"/>
  </w:num>
  <w:num w:numId="17">
    <w:abstractNumId w:val="27"/>
  </w:num>
  <w:num w:numId="18">
    <w:abstractNumId w:val="7"/>
  </w:num>
  <w:num w:numId="19">
    <w:abstractNumId w:val="17"/>
  </w:num>
  <w:num w:numId="20">
    <w:abstractNumId w:val="12"/>
  </w:num>
  <w:num w:numId="21">
    <w:abstractNumId w:val="21"/>
  </w:num>
  <w:num w:numId="22">
    <w:abstractNumId w:val="4"/>
  </w:num>
  <w:num w:numId="23">
    <w:abstractNumId w:val="26"/>
  </w:num>
  <w:num w:numId="24">
    <w:abstractNumId w:val="14"/>
  </w:num>
  <w:num w:numId="25">
    <w:abstractNumId w:val="23"/>
  </w:num>
  <w:num w:numId="26">
    <w:abstractNumId w:val="3"/>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C5"/>
    <w:rsid w:val="00005F32"/>
    <w:rsid w:val="000969C5"/>
    <w:rsid w:val="000B79EF"/>
    <w:rsid w:val="000C5897"/>
    <w:rsid w:val="000C6398"/>
    <w:rsid w:val="00117AC9"/>
    <w:rsid w:val="0017063D"/>
    <w:rsid w:val="001855F6"/>
    <w:rsid w:val="00221EE2"/>
    <w:rsid w:val="002A3057"/>
    <w:rsid w:val="002B1A6F"/>
    <w:rsid w:val="002B3AFD"/>
    <w:rsid w:val="002C21A3"/>
    <w:rsid w:val="002E633B"/>
    <w:rsid w:val="00300F97"/>
    <w:rsid w:val="003235D7"/>
    <w:rsid w:val="00331677"/>
    <w:rsid w:val="00355A2F"/>
    <w:rsid w:val="003B3718"/>
    <w:rsid w:val="003D7783"/>
    <w:rsid w:val="003F1935"/>
    <w:rsid w:val="003F3E98"/>
    <w:rsid w:val="003F7159"/>
    <w:rsid w:val="00430E51"/>
    <w:rsid w:val="00435451"/>
    <w:rsid w:val="0043616A"/>
    <w:rsid w:val="00450E9B"/>
    <w:rsid w:val="00462E45"/>
    <w:rsid w:val="00470D15"/>
    <w:rsid w:val="00490015"/>
    <w:rsid w:val="004974A5"/>
    <w:rsid w:val="004C5B88"/>
    <w:rsid w:val="004F2F47"/>
    <w:rsid w:val="005442B7"/>
    <w:rsid w:val="00587887"/>
    <w:rsid w:val="005B3203"/>
    <w:rsid w:val="005B6235"/>
    <w:rsid w:val="005E7A30"/>
    <w:rsid w:val="00605FAF"/>
    <w:rsid w:val="006437C7"/>
    <w:rsid w:val="00651E4F"/>
    <w:rsid w:val="00656096"/>
    <w:rsid w:val="0065791B"/>
    <w:rsid w:val="00666747"/>
    <w:rsid w:val="00692C62"/>
    <w:rsid w:val="006A23D6"/>
    <w:rsid w:val="00703D8F"/>
    <w:rsid w:val="00705612"/>
    <w:rsid w:val="00721D8F"/>
    <w:rsid w:val="00790F57"/>
    <w:rsid w:val="007A7D14"/>
    <w:rsid w:val="00822AC6"/>
    <w:rsid w:val="00826D2B"/>
    <w:rsid w:val="008476E5"/>
    <w:rsid w:val="0086314A"/>
    <w:rsid w:val="00877648"/>
    <w:rsid w:val="008A460F"/>
    <w:rsid w:val="008C64F4"/>
    <w:rsid w:val="008E0411"/>
    <w:rsid w:val="008E0B90"/>
    <w:rsid w:val="008F58B1"/>
    <w:rsid w:val="008F5AA0"/>
    <w:rsid w:val="009202EA"/>
    <w:rsid w:val="00941625"/>
    <w:rsid w:val="00987CE1"/>
    <w:rsid w:val="009F3B23"/>
    <w:rsid w:val="00A00A3F"/>
    <w:rsid w:val="00A42906"/>
    <w:rsid w:val="00A83A03"/>
    <w:rsid w:val="00AB4F00"/>
    <w:rsid w:val="00AD6FE7"/>
    <w:rsid w:val="00B3689D"/>
    <w:rsid w:val="00B53370"/>
    <w:rsid w:val="00B643CE"/>
    <w:rsid w:val="00B73371"/>
    <w:rsid w:val="00B735FF"/>
    <w:rsid w:val="00B92693"/>
    <w:rsid w:val="00BA4504"/>
    <w:rsid w:val="00BC01F6"/>
    <w:rsid w:val="00BC0E18"/>
    <w:rsid w:val="00BD4503"/>
    <w:rsid w:val="00BE25AD"/>
    <w:rsid w:val="00BE75A9"/>
    <w:rsid w:val="00C07C15"/>
    <w:rsid w:val="00C25D6F"/>
    <w:rsid w:val="00C520EF"/>
    <w:rsid w:val="00C931BC"/>
    <w:rsid w:val="00CB1D0D"/>
    <w:rsid w:val="00CC0C20"/>
    <w:rsid w:val="00CD7A28"/>
    <w:rsid w:val="00D0451B"/>
    <w:rsid w:val="00D46431"/>
    <w:rsid w:val="00D57F8F"/>
    <w:rsid w:val="00D85B63"/>
    <w:rsid w:val="00E21010"/>
    <w:rsid w:val="00E2202F"/>
    <w:rsid w:val="00E56A4D"/>
    <w:rsid w:val="00E82462"/>
    <w:rsid w:val="00E908A3"/>
    <w:rsid w:val="00EC7306"/>
    <w:rsid w:val="00EF1BBB"/>
    <w:rsid w:val="00F02AE3"/>
    <w:rsid w:val="00F3478B"/>
    <w:rsid w:val="00FA02C8"/>
    <w:rsid w:val="00FD0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03A6"/>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010"/>
  </w:style>
  <w:style w:type="paragraph" w:styleId="Heading1">
    <w:name w:val="heading 1"/>
    <w:basedOn w:val="Normal"/>
    <w:next w:val="Normal"/>
    <w:link w:val="Heading1Char"/>
    <w:qFormat/>
    <w:rsid w:val="000C6398"/>
    <w:pPr>
      <w:keepNext/>
      <w:spacing w:after="0" w:line="240" w:lineRule="auto"/>
      <w:jc w:val="center"/>
      <w:outlineLvl w:val="0"/>
    </w:pPr>
    <w:rPr>
      <w:rFonts w:ascii="Book Antiqua" w:eastAsia="Times New Roman" w:hAnsi="Book Antiqua" w:cs="Times New Roman"/>
      <w:b/>
      <w:bCs/>
      <w:sz w:val="32"/>
      <w:szCs w:val="24"/>
      <w:u w:val="single"/>
    </w:rPr>
  </w:style>
  <w:style w:type="paragraph" w:styleId="Heading2">
    <w:name w:val="heading 2"/>
    <w:basedOn w:val="Normal"/>
    <w:next w:val="Normal"/>
    <w:link w:val="Heading2Char"/>
    <w:uiPriority w:val="9"/>
    <w:semiHidden/>
    <w:unhideWhenUsed/>
    <w:qFormat/>
    <w:rsid w:val="006A23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35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442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character" w:customStyle="1" w:styleId="Heading1Char">
    <w:name w:val="Heading 1 Char"/>
    <w:basedOn w:val="DefaultParagraphFont"/>
    <w:link w:val="Heading1"/>
    <w:rsid w:val="000C6398"/>
    <w:rPr>
      <w:rFonts w:ascii="Book Antiqua" w:eastAsia="Times New Roman" w:hAnsi="Book Antiqua" w:cs="Times New Roman"/>
      <w:b/>
      <w:bCs/>
      <w:sz w:val="32"/>
      <w:szCs w:val="24"/>
      <w:u w:val="single"/>
    </w:rPr>
  </w:style>
  <w:style w:type="paragraph" w:styleId="BodyText">
    <w:name w:val="Body Text"/>
    <w:basedOn w:val="Normal"/>
    <w:link w:val="BodyTextChar"/>
    <w:rsid w:val="000C6398"/>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0C6398"/>
    <w:rPr>
      <w:rFonts w:ascii="Arial" w:eastAsia="Times New Roman" w:hAnsi="Arial" w:cs="Arial"/>
      <w:szCs w:val="24"/>
    </w:rPr>
  </w:style>
  <w:style w:type="paragraph" w:styleId="BodyTextIndent2">
    <w:name w:val="Body Text Indent 2"/>
    <w:basedOn w:val="Normal"/>
    <w:link w:val="BodyTextIndent2Char"/>
    <w:rsid w:val="000C6398"/>
    <w:pPr>
      <w:spacing w:after="0" w:line="240" w:lineRule="auto"/>
      <w:ind w:left="3686" w:hanging="709"/>
    </w:pPr>
    <w:rPr>
      <w:rFonts w:ascii="Arial" w:eastAsia="Times New Roman" w:hAnsi="Arial" w:cs="Arial"/>
      <w:szCs w:val="20"/>
    </w:rPr>
  </w:style>
  <w:style w:type="character" w:customStyle="1" w:styleId="BodyTextIndent2Char">
    <w:name w:val="Body Text Indent 2 Char"/>
    <w:basedOn w:val="DefaultParagraphFont"/>
    <w:link w:val="BodyTextIndent2"/>
    <w:rsid w:val="000C6398"/>
    <w:rPr>
      <w:rFonts w:ascii="Arial" w:eastAsia="Times New Roman" w:hAnsi="Arial" w:cs="Arial"/>
      <w:szCs w:val="20"/>
    </w:rPr>
  </w:style>
  <w:style w:type="character" w:customStyle="1" w:styleId="Heading2Char">
    <w:name w:val="Heading 2 Char"/>
    <w:basedOn w:val="DefaultParagraphFont"/>
    <w:link w:val="Heading2"/>
    <w:uiPriority w:val="9"/>
    <w:semiHidden/>
    <w:rsid w:val="006A23D6"/>
    <w:rPr>
      <w:rFonts w:asciiTheme="majorHAnsi" w:eastAsiaTheme="majorEastAsia" w:hAnsiTheme="majorHAnsi" w:cstheme="majorBidi"/>
      <w:color w:val="365F91" w:themeColor="accent1" w:themeShade="BF"/>
      <w:sz w:val="26"/>
      <w:szCs w:val="26"/>
    </w:rPr>
  </w:style>
  <w:style w:type="paragraph" w:styleId="List">
    <w:name w:val="List"/>
    <w:basedOn w:val="Normal"/>
    <w:rsid w:val="00117AC9"/>
    <w:pPr>
      <w:spacing w:after="0" w:line="240" w:lineRule="auto"/>
      <w:ind w:left="283" w:hanging="283"/>
    </w:pPr>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iPriority w:val="99"/>
    <w:semiHidden/>
    <w:unhideWhenUsed/>
    <w:rsid w:val="00470D15"/>
    <w:pPr>
      <w:spacing w:after="120"/>
      <w:ind w:left="283"/>
    </w:pPr>
  </w:style>
  <w:style w:type="character" w:customStyle="1" w:styleId="BodyTextIndentChar">
    <w:name w:val="Body Text Indent Char"/>
    <w:basedOn w:val="DefaultParagraphFont"/>
    <w:link w:val="BodyTextIndent"/>
    <w:uiPriority w:val="99"/>
    <w:semiHidden/>
    <w:rsid w:val="00470D15"/>
  </w:style>
  <w:style w:type="character" w:styleId="CommentReference">
    <w:name w:val="annotation reference"/>
    <w:basedOn w:val="DefaultParagraphFont"/>
    <w:uiPriority w:val="99"/>
    <w:semiHidden/>
    <w:unhideWhenUsed/>
    <w:rsid w:val="0065791B"/>
    <w:rPr>
      <w:sz w:val="16"/>
      <w:szCs w:val="16"/>
    </w:rPr>
  </w:style>
  <w:style w:type="paragraph" w:styleId="CommentText">
    <w:name w:val="annotation text"/>
    <w:basedOn w:val="Normal"/>
    <w:link w:val="CommentTextChar"/>
    <w:uiPriority w:val="99"/>
    <w:semiHidden/>
    <w:unhideWhenUsed/>
    <w:rsid w:val="0065791B"/>
    <w:pPr>
      <w:spacing w:line="240" w:lineRule="auto"/>
    </w:pPr>
    <w:rPr>
      <w:sz w:val="20"/>
      <w:szCs w:val="20"/>
    </w:rPr>
  </w:style>
  <w:style w:type="character" w:customStyle="1" w:styleId="CommentTextChar">
    <w:name w:val="Comment Text Char"/>
    <w:basedOn w:val="DefaultParagraphFont"/>
    <w:link w:val="CommentText"/>
    <w:uiPriority w:val="99"/>
    <w:semiHidden/>
    <w:rsid w:val="0065791B"/>
    <w:rPr>
      <w:sz w:val="20"/>
      <w:szCs w:val="20"/>
    </w:rPr>
  </w:style>
  <w:style w:type="paragraph" w:styleId="CommentSubject">
    <w:name w:val="annotation subject"/>
    <w:basedOn w:val="CommentText"/>
    <w:next w:val="CommentText"/>
    <w:link w:val="CommentSubjectChar"/>
    <w:uiPriority w:val="99"/>
    <w:semiHidden/>
    <w:unhideWhenUsed/>
    <w:rsid w:val="0065791B"/>
    <w:rPr>
      <w:b/>
      <w:bCs/>
    </w:rPr>
  </w:style>
  <w:style w:type="character" w:customStyle="1" w:styleId="CommentSubjectChar">
    <w:name w:val="Comment Subject Char"/>
    <w:basedOn w:val="CommentTextChar"/>
    <w:link w:val="CommentSubject"/>
    <w:uiPriority w:val="99"/>
    <w:semiHidden/>
    <w:rsid w:val="0065791B"/>
    <w:rPr>
      <w:b/>
      <w:bCs/>
      <w:sz w:val="20"/>
      <w:szCs w:val="20"/>
    </w:rPr>
  </w:style>
  <w:style w:type="character" w:customStyle="1" w:styleId="Heading4Char">
    <w:name w:val="Heading 4 Char"/>
    <w:basedOn w:val="DefaultParagraphFont"/>
    <w:link w:val="Heading4"/>
    <w:uiPriority w:val="9"/>
    <w:semiHidden/>
    <w:rsid w:val="005442B7"/>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B735F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B735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73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1327">
      <w:bodyDiv w:val="1"/>
      <w:marLeft w:val="0"/>
      <w:marRight w:val="0"/>
      <w:marTop w:val="0"/>
      <w:marBottom w:val="0"/>
      <w:divBdr>
        <w:top w:val="none" w:sz="0" w:space="0" w:color="auto"/>
        <w:left w:val="none" w:sz="0" w:space="0" w:color="auto"/>
        <w:bottom w:val="none" w:sz="0" w:space="0" w:color="auto"/>
        <w:right w:val="none" w:sz="0" w:space="0" w:color="auto"/>
      </w:divBdr>
    </w:div>
    <w:div w:id="455610219">
      <w:bodyDiv w:val="1"/>
      <w:marLeft w:val="0"/>
      <w:marRight w:val="0"/>
      <w:marTop w:val="0"/>
      <w:marBottom w:val="0"/>
      <w:divBdr>
        <w:top w:val="none" w:sz="0" w:space="0" w:color="auto"/>
        <w:left w:val="none" w:sz="0" w:space="0" w:color="auto"/>
        <w:bottom w:val="none" w:sz="0" w:space="0" w:color="auto"/>
        <w:right w:val="none" w:sz="0" w:space="0" w:color="auto"/>
      </w:divBdr>
    </w:div>
    <w:div w:id="770592803">
      <w:bodyDiv w:val="1"/>
      <w:marLeft w:val="0"/>
      <w:marRight w:val="0"/>
      <w:marTop w:val="0"/>
      <w:marBottom w:val="0"/>
      <w:divBdr>
        <w:top w:val="none" w:sz="0" w:space="0" w:color="auto"/>
        <w:left w:val="none" w:sz="0" w:space="0" w:color="auto"/>
        <w:bottom w:val="none" w:sz="0" w:space="0" w:color="auto"/>
        <w:right w:val="none" w:sz="0" w:space="0" w:color="auto"/>
      </w:divBdr>
    </w:div>
    <w:div w:id="1907644146">
      <w:bodyDiv w:val="1"/>
      <w:marLeft w:val="0"/>
      <w:marRight w:val="0"/>
      <w:marTop w:val="0"/>
      <w:marBottom w:val="0"/>
      <w:divBdr>
        <w:top w:val="none" w:sz="0" w:space="0" w:color="auto"/>
        <w:left w:val="none" w:sz="0" w:space="0" w:color="auto"/>
        <w:bottom w:val="none" w:sz="0" w:space="0" w:color="auto"/>
        <w:right w:val="none" w:sz="0" w:space="0" w:color="auto"/>
      </w:divBdr>
    </w:div>
    <w:div w:id="211544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careers.nhs.uk/working-health/overseas-health-professional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A67EE-4B8E-48A2-837D-DDDE6FF2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Kidd</dc:creator>
  <cp:lastModifiedBy>Tania Rodrigues</cp:lastModifiedBy>
  <cp:revision>2</cp:revision>
  <cp:lastPrinted>2019-07-29T12:59:00Z</cp:lastPrinted>
  <dcterms:created xsi:type="dcterms:W3CDTF">2024-04-18T10:49:00Z</dcterms:created>
  <dcterms:modified xsi:type="dcterms:W3CDTF">2024-04-18T10:49:00Z</dcterms:modified>
</cp:coreProperties>
</file>