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EBF" w:rsidRPr="00403D2B" w:rsidRDefault="001C2EBF" w:rsidP="001C2EBF">
      <w:pPr>
        <w:pStyle w:val="NormalWeb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403D2B">
        <w:rPr>
          <w:rStyle w:val="Strong"/>
          <w:rFonts w:ascii="Verdana" w:hAnsi="Verdana"/>
          <w:color w:val="000000" w:themeColor="text1"/>
          <w:sz w:val="22"/>
          <w:szCs w:val="22"/>
        </w:rPr>
        <w:t>Clinical Ward Pharmacist |</w:t>
      </w:r>
      <w:r w:rsidR="00204956">
        <w:rPr>
          <w:rStyle w:val="Strong"/>
          <w:rFonts w:ascii="Verdana" w:hAnsi="Verdana"/>
          <w:color w:val="000000" w:themeColor="text1"/>
          <w:sz w:val="22"/>
          <w:szCs w:val="22"/>
        </w:rPr>
        <w:t xml:space="preserve"> Pharmacy | Equivalent Band 6-8a | Shepton Mallet| Monday</w:t>
      </w:r>
      <w:r w:rsidRPr="00403D2B">
        <w:rPr>
          <w:rStyle w:val="Strong"/>
          <w:rFonts w:ascii="Verdana" w:hAnsi="Verdana"/>
          <w:color w:val="000000" w:themeColor="text1"/>
          <w:sz w:val="22"/>
          <w:szCs w:val="22"/>
        </w:rPr>
        <w:t>-Friday</w:t>
      </w:r>
    </w:p>
    <w:p w:rsidR="001C2EBF" w:rsidRPr="00403D2B" w:rsidRDefault="001C2EBF" w:rsidP="001C2EBF">
      <w:pPr>
        <w:pStyle w:val="NormalWeb"/>
        <w:jc w:val="both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Practice Plu</w:t>
      </w:r>
      <w:r w:rsidR="00204956">
        <w:rPr>
          <w:rFonts w:ascii="Verdana" w:hAnsi="Verdana"/>
          <w:color w:val="000000" w:themeColor="text1"/>
          <w:sz w:val="22"/>
          <w:szCs w:val="22"/>
        </w:rPr>
        <w:t>s Group Hospital, Shepton Mallet</w:t>
      </w:r>
      <w:r w:rsidRPr="00403D2B">
        <w:rPr>
          <w:rFonts w:ascii="Verdana" w:hAnsi="Verdana"/>
          <w:color w:val="000000" w:themeColor="text1"/>
          <w:sz w:val="22"/>
          <w:szCs w:val="22"/>
        </w:rPr>
        <w:t xml:space="preserve"> has</w:t>
      </w:r>
      <w:r w:rsidR="00204956">
        <w:rPr>
          <w:rFonts w:ascii="Verdana" w:hAnsi="Verdana"/>
          <w:color w:val="000000" w:themeColor="text1"/>
          <w:sz w:val="22"/>
          <w:szCs w:val="22"/>
        </w:rPr>
        <w:t xml:space="preserve"> an exciting opportunity for a</w:t>
      </w:r>
      <w:r w:rsidRPr="00403D2B">
        <w:rPr>
          <w:rFonts w:ascii="Verdana" w:hAnsi="Verdana"/>
          <w:color w:val="000000" w:themeColor="text1"/>
          <w:sz w:val="22"/>
          <w:szCs w:val="22"/>
        </w:rPr>
        <w:t xml:space="preserve"> Clinical Pharmacist to join the team and </w:t>
      </w:r>
      <w:r>
        <w:rPr>
          <w:rFonts w:ascii="Verdana" w:hAnsi="Verdana"/>
          <w:color w:val="000000" w:themeColor="text1"/>
          <w:sz w:val="22"/>
          <w:szCs w:val="22"/>
        </w:rPr>
        <w:t>support</w:t>
      </w:r>
      <w:r w:rsidRPr="00403D2B">
        <w:rPr>
          <w:rFonts w:ascii="Verdana" w:hAnsi="Verdana"/>
          <w:color w:val="000000" w:themeColor="text1"/>
          <w:sz w:val="22"/>
          <w:szCs w:val="22"/>
        </w:rPr>
        <w:t xml:space="preserve"> the daily running of the Pharmacy Department. We are looking for a Clinical Pharmacist ideally with recent hospital experience </w:t>
      </w:r>
      <w:r>
        <w:rPr>
          <w:rFonts w:ascii="Verdana" w:hAnsi="Verdana"/>
          <w:color w:val="000000" w:themeColor="text1"/>
          <w:sz w:val="22"/>
          <w:szCs w:val="22"/>
        </w:rPr>
        <w:t>and</w:t>
      </w:r>
      <w:r w:rsidRPr="00403D2B">
        <w:rPr>
          <w:rFonts w:ascii="Verdana" w:hAnsi="Verdana"/>
          <w:color w:val="000000" w:themeColor="text1"/>
          <w:sz w:val="22"/>
          <w:szCs w:val="22"/>
        </w:rPr>
        <w:t xml:space="preserve"> are </w:t>
      </w:r>
      <w:r>
        <w:rPr>
          <w:rFonts w:ascii="Verdana" w:hAnsi="Verdana"/>
          <w:color w:val="000000" w:themeColor="text1"/>
          <w:sz w:val="22"/>
          <w:szCs w:val="22"/>
        </w:rPr>
        <w:t xml:space="preserve">also </w:t>
      </w:r>
      <w:r w:rsidRPr="00403D2B">
        <w:rPr>
          <w:rFonts w:ascii="Verdana" w:hAnsi="Verdana"/>
          <w:color w:val="000000" w:themeColor="text1"/>
          <w:sz w:val="22"/>
          <w:szCs w:val="22"/>
        </w:rPr>
        <w:t>open to meet a motivated candidate eager to learn.</w:t>
      </w:r>
    </w:p>
    <w:p w:rsidR="001C2EBF" w:rsidRPr="00403D2B" w:rsidRDefault="001C2EBF" w:rsidP="001C2EBF">
      <w:pPr>
        <w:pStyle w:val="NormalWeb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403D2B">
        <w:rPr>
          <w:rFonts w:ascii="Verdana" w:hAnsi="Verdana"/>
          <w:color w:val="000000" w:themeColor="text1"/>
          <w:sz w:val="22"/>
          <w:szCs w:val="22"/>
        </w:rPr>
        <w:t>Our hospital s</w:t>
      </w:r>
      <w:r w:rsidR="00204956">
        <w:rPr>
          <w:rFonts w:ascii="Verdana" w:hAnsi="Verdana"/>
          <w:color w:val="000000" w:themeColor="text1"/>
          <w:sz w:val="22"/>
          <w:szCs w:val="22"/>
        </w:rPr>
        <w:t>ituated in Shepton Mallet, Somerset opened over 15 years ago and has since built</w:t>
      </w:r>
      <w:r w:rsidRPr="00403D2B">
        <w:rPr>
          <w:rFonts w:ascii="Verdana" w:hAnsi="Verdana"/>
          <w:color w:val="000000" w:themeColor="text1"/>
          <w:sz w:val="22"/>
          <w:szCs w:val="22"/>
        </w:rPr>
        <w:t xml:space="preserve"> up a great reputation.</w:t>
      </w:r>
    </w:p>
    <w:p w:rsidR="001C2EBF" w:rsidRPr="00403D2B" w:rsidRDefault="001C2EBF" w:rsidP="001C2EBF">
      <w:pPr>
        <w:pStyle w:val="NormalWeb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403D2B">
        <w:rPr>
          <w:rFonts w:ascii="Verdana" w:hAnsi="Verdana"/>
          <w:color w:val="000000" w:themeColor="text1"/>
          <w:sz w:val="22"/>
          <w:szCs w:val="22"/>
        </w:rPr>
        <w:t xml:space="preserve">Our facilities are excellent, and the hospital is staffed by a valued team of highly skilled </w:t>
      </w:r>
      <w:r w:rsidR="00204956">
        <w:rPr>
          <w:rFonts w:ascii="Verdana" w:hAnsi="Verdana"/>
          <w:color w:val="000000" w:themeColor="text1"/>
          <w:sz w:val="22"/>
          <w:szCs w:val="22"/>
        </w:rPr>
        <w:t xml:space="preserve">professionals. We have 4 </w:t>
      </w:r>
      <w:r w:rsidRPr="00403D2B">
        <w:rPr>
          <w:rFonts w:ascii="Verdana" w:hAnsi="Verdana"/>
          <w:color w:val="000000" w:themeColor="text1"/>
          <w:sz w:val="22"/>
          <w:szCs w:val="22"/>
        </w:rPr>
        <w:t>Theatre suites, as well as several tre</w:t>
      </w:r>
      <w:r w:rsidR="00204956">
        <w:rPr>
          <w:rFonts w:ascii="Verdana" w:hAnsi="Verdana"/>
          <w:color w:val="000000" w:themeColor="text1"/>
          <w:sz w:val="22"/>
          <w:szCs w:val="22"/>
        </w:rPr>
        <w:t>atment rooms</w:t>
      </w:r>
      <w:r w:rsidRPr="00403D2B">
        <w:rPr>
          <w:rFonts w:ascii="Verdana" w:hAnsi="Verdana"/>
          <w:color w:val="000000" w:themeColor="text1"/>
          <w:sz w:val="22"/>
          <w:szCs w:val="22"/>
        </w:rPr>
        <w:t>. Our inpatient</w:t>
      </w:r>
      <w:r>
        <w:rPr>
          <w:rFonts w:ascii="Verdana" w:hAnsi="Verdana"/>
          <w:color w:val="000000" w:themeColor="text1"/>
          <w:sz w:val="22"/>
          <w:szCs w:val="22"/>
        </w:rPr>
        <w:t>s</w:t>
      </w:r>
      <w:r w:rsidR="00204956">
        <w:rPr>
          <w:rFonts w:ascii="Verdana" w:hAnsi="Verdana"/>
          <w:color w:val="000000" w:themeColor="text1"/>
          <w:sz w:val="22"/>
          <w:szCs w:val="22"/>
        </w:rPr>
        <w:t xml:space="preserve"> comfortably recover on our 35</w:t>
      </w:r>
      <w:r w:rsidRPr="00403D2B">
        <w:rPr>
          <w:rFonts w:ascii="Verdana" w:hAnsi="Verdana"/>
          <w:color w:val="000000" w:themeColor="text1"/>
          <w:sz w:val="22"/>
          <w:szCs w:val="22"/>
        </w:rPr>
        <w:t xml:space="preserve"> beds ward where the Pharmacy team is involved in supplying medication and clinical support</w:t>
      </w:r>
      <w:r w:rsidR="00204956">
        <w:rPr>
          <w:rFonts w:ascii="Verdana" w:hAnsi="Verdana"/>
          <w:color w:val="000000" w:themeColor="text1"/>
          <w:sz w:val="22"/>
          <w:szCs w:val="22"/>
        </w:rPr>
        <w:t xml:space="preserve"> to the Multi-Disciplinary Team.</w:t>
      </w:r>
    </w:p>
    <w:p w:rsidR="001C2EBF" w:rsidRPr="00403D2B" w:rsidRDefault="001C2EBF" w:rsidP="001C2EBF">
      <w:pPr>
        <w:ind w:left="2127" w:hanging="2127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Role summary</w:t>
      </w:r>
      <w:r w:rsidRPr="00403D2B">
        <w:rPr>
          <w:rFonts w:ascii="Verdana" w:hAnsi="Verdana"/>
          <w:b/>
          <w:color w:val="000000" w:themeColor="text1"/>
        </w:rPr>
        <w:t>:</w:t>
      </w:r>
      <w:r w:rsidRPr="00403D2B">
        <w:rPr>
          <w:rFonts w:ascii="Verdana" w:hAnsi="Verdana"/>
          <w:color w:val="000000" w:themeColor="text1"/>
        </w:rPr>
        <w:t xml:space="preserve"> </w:t>
      </w:r>
      <w:r w:rsidRPr="00403D2B">
        <w:rPr>
          <w:rFonts w:ascii="Verdana" w:hAnsi="Verdana"/>
          <w:color w:val="000000" w:themeColor="text1"/>
        </w:rPr>
        <w:tab/>
      </w:r>
    </w:p>
    <w:p w:rsidR="001C2EBF" w:rsidRPr="00403D2B" w:rsidRDefault="001C2EBF" w:rsidP="001C2EBF">
      <w:p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If successful you will</w:t>
      </w:r>
      <w:r w:rsidRPr="00403D2B">
        <w:rPr>
          <w:rFonts w:ascii="Verdana" w:hAnsi="Verdana"/>
          <w:color w:val="000000" w:themeColor="text1"/>
        </w:rPr>
        <w:t xml:space="preserve"> provide an exemplary pharmacy ser</w:t>
      </w:r>
      <w:r w:rsidR="00204956">
        <w:rPr>
          <w:rFonts w:ascii="Verdana" w:hAnsi="Verdana"/>
          <w:color w:val="000000" w:themeColor="text1"/>
        </w:rPr>
        <w:t xml:space="preserve">vice in accordance with current </w:t>
      </w:r>
      <w:r w:rsidRPr="00403D2B">
        <w:rPr>
          <w:rFonts w:ascii="Verdana" w:hAnsi="Verdana"/>
          <w:color w:val="000000" w:themeColor="text1"/>
        </w:rPr>
        <w:t>legislation, accepted professional and ethical standards and clinical requirements.</w:t>
      </w:r>
    </w:p>
    <w:p w:rsidR="001C2EBF" w:rsidRPr="00403D2B" w:rsidRDefault="001C2EBF" w:rsidP="001C2EBF">
      <w:p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You will</w:t>
      </w:r>
      <w:r w:rsidRPr="00403D2B">
        <w:rPr>
          <w:rFonts w:ascii="Verdana" w:hAnsi="Verdana"/>
          <w:color w:val="000000" w:themeColor="text1"/>
        </w:rPr>
        <w:t xml:space="preserve"> provide advice and support to consultants, other clinicians and patients ensuring the safe, appropriate and cost effective use of medicines.</w:t>
      </w:r>
    </w:p>
    <w:p w:rsidR="001C2EBF" w:rsidRPr="00403D2B" w:rsidRDefault="001C2EBF" w:rsidP="001C2EBF">
      <w:p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You will also support</w:t>
      </w:r>
      <w:r w:rsidRPr="00403D2B">
        <w:rPr>
          <w:rFonts w:ascii="Verdana" w:hAnsi="Verdana"/>
          <w:color w:val="000000" w:themeColor="text1"/>
        </w:rPr>
        <w:t xml:space="preserve"> the hospital and its departments on the safe management of medicines, ensuring compliance with current legislation and professional standards. </w:t>
      </w:r>
    </w:p>
    <w:p w:rsidR="001C2EBF" w:rsidRPr="00403D2B" w:rsidRDefault="001C2EBF" w:rsidP="001C2EBF">
      <w:p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You will work with </w:t>
      </w:r>
      <w:r w:rsidRPr="00403D2B">
        <w:rPr>
          <w:rFonts w:ascii="Verdana" w:hAnsi="Verdana"/>
          <w:color w:val="000000" w:themeColor="text1"/>
        </w:rPr>
        <w:t xml:space="preserve">a multidisciplinary, patient </w:t>
      </w:r>
      <w:r>
        <w:rPr>
          <w:rFonts w:ascii="Verdana" w:hAnsi="Verdana"/>
          <w:color w:val="000000" w:themeColor="text1"/>
        </w:rPr>
        <w:t>focused approach to help us to deliver</w:t>
      </w:r>
      <w:r w:rsidRPr="00403D2B">
        <w:rPr>
          <w:rFonts w:ascii="Verdana" w:hAnsi="Verdana"/>
          <w:color w:val="000000" w:themeColor="text1"/>
        </w:rPr>
        <w:t xml:space="preserve"> an efficient, high quality healthcare service.</w:t>
      </w:r>
    </w:p>
    <w:p w:rsidR="001C2EBF" w:rsidRPr="00403D2B" w:rsidRDefault="001C2EBF" w:rsidP="001C2EBF">
      <w:pPr>
        <w:ind w:left="2127" w:hanging="2127"/>
        <w:jc w:val="both"/>
        <w:rPr>
          <w:rFonts w:ascii="Verdana" w:hAnsi="Verdana"/>
          <w:color w:val="000000" w:themeColor="text1"/>
        </w:rPr>
      </w:pPr>
    </w:p>
    <w:p w:rsidR="001C2EBF" w:rsidRPr="00403D2B" w:rsidRDefault="001C2EBF" w:rsidP="001C2EBF">
      <w:pPr>
        <w:jc w:val="both"/>
        <w:rPr>
          <w:rFonts w:ascii="Verdana" w:hAnsi="Verdana"/>
          <w:b/>
          <w:color w:val="000000" w:themeColor="text1"/>
          <w:u w:val="single"/>
        </w:rPr>
      </w:pPr>
      <w:r w:rsidRPr="00403D2B">
        <w:rPr>
          <w:rFonts w:ascii="Verdana" w:hAnsi="Verdana"/>
          <w:b/>
          <w:color w:val="000000" w:themeColor="text1"/>
          <w:u w:val="single"/>
        </w:rPr>
        <w:t>Accountabilities</w:t>
      </w:r>
    </w:p>
    <w:p w:rsidR="001C2EBF" w:rsidRPr="002554F3" w:rsidRDefault="001C2EBF" w:rsidP="001C2EBF">
      <w:pPr>
        <w:pStyle w:val="ListParagraph"/>
        <w:numPr>
          <w:ilvl w:val="0"/>
          <w:numId w:val="17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Verdana" w:hAnsi="Verdana" w:cs="Arial"/>
          <w:color w:val="000000" w:themeColor="text1"/>
          <w:sz w:val="24"/>
          <w:szCs w:val="24"/>
        </w:rPr>
      </w:pPr>
      <w:r w:rsidRPr="002554F3">
        <w:rPr>
          <w:rFonts w:ascii="Verdana" w:hAnsi="Verdana" w:cs="Arial"/>
          <w:color w:val="000000" w:themeColor="text1"/>
          <w:sz w:val="24"/>
          <w:szCs w:val="24"/>
        </w:rPr>
        <w:t>To be responsible for the Pharmacy services on a day to day basis, deputise and support the Pharmacy</w:t>
      </w:r>
      <w:r w:rsidR="002554F3">
        <w:rPr>
          <w:rFonts w:ascii="Verdana" w:hAnsi="Verdana" w:cs="Arial"/>
          <w:color w:val="000000" w:themeColor="text1"/>
          <w:sz w:val="24"/>
          <w:szCs w:val="24"/>
        </w:rPr>
        <w:t xml:space="preserve"> lead.</w:t>
      </w:r>
      <w:bookmarkStart w:id="0" w:name="_GoBack"/>
      <w:bookmarkEnd w:id="0"/>
    </w:p>
    <w:p w:rsidR="001C2EBF" w:rsidRPr="00403D2B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 xml:space="preserve">Plan, deliver and evaluate pharmaceutical care to meet patient’s health and well-being. </w:t>
      </w:r>
    </w:p>
    <w:p w:rsidR="001C2EBF" w:rsidRPr="00403D2B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>Assess the health and well-being of patients whose needs may be complex and changing within the context of their medicines and procedures.</w:t>
      </w:r>
    </w:p>
    <w:p w:rsidR="001C2EBF" w:rsidRPr="00403D2B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>Establish and maintain effective communication with various individuals and groups on complex, sensitive and occasionally contentious issues in a range of situations.</w:t>
      </w:r>
    </w:p>
    <w:p w:rsidR="001C2EBF" w:rsidRPr="00403D2B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>Develop own knowledge and skills and contribute to the development of others.</w:t>
      </w:r>
    </w:p>
    <w:p w:rsidR="001C2EBF" w:rsidRPr="00403D2B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>Contribute to the development of services.</w:t>
      </w:r>
    </w:p>
    <w:p w:rsidR="001C2EBF" w:rsidRPr="00403D2B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>Promote best practice in health and safety and security.</w:t>
      </w:r>
    </w:p>
    <w:p w:rsidR="001C2EBF" w:rsidRPr="00403D2B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>Contribute to quality improvement.</w:t>
      </w:r>
    </w:p>
    <w:p w:rsidR="001C2EBF" w:rsidRPr="00403D2B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>Promote people’s equality, diversity and rights.</w:t>
      </w:r>
    </w:p>
    <w:p w:rsidR="001C2EBF" w:rsidRPr="00403D2B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lastRenderedPageBreak/>
        <w:t>Support the wider team to achieve CQUINs specific to medication and Pharmaceutical services.</w:t>
      </w:r>
    </w:p>
    <w:p w:rsidR="001C2EBF" w:rsidRPr="00403D2B" w:rsidRDefault="001C2EBF" w:rsidP="001C2EBF">
      <w:pPr>
        <w:ind w:left="720"/>
        <w:jc w:val="both"/>
        <w:rPr>
          <w:rFonts w:ascii="Verdana" w:hAnsi="Verdana"/>
          <w:b/>
          <w:color w:val="000000" w:themeColor="text1"/>
        </w:rPr>
      </w:pPr>
    </w:p>
    <w:p w:rsidR="001C2EBF" w:rsidRPr="00403D2B" w:rsidRDefault="001C2EBF" w:rsidP="001C2EBF">
      <w:pPr>
        <w:ind w:left="720"/>
        <w:jc w:val="both"/>
        <w:rPr>
          <w:rFonts w:ascii="Verdana" w:hAnsi="Verdana"/>
          <w:b/>
          <w:color w:val="000000" w:themeColor="text1"/>
        </w:rPr>
      </w:pPr>
    </w:p>
    <w:p w:rsidR="001C2EBF" w:rsidRPr="00403D2B" w:rsidRDefault="001C2EBF" w:rsidP="001C2EBF">
      <w:pPr>
        <w:jc w:val="both"/>
        <w:rPr>
          <w:rFonts w:ascii="Verdana" w:hAnsi="Verdana"/>
          <w:b/>
          <w:color w:val="000000" w:themeColor="text1"/>
          <w:u w:val="single"/>
        </w:rPr>
      </w:pPr>
      <w:r w:rsidRPr="00403D2B">
        <w:rPr>
          <w:rFonts w:ascii="Verdana" w:hAnsi="Verdana"/>
          <w:b/>
          <w:color w:val="000000" w:themeColor="text1"/>
          <w:u w:val="single"/>
        </w:rPr>
        <w:t>Specific Responsibilities</w:t>
      </w:r>
    </w:p>
    <w:p w:rsidR="001C2EBF" w:rsidRPr="00403D2B" w:rsidRDefault="001C2EBF" w:rsidP="001C2EBF">
      <w:pPr>
        <w:jc w:val="both"/>
        <w:rPr>
          <w:rFonts w:ascii="Verdana" w:hAnsi="Verdana"/>
          <w:color w:val="000000" w:themeColor="text1"/>
        </w:rPr>
      </w:pPr>
    </w:p>
    <w:p w:rsidR="001C2EBF" w:rsidRPr="00403D2B" w:rsidRDefault="001C2EBF" w:rsidP="001C2EBF">
      <w:pPr>
        <w:numPr>
          <w:ilvl w:val="0"/>
          <w:numId w:val="18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>Plan, deliver and evaluate pharmaceutical care to meet patient’s health and wellbeing needs.</w:t>
      </w:r>
    </w:p>
    <w:p w:rsidR="001C2EBF" w:rsidRPr="00403D2B" w:rsidRDefault="001C2EBF" w:rsidP="001C2EBF">
      <w:pPr>
        <w:numPr>
          <w:ilvl w:val="0"/>
          <w:numId w:val="18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>Assess the health and well-being of patients whose needs may be complex and changing within the context of their medicines.</w:t>
      </w:r>
    </w:p>
    <w:p w:rsidR="001C2EBF" w:rsidRPr="00403D2B" w:rsidRDefault="001C2EBF" w:rsidP="001C2EBF">
      <w:pPr>
        <w:numPr>
          <w:ilvl w:val="0"/>
          <w:numId w:val="18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>Plan, monitor and evaluate the movement of medicines.</w:t>
      </w:r>
    </w:p>
    <w:p w:rsidR="001C2EBF" w:rsidRPr="00403D2B" w:rsidRDefault="001C2EBF" w:rsidP="001C2EBF">
      <w:pPr>
        <w:numPr>
          <w:ilvl w:val="0"/>
          <w:numId w:val="18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>Establish and maintain communication with various individuals and groups on complex, sensitive and occasionally contentious issues across a range of situations.</w:t>
      </w:r>
    </w:p>
    <w:p w:rsidR="001C2EBF" w:rsidRPr="00403D2B" w:rsidRDefault="001C2EBF" w:rsidP="001C2EBF">
      <w:pPr>
        <w:numPr>
          <w:ilvl w:val="0"/>
          <w:numId w:val="18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>Lead others in the development of knowledge, ideas and work practice.</w:t>
      </w:r>
    </w:p>
    <w:p w:rsidR="001C2EBF" w:rsidRPr="00403D2B" w:rsidRDefault="001C2EBF" w:rsidP="001C2EBF">
      <w:pPr>
        <w:numPr>
          <w:ilvl w:val="0"/>
          <w:numId w:val="18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>Modify and structure data, computer records and stock management documents.</w:t>
      </w:r>
    </w:p>
    <w:p w:rsidR="001C2EBF" w:rsidRPr="00403D2B" w:rsidRDefault="001C2EBF" w:rsidP="001C2EBF">
      <w:pPr>
        <w:numPr>
          <w:ilvl w:val="0"/>
          <w:numId w:val="18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>Develop own knowledge and skills and contribute to the development of others.</w:t>
      </w:r>
    </w:p>
    <w:p w:rsidR="001C2EBF" w:rsidRPr="00403D2B" w:rsidRDefault="001C2EBF" w:rsidP="001C2EBF">
      <w:pPr>
        <w:numPr>
          <w:ilvl w:val="0"/>
          <w:numId w:val="18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>Promotes best practice in health and safety and security.</w:t>
      </w:r>
    </w:p>
    <w:p w:rsidR="001C2EBF" w:rsidRPr="00403D2B" w:rsidRDefault="001C2EBF" w:rsidP="001C2EBF">
      <w:pPr>
        <w:numPr>
          <w:ilvl w:val="0"/>
          <w:numId w:val="18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>Contribute to quality improvement.</w:t>
      </w:r>
    </w:p>
    <w:p w:rsidR="001C2EBF" w:rsidRDefault="001C2EBF" w:rsidP="001C2EBF">
      <w:pPr>
        <w:numPr>
          <w:ilvl w:val="0"/>
          <w:numId w:val="18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>Promote people’s equality, diversity and rights.</w:t>
      </w:r>
    </w:p>
    <w:p w:rsidR="001C2EBF" w:rsidRDefault="001C2EBF" w:rsidP="001C2EBF">
      <w:pPr>
        <w:numPr>
          <w:ilvl w:val="0"/>
          <w:numId w:val="18"/>
        </w:num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Clinical scope (not exhaustive):</w:t>
      </w:r>
    </w:p>
    <w:p w:rsidR="001C2EBF" w:rsidRDefault="001C2EBF" w:rsidP="001C2EBF">
      <w:pPr>
        <w:numPr>
          <w:ilvl w:val="1"/>
          <w:numId w:val="18"/>
        </w:num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Perioperative medicine management</w:t>
      </w:r>
    </w:p>
    <w:p w:rsidR="001C2EBF" w:rsidRDefault="001C2EBF" w:rsidP="001C2EBF">
      <w:pPr>
        <w:numPr>
          <w:ilvl w:val="1"/>
          <w:numId w:val="18"/>
        </w:num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Postoperative analgesia</w:t>
      </w:r>
    </w:p>
    <w:p w:rsidR="001C2EBF" w:rsidRDefault="001C2EBF" w:rsidP="001C2EBF">
      <w:pPr>
        <w:numPr>
          <w:ilvl w:val="1"/>
          <w:numId w:val="18"/>
        </w:num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Postoperative nausea and vomiting</w:t>
      </w:r>
    </w:p>
    <w:p w:rsidR="001C2EBF" w:rsidRDefault="001C2EBF" w:rsidP="001C2EBF">
      <w:pPr>
        <w:numPr>
          <w:ilvl w:val="1"/>
          <w:numId w:val="18"/>
        </w:num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Antimicrobial stewardship</w:t>
      </w:r>
    </w:p>
    <w:p w:rsidR="001C2EBF" w:rsidRDefault="001C2EBF" w:rsidP="001C2EBF">
      <w:pPr>
        <w:numPr>
          <w:ilvl w:val="1"/>
          <w:numId w:val="18"/>
        </w:num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VTE prevention (specifically Hospital Acquired Thrombosis)</w:t>
      </w:r>
    </w:p>
    <w:p w:rsidR="001C2EBF" w:rsidRDefault="001C2EBF" w:rsidP="001C2EBF">
      <w:pPr>
        <w:numPr>
          <w:ilvl w:val="1"/>
          <w:numId w:val="18"/>
        </w:num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Perioperative care of the elderly patient</w:t>
      </w:r>
    </w:p>
    <w:p w:rsidR="001C2EBF" w:rsidRDefault="001C2EBF" w:rsidP="001C2EBF">
      <w:pPr>
        <w:numPr>
          <w:ilvl w:val="1"/>
          <w:numId w:val="18"/>
        </w:num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Enhanced recovery</w:t>
      </w:r>
    </w:p>
    <w:p w:rsidR="001C2EBF" w:rsidRPr="00403D2B" w:rsidRDefault="001C2EBF" w:rsidP="001C2EBF">
      <w:pPr>
        <w:numPr>
          <w:ilvl w:val="1"/>
          <w:numId w:val="18"/>
        </w:num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Medicine optimisation</w:t>
      </w:r>
    </w:p>
    <w:p w:rsidR="001C2EBF" w:rsidRPr="00403D2B" w:rsidRDefault="001C2EBF" w:rsidP="001C2EBF">
      <w:pPr>
        <w:ind w:left="720"/>
        <w:jc w:val="both"/>
        <w:rPr>
          <w:rFonts w:ascii="Verdana" w:hAnsi="Verdana"/>
          <w:color w:val="000000" w:themeColor="text1"/>
        </w:rPr>
      </w:pPr>
    </w:p>
    <w:p w:rsidR="001C2EBF" w:rsidRPr="00403D2B" w:rsidRDefault="001C2EBF" w:rsidP="001C2EBF">
      <w:pPr>
        <w:jc w:val="both"/>
        <w:rPr>
          <w:rFonts w:ascii="Verdana" w:hAnsi="Verdana"/>
          <w:b/>
          <w:color w:val="000000" w:themeColor="text1"/>
          <w:spacing w:val="-2"/>
          <w:u w:val="single"/>
        </w:rPr>
      </w:pPr>
      <w:r w:rsidRPr="00403D2B">
        <w:rPr>
          <w:rFonts w:ascii="Verdana" w:hAnsi="Verdana"/>
          <w:b/>
          <w:color w:val="000000" w:themeColor="text1"/>
          <w:spacing w:val="-2"/>
          <w:u w:val="single"/>
        </w:rPr>
        <w:t>PERSON PROFILE</w:t>
      </w:r>
    </w:p>
    <w:p w:rsidR="001C2EBF" w:rsidRPr="00403D2B" w:rsidRDefault="001C2EBF" w:rsidP="001C2EBF">
      <w:pPr>
        <w:tabs>
          <w:tab w:val="left" w:pos="-720"/>
          <w:tab w:val="right" w:pos="851"/>
          <w:tab w:val="left" w:pos="1134"/>
        </w:tabs>
        <w:suppressAutoHyphens/>
        <w:jc w:val="both"/>
        <w:rPr>
          <w:rFonts w:ascii="Verdana" w:hAnsi="Verdana"/>
          <w:b/>
          <w:color w:val="000000" w:themeColor="text1"/>
          <w:spacing w:val="-2"/>
        </w:rPr>
      </w:pPr>
    </w:p>
    <w:p w:rsidR="001C2EBF" w:rsidRPr="00403D2B" w:rsidRDefault="001C2EBF" w:rsidP="001C2EBF">
      <w:pPr>
        <w:jc w:val="both"/>
        <w:rPr>
          <w:rFonts w:ascii="Verdana" w:hAnsi="Verdana"/>
          <w:b/>
          <w:i/>
          <w:color w:val="000000" w:themeColor="text1"/>
        </w:rPr>
      </w:pPr>
      <w:r w:rsidRPr="00403D2B">
        <w:rPr>
          <w:rFonts w:ascii="Verdana" w:hAnsi="Verdana"/>
          <w:b/>
          <w:i/>
          <w:color w:val="000000" w:themeColor="text1"/>
        </w:rPr>
        <w:t>Qualifications and Training</w:t>
      </w:r>
    </w:p>
    <w:p w:rsidR="001C2EBF" w:rsidRPr="00403D2B" w:rsidRDefault="001C2EBF" w:rsidP="001C2EBF">
      <w:pPr>
        <w:jc w:val="both"/>
        <w:rPr>
          <w:rFonts w:ascii="Verdana" w:hAnsi="Verdana"/>
          <w:i/>
          <w:color w:val="000000" w:themeColor="text1"/>
        </w:rPr>
      </w:pPr>
    </w:p>
    <w:p w:rsidR="001C2EBF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>Master’s degree in pharmacy</w:t>
      </w:r>
    </w:p>
    <w:p w:rsidR="001C2EBF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Post-graduate hospital Clinical Diploma desired but not mandatory</w:t>
      </w:r>
    </w:p>
    <w:p w:rsidR="001C2EBF" w:rsidRPr="00403D2B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Up to date CPD records</w:t>
      </w:r>
      <w:r w:rsidRPr="00403D2B">
        <w:rPr>
          <w:rFonts w:ascii="Verdana" w:hAnsi="Verdana"/>
          <w:color w:val="000000" w:themeColor="text1"/>
        </w:rPr>
        <w:t xml:space="preserve"> </w:t>
      </w:r>
    </w:p>
    <w:p w:rsidR="001C2EBF" w:rsidRPr="00403D2B" w:rsidRDefault="001C2EBF" w:rsidP="001C2EBF">
      <w:pPr>
        <w:jc w:val="both"/>
        <w:rPr>
          <w:rFonts w:ascii="Verdana" w:hAnsi="Verdana"/>
          <w:i/>
          <w:color w:val="000000" w:themeColor="text1"/>
        </w:rPr>
      </w:pPr>
    </w:p>
    <w:p w:rsidR="001C2EBF" w:rsidRPr="00403D2B" w:rsidRDefault="001C2EBF" w:rsidP="001C2EBF">
      <w:pPr>
        <w:jc w:val="both"/>
        <w:rPr>
          <w:rFonts w:ascii="Verdana" w:hAnsi="Verdana"/>
          <w:b/>
          <w:i/>
          <w:color w:val="000000" w:themeColor="text1"/>
        </w:rPr>
      </w:pPr>
      <w:r w:rsidRPr="00403D2B">
        <w:rPr>
          <w:rFonts w:ascii="Verdana" w:hAnsi="Verdana"/>
          <w:b/>
          <w:i/>
          <w:color w:val="000000" w:themeColor="text1"/>
        </w:rPr>
        <w:t>Experience</w:t>
      </w:r>
    </w:p>
    <w:p w:rsidR="001C2EBF" w:rsidRPr="00403D2B" w:rsidRDefault="001C2EBF" w:rsidP="001C2EBF">
      <w:pPr>
        <w:jc w:val="both"/>
        <w:rPr>
          <w:rFonts w:ascii="Verdana" w:hAnsi="Verdana"/>
          <w:color w:val="000000" w:themeColor="text1"/>
        </w:rPr>
      </w:pPr>
    </w:p>
    <w:p w:rsidR="001C2EBF" w:rsidRPr="00403D2B" w:rsidRDefault="001C2EBF" w:rsidP="001C2EBF">
      <w:pPr>
        <w:jc w:val="both"/>
        <w:rPr>
          <w:rFonts w:ascii="Verdana" w:hAnsi="Verdana"/>
          <w:i/>
          <w:color w:val="000000" w:themeColor="text1"/>
        </w:rPr>
      </w:pPr>
      <w:r w:rsidRPr="00403D2B">
        <w:rPr>
          <w:rFonts w:ascii="Verdana" w:hAnsi="Verdana"/>
          <w:i/>
          <w:color w:val="000000" w:themeColor="text1"/>
        </w:rPr>
        <w:t>Essential</w:t>
      </w:r>
    </w:p>
    <w:p w:rsidR="001C2EBF" w:rsidRPr="00403D2B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Previously worked in a pharmacy</w:t>
      </w:r>
    </w:p>
    <w:p w:rsidR="001C2EBF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lastRenderedPageBreak/>
        <w:t>Experience of applying clinical reasoning skills to a range of complex and varied patient req</w:t>
      </w:r>
      <w:r>
        <w:rPr>
          <w:rFonts w:ascii="Verdana" w:hAnsi="Verdana"/>
          <w:color w:val="000000" w:themeColor="text1"/>
        </w:rPr>
        <w:t>uirements</w:t>
      </w:r>
    </w:p>
    <w:p w:rsidR="001C2EBF" w:rsidRPr="00403D2B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Solid and up to date clinical knowledge</w:t>
      </w:r>
    </w:p>
    <w:p w:rsidR="001C2EBF" w:rsidRPr="00403D2B" w:rsidRDefault="001C2EBF" w:rsidP="001C2EBF">
      <w:pPr>
        <w:ind w:left="360"/>
        <w:jc w:val="both"/>
        <w:rPr>
          <w:rFonts w:ascii="Verdana" w:hAnsi="Verdana"/>
          <w:color w:val="000000" w:themeColor="text1"/>
        </w:rPr>
      </w:pPr>
    </w:p>
    <w:p w:rsidR="001C2EBF" w:rsidRPr="00403D2B" w:rsidRDefault="001C2EBF" w:rsidP="001C2EBF">
      <w:pPr>
        <w:jc w:val="both"/>
        <w:rPr>
          <w:rFonts w:ascii="Verdana" w:hAnsi="Verdana"/>
          <w:i/>
          <w:color w:val="000000" w:themeColor="text1"/>
        </w:rPr>
      </w:pPr>
      <w:r w:rsidRPr="00403D2B">
        <w:rPr>
          <w:rFonts w:ascii="Verdana" w:hAnsi="Verdana"/>
          <w:i/>
          <w:color w:val="000000" w:themeColor="text1"/>
        </w:rPr>
        <w:t>Desirable</w:t>
      </w:r>
    </w:p>
    <w:p w:rsidR="001C2EBF" w:rsidRPr="00403D2B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 xml:space="preserve">Previous experience as a </w:t>
      </w:r>
      <w:r>
        <w:rPr>
          <w:rFonts w:ascii="Verdana" w:hAnsi="Verdana"/>
          <w:color w:val="000000" w:themeColor="text1"/>
        </w:rPr>
        <w:t xml:space="preserve">hospital </w:t>
      </w:r>
      <w:r w:rsidRPr="00403D2B">
        <w:rPr>
          <w:rFonts w:ascii="Verdana" w:hAnsi="Verdana"/>
          <w:color w:val="000000" w:themeColor="text1"/>
        </w:rPr>
        <w:t>pharmacist.</w:t>
      </w:r>
    </w:p>
    <w:p w:rsidR="001C2EBF" w:rsidRPr="00403D2B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 xml:space="preserve">Experience of working in partnership with consultants and across clinical teams. </w:t>
      </w:r>
    </w:p>
    <w:p w:rsidR="001C2EBF" w:rsidRPr="00403D2B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>Effective stock and budgetary control.</w:t>
      </w:r>
    </w:p>
    <w:p w:rsidR="001C2EBF" w:rsidRPr="00403D2B" w:rsidRDefault="001C2EBF" w:rsidP="001C2EBF">
      <w:pPr>
        <w:jc w:val="both"/>
        <w:rPr>
          <w:rFonts w:ascii="Verdana" w:hAnsi="Verdana"/>
          <w:i/>
          <w:color w:val="000000" w:themeColor="text1"/>
        </w:rPr>
      </w:pPr>
    </w:p>
    <w:p w:rsidR="001C2EBF" w:rsidRPr="00403D2B" w:rsidRDefault="001C2EBF" w:rsidP="001C2EBF">
      <w:pPr>
        <w:jc w:val="both"/>
        <w:rPr>
          <w:rFonts w:ascii="Verdana" w:hAnsi="Verdana"/>
          <w:b/>
          <w:i/>
          <w:color w:val="000000" w:themeColor="text1"/>
        </w:rPr>
      </w:pPr>
      <w:r w:rsidRPr="00403D2B">
        <w:rPr>
          <w:rFonts w:ascii="Verdana" w:hAnsi="Verdana"/>
          <w:b/>
          <w:i/>
          <w:color w:val="000000" w:themeColor="text1"/>
        </w:rPr>
        <w:t>Knowledge and Technical Ability</w:t>
      </w:r>
    </w:p>
    <w:p w:rsidR="001C2EBF" w:rsidRPr="00403D2B" w:rsidRDefault="001C2EBF" w:rsidP="001C2EBF">
      <w:pPr>
        <w:jc w:val="both"/>
        <w:rPr>
          <w:rFonts w:ascii="Verdana" w:hAnsi="Verdana"/>
          <w:color w:val="000000" w:themeColor="text1"/>
        </w:rPr>
      </w:pPr>
    </w:p>
    <w:p w:rsidR="001C2EBF" w:rsidRPr="00403D2B" w:rsidRDefault="001C2EBF" w:rsidP="001C2EBF">
      <w:pPr>
        <w:jc w:val="both"/>
        <w:rPr>
          <w:rFonts w:ascii="Verdana" w:hAnsi="Verdana"/>
          <w:i/>
          <w:color w:val="000000" w:themeColor="text1"/>
        </w:rPr>
      </w:pPr>
      <w:r w:rsidRPr="00403D2B">
        <w:rPr>
          <w:rFonts w:ascii="Verdana" w:hAnsi="Verdana"/>
          <w:i/>
          <w:color w:val="000000" w:themeColor="text1"/>
        </w:rPr>
        <w:t>Essential</w:t>
      </w:r>
    </w:p>
    <w:p w:rsidR="001C2EBF" w:rsidRPr="00403D2B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 xml:space="preserve">Current member of the General Pharmaceutical Council. </w:t>
      </w:r>
    </w:p>
    <w:p w:rsidR="001C2EBF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>Continuing professional development in pharmaceutical activities</w:t>
      </w:r>
      <w:r>
        <w:rPr>
          <w:rFonts w:ascii="Verdana" w:hAnsi="Verdana"/>
          <w:color w:val="000000" w:themeColor="text1"/>
        </w:rPr>
        <w:t xml:space="preserve"> as per </w:t>
      </w:r>
      <w:proofErr w:type="spellStart"/>
      <w:r>
        <w:rPr>
          <w:rFonts w:ascii="Verdana" w:hAnsi="Verdana"/>
          <w:color w:val="000000" w:themeColor="text1"/>
        </w:rPr>
        <w:t>GPhC</w:t>
      </w:r>
      <w:proofErr w:type="spellEnd"/>
      <w:r>
        <w:rPr>
          <w:rFonts w:ascii="Verdana" w:hAnsi="Verdana"/>
          <w:color w:val="000000" w:themeColor="text1"/>
        </w:rPr>
        <w:t xml:space="preserve"> requirements</w:t>
      </w:r>
      <w:r w:rsidRPr="00403D2B">
        <w:rPr>
          <w:rFonts w:ascii="Verdana" w:hAnsi="Verdana"/>
          <w:color w:val="000000" w:themeColor="text1"/>
        </w:rPr>
        <w:t>.</w:t>
      </w:r>
      <w:r w:rsidRPr="008049FE">
        <w:rPr>
          <w:rFonts w:ascii="Verdana" w:hAnsi="Verdana"/>
          <w:color w:val="000000" w:themeColor="text1"/>
        </w:rPr>
        <w:t xml:space="preserve"> </w:t>
      </w:r>
    </w:p>
    <w:p w:rsidR="001C2EBF" w:rsidRPr="00403D2B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>English language to IELTS 7.0</w:t>
      </w:r>
    </w:p>
    <w:p w:rsidR="001C2EBF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Basic skill in using Microsoft office or equivalent</w:t>
      </w:r>
      <w:r w:rsidRPr="00403D2B">
        <w:rPr>
          <w:rFonts w:ascii="Verdana" w:hAnsi="Verdana"/>
          <w:color w:val="000000" w:themeColor="text1"/>
        </w:rPr>
        <w:t>.</w:t>
      </w:r>
    </w:p>
    <w:p w:rsidR="001C2EBF" w:rsidRPr="008049FE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Previous experience of working with an electronic patient medication records.</w:t>
      </w:r>
    </w:p>
    <w:p w:rsidR="001C2EBF" w:rsidRPr="00403D2B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Practice of evidence based medicine</w:t>
      </w:r>
      <w:r w:rsidRPr="00403D2B">
        <w:rPr>
          <w:rFonts w:ascii="Verdana" w:hAnsi="Verdana"/>
          <w:color w:val="000000" w:themeColor="text1"/>
        </w:rPr>
        <w:t>.</w:t>
      </w:r>
    </w:p>
    <w:p w:rsidR="001C2EBF" w:rsidRPr="00403D2B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 xml:space="preserve">Ability to </w:t>
      </w:r>
      <w:r>
        <w:rPr>
          <w:rFonts w:ascii="Verdana" w:hAnsi="Verdana"/>
          <w:color w:val="000000" w:themeColor="text1"/>
        </w:rPr>
        <w:t xml:space="preserve">transfer knowledge to </w:t>
      </w:r>
      <w:r w:rsidRPr="00403D2B">
        <w:rPr>
          <w:rFonts w:ascii="Verdana" w:hAnsi="Verdana"/>
          <w:color w:val="000000" w:themeColor="text1"/>
        </w:rPr>
        <w:t xml:space="preserve">others.  </w:t>
      </w:r>
    </w:p>
    <w:p w:rsidR="001C2EBF" w:rsidRPr="00403D2B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>Maintains specialist interest in pharmaceutical developments</w:t>
      </w:r>
      <w:r>
        <w:rPr>
          <w:rFonts w:ascii="Verdana" w:hAnsi="Verdana"/>
          <w:color w:val="000000" w:themeColor="text1"/>
        </w:rPr>
        <w:t xml:space="preserve"> above basic CPD requirements</w:t>
      </w:r>
      <w:r w:rsidRPr="00403D2B">
        <w:rPr>
          <w:rFonts w:ascii="Verdana" w:hAnsi="Verdana"/>
          <w:color w:val="000000" w:themeColor="text1"/>
        </w:rPr>
        <w:t>.</w:t>
      </w:r>
    </w:p>
    <w:p w:rsidR="001C2EBF" w:rsidRPr="00403D2B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>Professional assessment of team clinical competences.</w:t>
      </w:r>
    </w:p>
    <w:p w:rsidR="001C2EBF" w:rsidRPr="00403D2B" w:rsidRDefault="001C2EBF" w:rsidP="001C2EBF">
      <w:pPr>
        <w:ind w:left="360"/>
        <w:jc w:val="both"/>
        <w:rPr>
          <w:rFonts w:ascii="Verdana" w:hAnsi="Verdana"/>
          <w:color w:val="000000" w:themeColor="text1"/>
        </w:rPr>
      </w:pPr>
    </w:p>
    <w:p w:rsidR="001C2EBF" w:rsidRPr="00403D2B" w:rsidRDefault="001C2EBF" w:rsidP="001C2EBF">
      <w:pPr>
        <w:jc w:val="both"/>
        <w:rPr>
          <w:rFonts w:ascii="Verdana" w:hAnsi="Verdana"/>
          <w:b/>
          <w:i/>
          <w:color w:val="000000" w:themeColor="text1"/>
        </w:rPr>
      </w:pPr>
      <w:r w:rsidRPr="00403D2B">
        <w:rPr>
          <w:rFonts w:ascii="Verdana" w:hAnsi="Verdana"/>
          <w:b/>
          <w:i/>
          <w:color w:val="000000" w:themeColor="text1"/>
        </w:rPr>
        <w:t>Skills and Behaviours</w:t>
      </w:r>
    </w:p>
    <w:p w:rsidR="001C2EBF" w:rsidRPr="00403D2B" w:rsidRDefault="001C2EBF" w:rsidP="001C2EBF">
      <w:pPr>
        <w:jc w:val="both"/>
        <w:rPr>
          <w:rFonts w:ascii="Verdana" w:hAnsi="Verdana"/>
          <w:i/>
          <w:color w:val="000000" w:themeColor="text1"/>
        </w:rPr>
      </w:pPr>
    </w:p>
    <w:p w:rsidR="001C2EBF" w:rsidRPr="00403D2B" w:rsidRDefault="001C2EBF" w:rsidP="001C2EBF">
      <w:pPr>
        <w:jc w:val="both"/>
        <w:rPr>
          <w:rFonts w:ascii="Verdana" w:hAnsi="Verdana"/>
          <w:i/>
          <w:color w:val="000000" w:themeColor="text1"/>
        </w:rPr>
      </w:pPr>
      <w:r w:rsidRPr="00403D2B">
        <w:rPr>
          <w:rFonts w:ascii="Verdana" w:hAnsi="Verdana"/>
          <w:i/>
          <w:color w:val="000000" w:themeColor="text1"/>
        </w:rPr>
        <w:t>Essential</w:t>
      </w:r>
    </w:p>
    <w:p w:rsidR="001C2EBF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Patient safety focused.</w:t>
      </w:r>
    </w:p>
    <w:p w:rsidR="001C2EBF" w:rsidRPr="00403D2B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Natural team member able to lead when necessary.</w:t>
      </w:r>
    </w:p>
    <w:p w:rsidR="001C2EBF" w:rsidRPr="00403D2B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>Planning and Organisation</w:t>
      </w:r>
      <w:r>
        <w:rPr>
          <w:rFonts w:ascii="Verdana" w:hAnsi="Verdana"/>
          <w:color w:val="000000" w:themeColor="text1"/>
        </w:rPr>
        <w:t xml:space="preserve"> of simple tasks and projects.</w:t>
      </w:r>
    </w:p>
    <w:p w:rsidR="001C2EBF" w:rsidRPr="00403D2B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 xml:space="preserve">Problem Solving and Continuous </w:t>
      </w:r>
      <w:r>
        <w:rPr>
          <w:rFonts w:ascii="Verdana" w:hAnsi="Verdana"/>
          <w:color w:val="000000" w:themeColor="text1"/>
        </w:rPr>
        <w:t>self-i</w:t>
      </w:r>
      <w:r w:rsidRPr="00403D2B">
        <w:rPr>
          <w:rFonts w:ascii="Verdana" w:hAnsi="Verdana"/>
          <w:color w:val="000000" w:themeColor="text1"/>
        </w:rPr>
        <w:t>mprovement</w:t>
      </w:r>
      <w:r>
        <w:rPr>
          <w:rFonts w:ascii="Verdana" w:hAnsi="Verdana"/>
          <w:color w:val="000000" w:themeColor="text1"/>
        </w:rPr>
        <w:t>.</w:t>
      </w:r>
    </w:p>
    <w:p w:rsidR="001C2EBF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 w:rsidRPr="00403D2B">
        <w:rPr>
          <w:rFonts w:ascii="Verdana" w:hAnsi="Verdana"/>
          <w:color w:val="000000" w:themeColor="text1"/>
        </w:rPr>
        <w:t>Communication and Influencing</w:t>
      </w:r>
      <w:r>
        <w:rPr>
          <w:rFonts w:ascii="Verdana" w:hAnsi="Verdana"/>
          <w:color w:val="000000" w:themeColor="text1"/>
        </w:rPr>
        <w:t>.</w:t>
      </w:r>
    </w:p>
    <w:p w:rsidR="001C2EBF" w:rsidRPr="008049FE" w:rsidRDefault="001C2EBF" w:rsidP="001C2EBF">
      <w:pPr>
        <w:numPr>
          <w:ilvl w:val="0"/>
          <w:numId w:val="17"/>
        </w:numPr>
        <w:jc w:val="both"/>
        <w:rPr>
          <w:rFonts w:ascii="Verdana" w:hAnsi="Verdana"/>
          <w:color w:val="000000" w:themeColor="text1"/>
        </w:rPr>
      </w:pPr>
      <w:r w:rsidRPr="008049FE">
        <w:rPr>
          <w:rFonts w:ascii="Verdana" w:hAnsi="Verdana"/>
          <w:color w:val="000000" w:themeColor="text1"/>
        </w:rPr>
        <w:t xml:space="preserve">Concern for </w:t>
      </w:r>
      <w:r>
        <w:rPr>
          <w:rFonts w:ascii="Verdana" w:hAnsi="Verdana"/>
          <w:color w:val="000000" w:themeColor="text1"/>
        </w:rPr>
        <w:t xml:space="preserve">high </w:t>
      </w:r>
      <w:r w:rsidRPr="008049FE">
        <w:rPr>
          <w:rFonts w:ascii="Verdana" w:hAnsi="Verdana"/>
          <w:color w:val="000000" w:themeColor="text1"/>
        </w:rPr>
        <w:t>Standards</w:t>
      </w:r>
      <w:r>
        <w:rPr>
          <w:rFonts w:ascii="Verdana" w:hAnsi="Verdana"/>
          <w:color w:val="000000" w:themeColor="text1"/>
        </w:rPr>
        <w:t>...</w:t>
      </w:r>
    </w:p>
    <w:p w:rsidR="001C2EBF" w:rsidRPr="00403D2B" w:rsidRDefault="001C2EBF" w:rsidP="001C2EBF">
      <w:pPr>
        <w:ind w:left="720"/>
        <w:jc w:val="both"/>
        <w:rPr>
          <w:rFonts w:ascii="Verdana" w:hAnsi="Verdana"/>
          <w:color w:val="000000" w:themeColor="text1"/>
        </w:rPr>
      </w:pPr>
    </w:p>
    <w:p w:rsidR="001C2EBF" w:rsidRPr="00403D2B" w:rsidRDefault="001C2EBF" w:rsidP="001C2EBF">
      <w:pPr>
        <w:jc w:val="both"/>
        <w:rPr>
          <w:rFonts w:ascii="Verdana" w:hAnsi="Verdana"/>
          <w:i/>
          <w:color w:val="000000" w:themeColor="text1"/>
        </w:rPr>
      </w:pPr>
    </w:p>
    <w:p w:rsidR="00062E2D" w:rsidRPr="001C2EBF" w:rsidRDefault="00062E2D" w:rsidP="001C2EBF"/>
    <w:sectPr w:rsidR="00062E2D" w:rsidRPr="001C2EBF" w:rsidSect="00DF050B">
      <w:headerReference w:type="default" r:id="rId7"/>
      <w:footerReference w:type="even" r:id="rId8"/>
      <w:pgSz w:w="11906" w:h="16838"/>
      <w:pgMar w:top="902" w:right="1134" w:bottom="902" w:left="1134" w:header="357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1E6" w:rsidRDefault="007E71E6">
      <w:r>
        <w:separator/>
      </w:r>
    </w:p>
  </w:endnote>
  <w:endnote w:type="continuationSeparator" w:id="0">
    <w:p w:rsidR="007E71E6" w:rsidRDefault="007E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AF6" w:rsidRDefault="008B3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3AF6" w:rsidRDefault="008B3A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1E6" w:rsidRDefault="007E71E6">
      <w:r>
        <w:separator/>
      </w:r>
    </w:p>
  </w:footnote>
  <w:footnote w:type="continuationSeparator" w:id="0">
    <w:p w:rsidR="007E71E6" w:rsidRDefault="007E7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AF6" w:rsidRDefault="008B3AF6">
    <w:pPr>
      <w:pStyle w:val="Header"/>
      <w:jc w:val="right"/>
      <w:rPr>
        <w:rFonts w:ascii="Arial" w:hAnsi="Arial" w:cs="Arial"/>
        <w:b/>
        <w:sz w:val="40"/>
      </w:rPr>
    </w:pPr>
  </w:p>
  <w:p w:rsidR="008B1599" w:rsidRDefault="008B1599" w:rsidP="008B1599">
    <w:pPr>
      <w:pStyle w:val="Header"/>
      <w:jc w:val="right"/>
    </w:pPr>
    <w:r w:rsidRPr="00D10614">
      <w:rPr>
        <w:noProof/>
        <w:lang w:eastAsia="en-GB"/>
      </w:rPr>
      <w:drawing>
        <wp:inline distT="0" distB="0" distL="0" distR="0" wp14:anchorId="50336B16" wp14:editId="2CBBBE41">
          <wp:extent cx="1181100" cy="1143000"/>
          <wp:effectExtent l="0" t="0" r="0" b="0"/>
          <wp:docPr id="5" name="Picture 5" descr="C:\Users\sangsoni\AppData\Local\Microsoft\Windows\INetCache\Content.Outlook\DVQ6WFEK\PPG Verticle logo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gsoni\AppData\Local\Microsoft\Windows\INetCache\Content.Outlook\DVQ6WFEK\PPG Verticle logo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AF6" w:rsidRDefault="008B3AF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704E"/>
    <w:multiLevelType w:val="hybridMultilevel"/>
    <w:tmpl w:val="5FA0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77D06"/>
    <w:multiLevelType w:val="hybridMultilevel"/>
    <w:tmpl w:val="11E4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60EF3"/>
    <w:multiLevelType w:val="hybridMultilevel"/>
    <w:tmpl w:val="98603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169A9"/>
    <w:multiLevelType w:val="hybridMultilevel"/>
    <w:tmpl w:val="8F6E0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E17CD2"/>
    <w:multiLevelType w:val="hybridMultilevel"/>
    <w:tmpl w:val="B27A94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5846A8"/>
    <w:multiLevelType w:val="hybridMultilevel"/>
    <w:tmpl w:val="E4A64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F5D08"/>
    <w:multiLevelType w:val="hybridMultilevel"/>
    <w:tmpl w:val="80246E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C90929"/>
    <w:multiLevelType w:val="hybridMultilevel"/>
    <w:tmpl w:val="367826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2A57C00"/>
    <w:multiLevelType w:val="hybridMultilevel"/>
    <w:tmpl w:val="F46C5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825585"/>
    <w:multiLevelType w:val="hybridMultilevel"/>
    <w:tmpl w:val="31C240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A81F47"/>
    <w:multiLevelType w:val="hybridMultilevel"/>
    <w:tmpl w:val="40C41C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A4149CA"/>
    <w:multiLevelType w:val="hybridMultilevel"/>
    <w:tmpl w:val="3D5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2F5892"/>
    <w:multiLevelType w:val="hybridMultilevel"/>
    <w:tmpl w:val="256AA0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1E7D4D"/>
    <w:multiLevelType w:val="hybridMultilevel"/>
    <w:tmpl w:val="FC248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3B4CEF"/>
    <w:multiLevelType w:val="hybridMultilevel"/>
    <w:tmpl w:val="568A7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7A6048"/>
    <w:multiLevelType w:val="hybridMultilevel"/>
    <w:tmpl w:val="A7F4E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0439AF"/>
    <w:multiLevelType w:val="hybridMultilevel"/>
    <w:tmpl w:val="6A026B5A"/>
    <w:lvl w:ilvl="0" w:tplc="E6D64FB0">
      <w:start w:val="1"/>
      <w:numFmt w:val="decimal"/>
      <w:pStyle w:val="ESHeading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7B422EC">
      <w:start w:val="1"/>
      <w:numFmt w:val="bullet"/>
      <w:pStyle w:val="Bullet"/>
      <w:lvlText w:val="■"/>
      <w:lvlJc w:val="left"/>
      <w:pPr>
        <w:tabs>
          <w:tab w:val="num" w:pos="1440"/>
        </w:tabs>
        <w:ind w:left="1080"/>
      </w:pPr>
      <w:rPr>
        <w:rFonts w:hAnsi="Times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F466EA5"/>
    <w:multiLevelType w:val="hybridMultilevel"/>
    <w:tmpl w:val="55A65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4"/>
  </w:num>
  <w:num w:numId="5">
    <w:abstractNumId w:val="11"/>
  </w:num>
  <w:num w:numId="6">
    <w:abstractNumId w:val="14"/>
  </w:num>
  <w:num w:numId="7">
    <w:abstractNumId w:val="13"/>
  </w:num>
  <w:num w:numId="8">
    <w:abstractNumId w:val="0"/>
  </w:num>
  <w:num w:numId="9">
    <w:abstractNumId w:val="1"/>
  </w:num>
  <w:num w:numId="10">
    <w:abstractNumId w:val="3"/>
  </w:num>
  <w:num w:numId="11">
    <w:abstractNumId w:val="10"/>
  </w:num>
  <w:num w:numId="12">
    <w:abstractNumId w:val="6"/>
  </w:num>
  <w:num w:numId="13">
    <w:abstractNumId w:val="9"/>
  </w:num>
  <w:num w:numId="14">
    <w:abstractNumId w:val="15"/>
  </w:num>
  <w:num w:numId="15">
    <w:abstractNumId w:val="8"/>
  </w:num>
  <w:num w:numId="16">
    <w:abstractNumId w:val="2"/>
  </w:num>
  <w:num w:numId="17">
    <w:abstractNumId w:val="5"/>
  </w:num>
  <w:num w:numId="18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26"/>
    <w:rsid w:val="00031B22"/>
    <w:rsid w:val="000521CB"/>
    <w:rsid w:val="00062E2D"/>
    <w:rsid w:val="000F439E"/>
    <w:rsid w:val="00150FBF"/>
    <w:rsid w:val="001715F3"/>
    <w:rsid w:val="00176B68"/>
    <w:rsid w:val="00187B91"/>
    <w:rsid w:val="00195DBD"/>
    <w:rsid w:val="001C2EBF"/>
    <w:rsid w:val="001E4B9E"/>
    <w:rsid w:val="00201CCC"/>
    <w:rsid w:val="00201F4C"/>
    <w:rsid w:val="00204956"/>
    <w:rsid w:val="00224297"/>
    <w:rsid w:val="00225957"/>
    <w:rsid w:val="00251B53"/>
    <w:rsid w:val="002554F3"/>
    <w:rsid w:val="002601BE"/>
    <w:rsid w:val="002A2336"/>
    <w:rsid w:val="002F64A8"/>
    <w:rsid w:val="003013AA"/>
    <w:rsid w:val="0031176A"/>
    <w:rsid w:val="00327A8D"/>
    <w:rsid w:val="00345ABF"/>
    <w:rsid w:val="00355F6C"/>
    <w:rsid w:val="003622F8"/>
    <w:rsid w:val="00366B9D"/>
    <w:rsid w:val="003A5BA4"/>
    <w:rsid w:val="003C30CA"/>
    <w:rsid w:val="003D1F90"/>
    <w:rsid w:val="003E79E8"/>
    <w:rsid w:val="003F3FB2"/>
    <w:rsid w:val="00410C2D"/>
    <w:rsid w:val="004434A0"/>
    <w:rsid w:val="004575C6"/>
    <w:rsid w:val="00485217"/>
    <w:rsid w:val="00536D2D"/>
    <w:rsid w:val="0056791A"/>
    <w:rsid w:val="00597097"/>
    <w:rsid w:val="005A70F0"/>
    <w:rsid w:val="005B2E46"/>
    <w:rsid w:val="005F2B6E"/>
    <w:rsid w:val="00610430"/>
    <w:rsid w:val="006160B5"/>
    <w:rsid w:val="00620E80"/>
    <w:rsid w:val="006219F8"/>
    <w:rsid w:val="006E473D"/>
    <w:rsid w:val="00705131"/>
    <w:rsid w:val="00784658"/>
    <w:rsid w:val="00785D92"/>
    <w:rsid w:val="007A173A"/>
    <w:rsid w:val="007A6228"/>
    <w:rsid w:val="007D4C42"/>
    <w:rsid w:val="007E71E6"/>
    <w:rsid w:val="007F65FF"/>
    <w:rsid w:val="008148B8"/>
    <w:rsid w:val="00822CF7"/>
    <w:rsid w:val="00881EE6"/>
    <w:rsid w:val="00884D8B"/>
    <w:rsid w:val="008B08F0"/>
    <w:rsid w:val="008B1599"/>
    <w:rsid w:val="008B3AF6"/>
    <w:rsid w:val="008D4687"/>
    <w:rsid w:val="009437DC"/>
    <w:rsid w:val="00956452"/>
    <w:rsid w:val="00960BC2"/>
    <w:rsid w:val="00982D74"/>
    <w:rsid w:val="009B0964"/>
    <w:rsid w:val="009B3713"/>
    <w:rsid w:val="009F008B"/>
    <w:rsid w:val="00A133B0"/>
    <w:rsid w:val="00A304D9"/>
    <w:rsid w:val="00A3056F"/>
    <w:rsid w:val="00A3768E"/>
    <w:rsid w:val="00A44E9A"/>
    <w:rsid w:val="00A51684"/>
    <w:rsid w:val="00AC22B3"/>
    <w:rsid w:val="00AE5859"/>
    <w:rsid w:val="00AF5090"/>
    <w:rsid w:val="00B31100"/>
    <w:rsid w:val="00B41660"/>
    <w:rsid w:val="00B649C9"/>
    <w:rsid w:val="00B747D1"/>
    <w:rsid w:val="00B7799F"/>
    <w:rsid w:val="00B8503C"/>
    <w:rsid w:val="00BC721A"/>
    <w:rsid w:val="00C3634E"/>
    <w:rsid w:val="00C36F60"/>
    <w:rsid w:val="00C51763"/>
    <w:rsid w:val="00CC0903"/>
    <w:rsid w:val="00CC2A9A"/>
    <w:rsid w:val="00CE7A1F"/>
    <w:rsid w:val="00D6224E"/>
    <w:rsid w:val="00D64459"/>
    <w:rsid w:val="00DC190B"/>
    <w:rsid w:val="00DC48DF"/>
    <w:rsid w:val="00DD26E0"/>
    <w:rsid w:val="00DF050B"/>
    <w:rsid w:val="00E0191F"/>
    <w:rsid w:val="00E038B5"/>
    <w:rsid w:val="00E30D59"/>
    <w:rsid w:val="00E33BF5"/>
    <w:rsid w:val="00E46350"/>
    <w:rsid w:val="00E5231C"/>
    <w:rsid w:val="00EA6BC3"/>
    <w:rsid w:val="00EF1C06"/>
    <w:rsid w:val="00F42813"/>
    <w:rsid w:val="00F45593"/>
    <w:rsid w:val="00F65326"/>
    <w:rsid w:val="00F65BF0"/>
    <w:rsid w:val="00F736BC"/>
    <w:rsid w:val="00F94030"/>
    <w:rsid w:val="00FB4288"/>
    <w:rsid w:val="00FB48D5"/>
    <w:rsid w:val="00FD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D1C53D40-88BE-47A0-BC89-6FA4A7A7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B6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76B68"/>
    <w:pPr>
      <w:keepNext/>
      <w:jc w:val="center"/>
      <w:outlineLvl w:val="0"/>
    </w:pPr>
    <w:rPr>
      <w:rFonts w:ascii="Book Antiqua" w:hAnsi="Book Antiqua"/>
      <w:b/>
      <w:bCs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176B68"/>
    <w:pPr>
      <w:keepNext/>
      <w:outlineLvl w:val="1"/>
    </w:pPr>
    <w:rPr>
      <w:rFonts w:ascii="Book Antiqua" w:hAnsi="Book Antiqua"/>
      <w:u w:val="single"/>
    </w:rPr>
  </w:style>
  <w:style w:type="paragraph" w:styleId="Heading3">
    <w:name w:val="heading 3"/>
    <w:basedOn w:val="Normal"/>
    <w:next w:val="Normal"/>
    <w:link w:val="Heading3Char"/>
    <w:qFormat/>
    <w:rsid w:val="00176B68"/>
    <w:pPr>
      <w:keepNext/>
      <w:outlineLvl w:val="2"/>
    </w:pPr>
    <w:rPr>
      <w:rFonts w:ascii="Book Antiqua" w:hAnsi="Book Antiqua"/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176B68"/>
    <w:pPr>
      <w:keepNext/>
      <w:jc w:val="both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rsid w:val="00176B68"/>
    <w:pPr>
      <w:keepNext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176B68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76B68"/>
    <w:pPr>
      <w:keepNext/>
      <w:outlineLvl w:val="6"/>
    </w:pPr>
    <w:rPr>
      <w:rFonts w:ascii="Arial" w:hAnsi="Arial" w:cs="Arial"/>
      <w:b/>
      <w:bCs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F4559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F4559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6120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B6120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B6120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B6120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B6120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B61206"/>
    <w:rPr>
      <w:rFonts w:ascii="Calibri" w:eastAsia="Times New Roman" w:hAnsi="Calibri" w:cs="Times New Roman"/>
      <w:b/>
      <w:bCs/>
      <w:lang w:eastAsia="en-US"/>
    </w:rPr>
  </w:style>
  <w:style w:type="character" w:customStyle="1" w:styleId="Heading7Char">
    <w:name w:val="Heading 7 Char"/>
    <w:link w:val="Heading7"/>
    <w:uiPriority w:val="9"/>
    <w:semiHidden/>
    <w:rsid w:val="00B61206"/>
    <w:rPr>
      <w:rFonts w:ascii="Calibri" w:eastAsia="Times New Roman" w:hAnsi="Calibri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176B68"/>
    <w:pPr>
      <w:tabs>
        <w:tab w:val="center" w:pos="4153"/>
        <w:tab w:val="right" w:pos="8306"/>
      </w:tabs>
    </w:pPr>
    <w:rPr>
      <w:rFonts w:ascii="Book Antiqua" w:hAnsi="Book Antiqua"/>
    </w:rPr>
  </w:style>
  <w:style w:type="character" w:customStyle="1" w:styleId="HeaderChar">
    <w:name w:val="Header Char"/>
    <w:link w:val="Header"/>
    <w:uiPriority w:val="99"/>
    <w:semiHidden/>
    <w:rsid w:val="00B6120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76B68"/>
    <w:pPr>
      <w:tabs>
        <w:tab w:val="center" w:pos="4153"/>
        <w:tab w:val="right" w:pos="8306"/>
      </w:tabs>
    </w:pPr>
    <w:rPr>
      <w:rFonts w:ascii="Book Antiqua" w:hAnsi="Book Antiqua"/>
    </w:rPr>
  </w:style>
  <w:style w:type="character" w:customStyle="1" w:styleId="FooterChar">
    <w:name w:val="Footer Char"/>
    <w:link w:val="Footer"/>
    <w:uiPriority w:val="99"/>
    <w:semiHidden/>
    <w:rsid w:val="00B61206"/>
    <w:rPr>
      <w:sz w:val="24"/>
      <w:szCs w:val="24"/>
      <w:lang w:eastAsia="en-US"/>
    </w:rPr>
  </w:style>
  <w:style w:type="character" w:styleId="PageNumber">
    <w:name w:val="page number"/>
    <w:rsid w:val="00176B68"/>
    <w:rPr>
      <w:rFonts w:cs="Times New Roman"/>
    </w:rPr>
  </w:style>
  <w:style w:type="paragraph" w:styleId="BodyText">
    <w:name w:val="Body Text"/>
    <w:basedOn w:val="Normal"/>
    <w:link w:val="BodyTextChar"/>
    <w:rsid w:val="00176B68"/>
    <w:rPr>
      <w:rFonts w:ascii="Arial" w:hAnsi="Arial" w:cs="Arial"/>
      <w:sz w:val="22"/>
    </w:rPr>
  </w:style>
  <w:style w:type="character" w:customStyle="1" w:styleId="BodyTextChar">
    <w:name w:val="Body Text Char"/>
    <w:link w:val="BodyText"/>
    <w:uiPriority w:val="99"/>
    <w:semiHidden/>
    <w:rsid w:val="00B61206"/>
    <w:rPr>
      <w:sz w:val="24"/>
      <w:szCs w:val="24"/>
      <w:lang w:eastAsia="en-US"/>
    </w:rPr>
  </w:style>
  <w:style w:type="paragraph" w:customStyle="1" w:styleId="ESHEADING1">
    <w:name w:val="ES HEADING 1"/>
    <w:basedOn w:val="Normal"/>
    <w:next w:val="Normal"/>
    <w:uiPriority w:val="99"/>
    <w:rsid w:val="00176B68"/>
    <w:pPr>
      <w:keepNext/>
      <w:spacing w:before="120" w:after="120"/>
    </w:pPr>
    <w:rPr>
      <w:rFonts w:ascii="Arial" w:hAnsi="Arial" w:cs="Arial"/>
      <w:b/>
      <w:bCs/>
      <w:color w:val="A80080"/>
      <w:sz w:val="28"/>
    </w:rPr>
  </w:style>
  <w:style w:type="paragraph" w:customStyle="1" w:styleId="Bullet">
    <w:name w:val="Bullet"/>
    <w:basedOn w:val="Normal"/>
    <w:rsid w:val="00176B68"/>
    <w:pPr>
      <w:numPr>
        <w:ilvl w:val="1"/>
        <w:numId w:val="1"/>
      </w:numPr>
      <w:spacing w:before="60" w:after="60"/>
      <w:ind w:left="1434" w:hanging="357"/>
      <w:jc w:val="both"/>
    </w:pPr>
    <w:rPr>
      <w:rFonts w:ascii="Arial" w:hAnsi="Arial" w:cs="Arial"/>
      <w:sz w:val="20"/>
      <w:szCs w:val="20"/>
    </w:rPr>
  </w:style>
  <w:style w:type="paragraph" w:customStyle="1" w:styleId="ESHeading2">
    <w:name w:val="ES Heading 2"/>
    <w:basedOn w:val="ESHEADING1"/>
    <w:next w:val="ESHeading3"/>
    <w:uiPriority w:val="99"/>
    <w:rsid w:val="00176B68"/>
    <w:rPr>
      <w:b w:val="0"/>
      <w:sz w:val="22"/>
    </w:rPr>
  </w:style>
  <w:style w:type="paragraph" w:customStyle="1" w:styleId="ESHeading3">
    <w:name w:val="ES Heading 3"/>
    <w:basedOn w:val="ESHeading2"/>
    <w:rsid w:val="00176B68"/>
    <w:pPr>
      <w:keepNext w:val="0"/>
      <w:numPr>
        <w:numId w:val="1"/>
      </w:numPr>
      <w:tabs>
        <w:tab w:val="clear" w:pos="720"/>
        <w:tab w:val="num" w:pos="540"/>
      </w:tabs>
      <w:ind w:left="539" w:hanging="539"/>
    </w:pPr>
    <w:rPr>
      <w:color w:val="auto"/>
    </w:rPr>
  </w:style>
  <w:style w:type="paragraph" w:styleId="Caption">
    <w:name w:val="caption"/>
    <w:basedOn w:val="Normal"/>
    <w:next w:val="Normal"/>
    <w:qFormat/>
    <w:rsid w:val="00176B68"/>
    <w:pPr>
      <w:keepNext/>
      <w:spacing w:before="120" w:after="120"/>
      <w:jc w:val="center"/>
    </w:pPr>
    <w:rPr>
      <w:rFonts w:ascii="Arial Black" w:hAnsi="Arial Black" w:cs="Arial"/>
      <w:color w:val="A80080"/>
      <w:sz w:val="22"/>
      <w:szCs w:val="20"/>
    </w:rPr>
  </w:style>
  <w:style w:type="character" w:styleId="Hyperlink">
    <w:name w:val="Hyperlink"/>
    <w:uiPriority w:val="99"/>
    <w:rsid w:val="00CC090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F6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1206"/>
    <w:rPr>
      <w:sz w:val="0"/>
      <w:szCs w:val="0"/>
      <w:lang w:eastAsia="en-US"/>
    </w:rPr>
  </w:style>
  <w:style w:type="paragraph" w:styleId="BodyText2">
    <w:name w:val="Body Text 2"/>
    <w:basedOn w:val="Normal"/>
    <w:link w:val="BodyText2Char"/>
    <w:uiPriority w:val="99"/>
    <w:rsid w:val="000F439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B61206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0F439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B61206"/>
    <w:rPr>
      <w:sz w:val="16"/>
      <w:szCs w:val="16"/>
      <w:lang w:eastAsia="en-US"/>
    </w:rPr>
  </w:style>
  <w:style w:type="character" w:styleId="CommentReference">
    <w:name w:val="annotation reference"/>
    <w:uiPriority w:val="99"/>
    <w:semiHidden/>
    <w:rsid w:val="000F439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439E"/>
    <w:rPr>
      <w:rFonts w:ascii="Book Antiqua" w:hAnsi="Book Antiqua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61206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B9E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B9E"/>
    <w:rPr>
      <w:b/>
      <w:bCs/>
      <w:sz w:val="20"/>
      <w:szCs w:val="20"/>
      <w:lang w:eastAsia="en-US"/>
    </w:rPr>
  </w:style>
  <w:style w:type="paragraph" w:customStyle="1" w:styleId="Default">
    <w:name w:val="Default"/>
    <w:rsid w:val="006160B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60B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Bullet2">
    <w:name w:val="Bullet 2"/>
    <w:basedOn w:val="Normal"/>
    <w:rsid w:val="00195DBD"/>
    <w:pPr>
      <w:spacing w:line="360" w:lineRule="auto"/>
    </w:pPr>
    <w:rPr>
      <w:rFonts w:ascii="Arial" w:hAnsi="Arial"/>
      <w:sz w:val="22"/>
      <w:szCs w:val="20"/>
    </w:rPr>
  </w:style>
  <w:style w:type="paragraph" w:styleId="NormalWeb">
    <w:name w:val="Normal (Web)"/>
    <w:basedOn w:val="Normal"/>
    <w:uiPriority w:val="99"/>
    <w:unhideWhenUsed/>
    <w:rsid w:val="00822CF7"/>
    <w:pPr>
      <w:spacing w:before="100" w:beforeAutospacing="1" w:after="100" w:afterAutospacing="1"/>
    </w:pPr>
    <w:rPr>
      <w:lang w:eastAsia="en-GB"/>
    </w:rPr>
  </w:style>
  <w:style w:type="paragraph" w:styleId="Title">
    <w:name w:val="Title"/>
    <w:basedOn w:val="Normal"/>
    <w:link w:val="TitleChar"/>
    <w:qFormat/>
    <w:locked/>
    <w:rsid w:val="00597097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597097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F455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F455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455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45593"/>
    <w:rPr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8503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8503C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locked/>
    <w:rsid w:val="001C2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688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UK</Company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Johnson</dc:creator>
  <cp:lastModifiedBy>Gemma Treasure</cp:lastModifiedBy>
  <cp:revision>3</cp:revision>
  <cp:lastPrinted>2008-08-27T13:42:00Z</cp:lastPrinted>
  <dcterms:created xsi:type="dcterms:W3CDTF">2022-03-16T14:24:00Z</dcterms:created>
  <dcterms:modified xsi:type="dcterms:W3CDTF">2022-03-16T16:26:00Z</dcterms:modified>
</cp:coreProperties>
</file>