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7224" w14:textId="0C4CD519" w:rsidR="008F47CE" w:rsidRPr="00B9451F" w:rsidRDefault="008E58D3" w:rsidP="008F47CE">
      <w:pPr>
        <w:jc w:val="right"/>
        <w:rPr>
          <w:rFonts w:asciiTheme="minorHAnsi" w:hAnsiTheme="minorHAnsi"/>
          <w:b/>
          <w:color w:val="3366FF"/>
          <w:sz w:val="24"/>
          <w:szCs w:val="24"/>
        </w:rPr>
      </w:pPr>
      <w:r w:rsidRPr="003F787E">
        <w:rPr>
          <w:noProof/>
          <w:color w:val="633388"/>
        </w:rPr>
        <w:drawing>
          <wp:inline distT="0" distB="0" distL="0" distR="0" wp14:anchorId="7E86EDBF" wp14:editId="7A97D128">
            <wp:extent cx="1306285" cy="1272166"/>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 Verticl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285" cy="1272166"/>
                    </a:xfrm>
                    <a:prstGeom prst="rect">
                      <a:avLst/>
                    </a:prstGeom>
                  </pic:spPr>
                </pic:pic>
              </a:graphicData>
            </a:graphic>
          </wp:inline>
        </w:drawing>
      </w:r>
      <w:r w:rsidR="004445D7" w:rsidRPr="00B9451F">
        <w:rPr>
          <w:rFonts w:asciiTheme="minorHAnsi" w:hAnsiTheme="minorHAnsi"/>
          <w:b/>
          <w:color w:val="3366FF"/>
          <w:sz w:val="24"/>
          <w:szCs w:val="24"/>
        </w:rPr>
        <w:t xml:space="preserve"> </w:t>
      </w:r>
    </w:p>
    <w:p w14:paraId="52E3ADDD" w14:textId="77777777" w:rsidR="008F47CE" w:rsidRPr="00B9451F" w:rsidRDefault="008F47CE" w:rsidP="008F47CE">
      <w:pPr>
        <w:jc w:val="right"/>
        <w:rPr>
          <w:rFonts w:asciiTheme="minorHAnsi" w:hAnsiTheme="minorHAnsi"/>
          <w:b/>
          <w:color w:val="3366FF"/>
          <w:sz w:val="24"/>
          <w:szCs w:val="24"/>
        </w:rPr>
      </w:pPr>
    </w:p>
    <w:p w14:paraId="0391C883" w14:textId="77777777" w:rsidR="008F47CE" w:rsidRPr="00B9451F" w:rsidRDefault="008F47CE" w:rsidP="008F47CE">
      <w:pPr>
        <w:jc w:val="right"/>
        <w:rPr>
          <w:rFonts w:asciiTheme="minorHAnsi" w:hAnsiTheme="minorHAnsi"/>
          <w:b/>
          <w:color w:val="3366FF"/>
          <w:sz w:val="24"/>
          <w:szCs w:val="24"/>
        </w:rPr>
      </w:pPr>
    </w:p>
    <w:p w14:paraId="0AC5F92C" w14:textId="77777777" w:rsidR="008F47CE" w:rsidRPr="00B9451F" w:rsidRDefault="008F47CE" w:rsidP="008F47CE">
      <w:pPr>
        <w:jc w:val="right"/>
        <w:rPr>
          <w:rFonts w:asciiTheme="minorHAnsi" w:hAnsiTheme="minorHAnsi" w:cs="Estrangelo Edessa"/>
          <w:sz w:val="24"/>
          <w:szCs w:val="24"/>
        </w:rPr>
      </w:pPr>
    </w:p>
    <w:p w14:paraId="67F4CD92" w14:textId="77777777" w:rsidR="00F23D5E" w:rsidRPr="00B9451F" w:rsidRDefault="00F23D5E">
      <w:pPr>
        <w:jc w:val="center"/>
        <w:rPr>
          <w:rFonts w:asciiTheme="minorHAnsi" w:hAnsiTheme="minorHAnsi" w:cs="Arial"/>
          <w:b/>
          <w:sz w:val="28"/>
          <w:szCs w:val="28"/>
        </w:rPr>
      </w:pPr>
      <w:r w:rsidRPr="00B9451F">
        <w:rPr>
          <w:rFonts w:asciiTheme="minorHAnsi" w:hAnsiTheme="minorHAnsi" w:cs="Arial"/>
          <w:b/>
          <w:sz w:val="28"/>
          <w:szCs w:val="28"/>
        </w:rPr>
        <w:t>JOB DESCRIPTION</w:t>
      </w:r>
    </w:p>
    <w:p w14:paraId="357F49E8" w14:textId="77777777" w:rsidR="000D5FDB" w:rsidRPr="00B9451F" w:rsidRDefault="000D5FDB" w:rsidP="000D5FDB">
      <w:pPr>
        <w:jc w:val="center"/>
        <w:rPr>
          <w:rFonts w:asciiTheme="minorHAnsi" w:hAnsiTheme="minorHAnsi"/>
          <w:sz w:val="24"/>
          <w:szCs w:val="24"/>
        </w:rPr>
      </w:pPr>
      <w:r w:rsidRPr="00B9451F">
        <w:rPr>
          <w:rFonts w:asciiTheme="minorHAnsi" w:hAnsiTheme="minorHAnsi"/>
          <w:sz w:val="24"/>
          <w:szCs w:val="24"/>
        </w:rPr>
        <w:t>(Please note this job description is issued as a guide only and</w:t>
      </w:r>
    </w:p>
    <w:p w14:paraId="6F432A63" w14:textId="77777777" w:rsidR="000D5FDB" w:rsidRPr="00B9451F" w:rsidRDefault="000D5FDB" w:rsidP="000D5FDB">
      <w:pPr>
        <w:jc w:val="center"/>
        <w:rPr>
          <w:rFonts w:asciiTheme="minorHAnsi" w:hAnsiTheme="minorHAnsi" w:cs="Arial"/>
          <w:b/>
          <w:sz w:val="24"/>
          <w:szCs w:val="24"/>
        </w:rPr>
      </w:pPr>
      <w:r w:rsidRPr="00B9451F">
        <w:rPr>
          <w:rFonts w:asciiTheme="minorHAnsi" w:hAnsiTheme="minorHAnsi"/>
          <w:sz w:val="24"/>
          <w:szCs w:val="24"/>
        </w:rPr>
        <w:t>will be reviewed as the business develops)</w:t>
      </w:r>
    </w:p>
    <w:p w14:paraId="7EBE0163" w14:textId="77777777" w:rsidR="000D5FDB" w:rsidRPr="00B9451F" w:rsidRDefault="000D5FDB">
      <w:pPr>
        <w:jc w:val="center"/>
        <w:rPr>
          <w:rFonts w:asciiTheme="minorHAnsi" w:hAnsiTheme="minorHAnsi" w:cs="Arial"/>
          <w:b/>
          <w:sz w:val="24"/>
          <w:szCs w:val="24"/>
        </w:rPr>
      </w:pPr>
    </w:p>
    <w:p w14:paraId="5A4822AF" w14:textId="77777777" w:rsidR="00F23D5E" w:rsidRPr="00B9451F" w:rsidRDefault="00F23D5E">
      <w:pPr>
        <w:rPr>
          <w:rFonts w:asciiTheme="minorHAnsi" w:hAnsiTheme="minorHAnsi" w:cs="Arial"/>
          <w:sz w:val="24"/>
          <w:szCs w:val="24"/>
        </w:rPr>
      </w:pPr>
    </w:p>
    <w:p w14:paraId="1C6766D2" w14:textId="1EC3CE1F" w:rsidR="00F23D5E" w:rsidRPr="00B9451F" w:rsidRDefault="00F23D5E" w:rsidP="001A0FFF">
      <w:pPr>
        <w:ind w:left="4320" w:hanging="4320"/>
        <w:rPr>
          <w:rFonts w:asciiTheme="minorHAnsi" w:hAnsiTheme="minorHAnsi" w:cs="Arial"/>
          <w:sz w:val="24"/>
          <w:szCs w:val="24"/>
        </w:rPr>
      </w:pPr>
      <w:r w:rsidRPr="00B9451F">
        <w:rPr>
          <w:rFonts w:asciiTheme="minorHAnsi" w:hAnsiTheme="minorHAnsi" w:cs="Arial"/>
          <w:b/>
          <w:sz w:val="24"/>
          <w:szCs w:val="24"/>
        </w:rPr>
        <w:t>Title:</w:t>
      </w:r>
      <w:r w:rsidR="00150401" w:rsidRPr="00B9451F">
        <w:rPr>
          <w:rFonts w:asciiTheme="minorHAnsi" w:hAnsiTheme="minorHAnsi" w:cs="Arial"/>
          <w:sz w:val="24"/>
          <w:szCs w:val="24"/>
        </w:rPr>
        <w:tab/>
      </w:r>
      <w:r w:rsidR="00AE2F25" w:rsidRPr="00B9451F">
        <w:rPr>
          <w:rFonts w:asciiTheme="minorHAnsi" w:hAnsiTheme="minorHAnsi" w:cs="Arial"/>
          <w:sz w:val="24"/>
          <w:szCs w:val="24"/>
        </w:rPr>
        <w:t xml:space="preserve">Lead </w:t>
      </w:r>
      <w:r w:rsidR="00BD6DF4" w:rsidRPr="00B9451F">
        <w:rPr>
          <w:rFonts w:asciiTheme="minorHAnsi" w:hAnsiTheme="minorHAnsi" w:cs="Arial"/>
          <w:sz w:val="24"/>
          <w:szCs w:val="24"/>
        </w:rPr>
        <w:t>Clinical Coder</w:t>
      </w:r>
      <w:r w:rsidR="008E58D3">
        <w:rPr>
          <w:rFonts w:asciiTheme="minorHAnsi" w:hAnsiTheme="minorHAnsi" w:cs="Arial"/>
          <w:sz w:val="24"/>
          <w:szCs w:val="24"/>
        </w:rPr>
        <w:t>, Emersons Green Hospital, Bristol (Hybrid role)</w:t>
      </w:r>
    </w:p>
    <w:p w14:paraId="45E0588F" w14:textId="77777777" w:rsidR="00F23D5E" w:rsidRPr="00B9451F" w:rsidRDefault="00F23D5E">
      <w:pPr>
        <w:rPr>
          <w:rFonts w:asciiTheme="minorHAnsi" w:hAnsiTheme="minorHAnsi" w:cs="Arial"/>
          <w:sz w:val="24"/>
          <w:szCs w:val="24"/>
        </w:rPr>
      </w:pPr>
    </w:p>
    <w:p w14:paraId="4AB250B9" w14:textId="77777777" w:rsidR="00F23D5E" w:rsidRPr="00B9451F" w:rsidRDefault="00F23D5E" w:rsidP="00920BB5">
      <w:pPr>
        <w:ind w:left="4320" w:hanging="4320"/>
        <w:rPr>
          <w:rFonts w:asciiTheme="minorHAnsi" w:hAnsiTheme="minorHAnsi" w:cs="Arial"/>
          <w:sz w:val="24"/>
          <w:szCs w:val="24"/>
        </w:rPr>
      </w:pPr>
      <w:r w:rsidRPr="00B9451F">
        <w:rPr>
          <w:rFonts w:asciiTheme="minorHAnsi" w:hAnsiTheme="minorHAnsi" w:cs="Arial"/>
          <w:b/>
          <w:sz w:val="24"/>
          <w:szCs w:val="24"/>
        </w:rPr>
        <w:t xml:space="preserve">Managerially </w:t>
      </w:r>
      <w:r w:rsidR="00150401" w:rsidRPr="00B9451F">
        <w:rPr>
          <w:rFonts w:asciiTheme="minorHAnsi" w:hAnsiTheme="minorHAnsi" w:cs="Arial"/>
          <w:b/>
          <w:sz w:val="24"/>
          <w:szCs w:val="24"/>
        </w:rPr>
        <w:t>Accountable to:</w:t>
      </w:r>
      <w:r w:rsidR="00150401" w:rsidRPr="00B9451F">
        <w:rPr>
          <w:rFonts w:asciiTheme="minorHAnsi" w:hAnsiTheme="minorHAnsi" w:cs="Arial"/>
          <w:b/>
          <w:sz w:val="24"/>
          <w:szCs w:val="24"/>
        </w:rPr>
        <w:tab/>
      </w:r>
      <w:r w:rsidR="00130982" w:rsidRPr="00B9451F">
        <w:rPr>
          <w:rFonts w:asciiTheme="minorHAnsi" w:hAnsiTheme="minorHAnsi" w:cs="Arial"/>
          <w:sz w:val="24"/>
          <w:szCs w:val="24"/>
        </w:rPr>
        <w:t>Senior Finance Manager</w:t>
      </w:r>
    </w:p>
    <w:p w14:paraId="35CF9CD4" w14:textId="77777777" w:rsidR="00F23D5E" w:rsidRPr="00B9451F" w:rsidRDefault="00F23D5E" w:rsidP="00E35B31">
      <w:pPr>
        <w:tabs>
          <w:tab w:val="left" w:pos="720"/>
          <w:tab w:val="left" w:pos="1440"/>
          <w:tab w:val="left" w:pos="6735"/>
        </w:tabs>
        <w:rPr>
          <w:rFonts w:asciiTheme="minorHAnsi" w:hAnsiTheme="minorHAnsi" w:cs="Arial"/>
          <w:b/>
          <w:sz w:val="24"/>
          <w:szCs w:val="24"/>
        </w:rPr>
      </w:pPr>
    </w:p>
    <w:p w14:paraId="78C03FC3" w14:textId="77777777" w:rsidR="00F23D5E" w:rsidRPr="00B9451F" w:rsidRDefault="00AE2F25">
      <w:pPr>
        <w:rPr>
          <w:rFonts w:asciiTheme="minorHAnsi" w:hAnsiTheme="minorHAnsi" w:cs="Arial"/>
          <w:b/>
          <w:sz w:val="24"/>
          <w:szCs w:val="24"/>
          <w:u w:val="single"/>
        </w:rPr>
      </w:pPr>
      <w:r w:rsidRPr="00B9451F">
        <w:rPr>
          <w:rFonts w:asciiTheme="minorHAnsi" w:hAnsiTheme="minorHAnsi" w:cs="Arial"/>
          <w:b/>
          <w:sz w:val="24"/>
          <w:szCs w:val="24"/>
          <w:u w:val="single"/>
        </w:rPr>
        <w:t>Job summary</w:t>
      </w:r>
    </w:p>
    <w:p w14:paraId="025B1860" w14:textId="77777777" w:rsidR="00AE2F25" w:rsidRPr="00B9451F" w:rsidRDefault="00AE2F25">
      <w:pPr>
        <w:rPr>
          <w:rFonts w:asciiTheme="minorHAnsi" w:hAnsiTheme="minorHAnsi" w:cs="Arial"/>
          <w:b/>
          <w:sz w:val="24"/>
          <w:szCs w:val="24"/>
          <w:u w:val="single"/>
        </w:rPr>
      </w:pPr>
    </w:p>
    <w:p w14:paraId="7BC2CA27" w14:textId="048F472B" w:rsidR="009D039A" w:rsidRPr="00B9451F" w:rsidRDefault="00AE2F25" w:rsidP="00AE2F25">
      <w:pPr>
        <w:pStyle w:val="BodyText"/>
        <w:rPr>
          <w:rFonts w:asciiTheme="minorHAnsi" w:hAnsiTheme="minorHAnsi" w:cs="Arial"/>
          <w:sz w:val="24"/>
          <w:szCs w:val="24"/>
        </w:rPr>
      </w:pPr>
      <w:r w:rsidRPr="00B9451F">
        <w:rPr>
          <w:rFonts w:asciiTheme="minorHAnsi" w:hAnsiTheme="minorHAnsi" w:cs="Arial"/>
          <w:i w:val="0"/>
          <w:sz w:val="24"/>
          <w:szCs w:val="24"/>
        </w:rPr>
        <w:t xml:space="preserve">As the Lead Clinical Coder for this Clinical Coding Team, you will hold the nationally recognised ACC (Accreditation of Clinical Coders) qualification in clinical coding. </w:t>
      </w:r>
      <w:r w:rsidR="008E58D3">
        <w:rPr>
          <w:rFonts w:asciiTheme="minorHAnsi" w:hAnsiTheme="minorHAnsi" w:cs="Arial"/>
          <w:i w:val="0"/>
          <w:sz w:val="24"/>
          <w:szCs w:val="24"/>
        </w:rPr>
        <w:t xml:space="preserve"> You will have a minimum of 7 years coding experience. Managerial experience would be advantageous but not essential.  </w:t>
      </w:r>
      <w:r w:rsidRPr="00B9451F">
        <w:rPr>
          <w:rFonts w:asciiTheme="minorHAnsi" w:hAnsiTheme="minorHAnsi" w:cs="Arial"/>
          <w:i w:val="0"/>
          <w:sz w:val="24"/>
          <w:szCs w:val="24"/>
        </w:rPr>
        <w:t>The post holder will provide an effective, accurate, timely, and consistent clinical coding service and ensure all coding quality targets are achieved, assisting in audits as appropriate.</w:t>
      </w:r>
      <w:r w:rsidR="009D039A" w:rsidRPr="00B9451F">
        <w:rPr>
          <w:rFonts w:asciiTheme="minorHAnsi" w:hAnsiTheme="minorHAnsi" w:cs="Arial"/>
          <w:i w:val="0"/>
          <w:sz w:val="24"/>
          <w:szCs w:val="24"/>
        </w:rPr>
        <w:t xml:space="preserve"> </w:t>
      </w:r>
      <w:r w:rsidRPr="00B9451F">
        <w:rPr>
          <w:rFonts w:asciiTheme="minorHAnsi" w:hAnsiTheme="minorHAnsi" w:cs="Arial"/>
          <w:i w:val="0"/>
          <w:sz w:val="24"/>
          <w:szCs w:val="24"/>
        </w:rPr>
        <w:t xml:space="preserve">You will be expected to promote continuous improvement in data quality by keeping abreast of </w:t>
      </w:r>
      <w:r w:rsidRPr="005A2D9F">
        <w:rPr>
          <w:rFonts w:asciiTheme="minorHAnsi" w:hAnsiTheme="minorHAnsi" w:cs="Arial"/>
          <w:i w:val="0"/>
          <w:sz w:val="24"/>
          <w:szCs w:val="24"/>
        </w:rPr>
        <w:t xml:space="preserve">development and innovations in the medical, surgical, and coding disciplines. </w:t>
      </w:r>
      <w:r w:rsidR="005A2D9F" w:rsidRPr="005A2D9F">
        <w:rPr>
          <w:rFonts w:asciiTheme="minorHAnsi" w:eastAsiaTheme="minorHAnsi" w:hAnsiTheme="minorHAnsi" w:cs="Arial"/>
          <w:i w:val="0"/>
          <w:sz w:val="24"/>
          <w:szCs w:val="24"/>
          <w:shd w:val="clear" w:color="auto" w:fill="FFFFFF"/>
        </w:rPr>
        <w:t xml:space="preserve">The post holder will co-ordinate and line manage the Clinical Coding Team to ensure coding is completed to strict monthly deadlines and to set data quality standards, to secure Trust income. </w:t>
      </w:r>
      <w:r w:rsidR="009D039A" w:rsidRPr="00B9451F">
        <w:rPr>
          <w:rFonts w:asciiTheme="minorHAnsi" w:hAnsiTheme="minorHAnsi" w:cs="Arial"/>
          <w:i w:val="0"/>
          <w:sz w:val="24"/>
          <w:szCs w:val="24"/>
        </w:rPr>
        <w:t>You will supervise and support the training of new and less experienced coding staff, acting as a mentor in understanding clinical coding rules. This role leads the Clinical Coding team which aims to provide credible, accurate, complete, and timely data for the Company.</w:t>
      </w:r>
      <w:r w:rsidR="009D039A" w:rsidRPr="00B9451F">
        <w:rPr>
          <w:rFonts w:asciiTheme="minorHAnsi" w:hAnsiTheme="minorHAnsi" w:cs="Arial"/>
          <w:sz w:val="24"/>
          <w:szCs w:val="24"/>
        </w:rPr>
        <w:t xml:space="preserve"> </w:t>
      </w:r>
    </w:p>
    <w:p w14:paraId="7AD22B9C" w14:textId="77777777" w:rsidR="007D6085" w:rsidRPr="00B9451F" w:rsidRDefault="007D6085" w:rsidP="00AE2F25">
      <w:pPr>
        <w:pStyle w:val="BodyText"/>
        <w:rPr>
          <w:rFonts w:asciiTheme="minorHAnsi" w:hAnsiTheme="minorHAnsi" w:cs="Arial"/>
          <w:sz w:val="24"/>
          <w:szCs w:val="24"/>
        </w:rPr>
      </w:pPr>
    </w:p>
    <w:p w14:paraId="6BDFF0BC" w14:textId="77777777" w:rsidR="007D6085" w:rsidRPr="00B9451F" w:rsidRDefault="007D6085" w:rsidP="007D6085">
      <w:pPr>
        <w:pStyle w:val="BodyText"/>
        <w:rPr>
          <w:rFonts w:asciiTheme="minorHAnsi" w:hAnsiTheme="minorHAnsi"/>
          <w:sz w:val="24"/>
          <w:szCs w:val="24"/>
        </w:rPr>
      </w:pPr>
      <w:r w:rsidRPr="00B9451F">
        <w:rPr>
          <w:rFonts w:asciiTheme="minorHAnsi" w:hAnsiTheme="minorHAnsi" w:cs="Arial"/>
          <w:i w:val="0"/>
          <w:sz w:val="24"/>
          <w:szCs w:val="24"/>
        </w:rPr>
        <w:t>Coded clinical data is essential for effective management, it is used to support service agreements, clinical governance reporting and benchmarking, and has a direct impact on income.</w:t>
      </w:r>
    </w:p>
    <w:p w14:paraId="09236040" w14:textId="77777777" w:rsidR="00AE2F25" w:rsidRPr="00B9451F" w:rsidRDefault="00AE2F25">
      <w:pPr>
        <w:rPr>
          <w:rFonts w:asciiTheme="minorHAnsi" w:hAnsiTheme="minorHAnsi" w:cs="Arial"/>
          <w:b/>
          <w:sz w:val="24"/>
          <w:szCs w:val="24"/>
          <w:u w:val="single"/>
        </w:rPr>
      </w:pPr>
    </w:p>
    <w:p w14:paraId="2D3025C8" w14:textId="77777777" w:rsidR="00B9451F" w:rsidRPr="00C50569" w:rsidRDefault="00B9451F" w:rsidP="00B9451F">
      <w:pPr>
        <w:jc w:val="both"/>
        <w:rPr>
          <w:rFonts w:asciiTheme="minorHAnsi" w:hAnsiTheme="minorHAnsi" w:cs="Arial"/>
          <w:b/>
          <w:bCs/>
          <w:sz w:val="24"/>
          <w:szCs w:val="24"/>
          <w:u w:val="single"/>
        </w:rPr>
      </w:pPr>
      <w:r w:rsidRPr="00C50569">
        <w:rPr>
          <w:rFonts w:asciiTheme="minorHAnsi" w:hAnsiTheme="minorHAnsi" w:cs="Arial"/>
          <w:b/>
          <w:bCs/>
          <w:sz w:val="24"/>
          <w:szCs w:val="24"/>
          <w:u w:val="single"/>
        </w:rPr>
        <w:t>Principal duties and responsibilities</w:t>
      </w:r>
    </w:p>
    <w:p w14:paraId="2B263BC7" w14:textId="77777777" w:rsidR="00BD6DF4" w:rsidRPr="00B9451F" w:rsidRDefault="00BD6DF4" w:rsidP="00BD6DF4">
      <w:pPr>
        <w:pStyle w:val="BodyText"/>
        <w:rPr>
          <w:rFonts w:asciiTheme="minorHAnsi" w:hAnsiTheme="minorHAnsi" w:cs="Arial"/>
          <w:i w:val="0"/>
          <w:sz w:val="24"/>
          <w:szCs w:val="24"/>
        </w:rPr>
      </w:pPr>
    </w:p>
    <w:p w14:paraId="74D01E20" w14:textId="77777777" w:rsidR="00085544" w:rsidRDefault="00085544" w:rsidP="00085544">
      <w:pPr>
        <w:pStyle w:val="BodyText"/>
        <w:numPr>
          <w:ilvl w:val="0"/>
          <w:numId w:val="34"/>
        </w:numPr>
        <w:rPr>
          <w:rFonts w:asciiTheme="minorHAnsi" w:hAnsiTheme="minorHAnsi" w:cs="Arial"/>
          <w:i w:val="0"/>
          <w:sz w:val="24"/>
          <w:szCs w:val="24"/>
        </w:rPr>
      </w:pPr>
      <w:r>
        <w:rPr>
          <w:rFonts w:asciiTheme="minorHAnsi" w:hAnsiTheme="minorHAnsi" w:cs="Arial"/>
          <w:i w:val="0"/>
          <w:sz w:val="24"/>
          <w:szCs w:val="24"/>
        </w:rPr>
        <w:t xml:space="preserve">To line manage on a daily basis the </w:t>
      </w:r>
      <w:r w:rsidRPr="00085544">
        <w:rPr>
          <w:rFonts w:asciiTheme="minorHAnsi" w:hAnsiTheme="minorHAnsi" w:cs="Arial"/>
          <w:i w:val="0"/>
          <w:sz w:val="24"/>
          <w:szCs w:val="24"/>
        </w:rPr>
        <w:t>Clinical Coding Team to ensure coding is completed to strict deadlines, and to set up data quality standards to secure income under National Tariff.</w:t>
      </w:r>
    </w:p>
    <w:p w14:paraId="6F20B3D9" w14:textId="77777777" w:rsidR="00085544" w:rsidRDefault="00085544" w:rsidP="00085544">
      <w:pPr>
        <w:pStyle w:val="BodyText"/>
        <w:ind w:left="720"/>
        <w:rPr>
          <w:rFonts w:asciiTheme="minorHAnsi" w:hAnsiTheme="minorHAnsi" w:cs="Arial"/>
          <w:i w:val="0"/>
          <w:sz w:val="24"/>
          <w:szCs w:val="24"/>
        </w:rPr>
      </w:pPr>
    </w:p>
    <w:p w14:paraId="54A08058" w14:textId="77777777" w:rsidR="00A30486" w:rsidRDefault="00085544" w:rsidP="00A30486">
      <w:pPr>
        <w:pStyle w:val="BodyText"/>
        <w:numPr>
          <w:ilvl w:val="0"/>
          <w:numId w:val="34"/>
        </w:numPr>
        <w:rPr>
          <w:rFonts w:asciiTheme="minorHAnsi" w:hAnsiTheme="minorHAnsi" w:cs="Arial"/>
          <w:i w:val="0"/>
          <w:sz w:val="24"/>
          <w:szCs w:val="24"/>
        </w:rPr>
      </w:pPr>
      <w:r>
        <w:rPr>
          <w:rFonts w:asciiTheme="minorHAnsi" w:hAnsiTheme="minorHAnsi" w:cs="Arial"/>
          <w:i w:val="0"/>
          <w:sz w:val="24"/>
          <w:szCs w:val="24"/>
        </w:rPr>
        <w:lastRenderedPageBreak/>
        <w:t>To act as</w:t>
      </w:r>
      <w:r w:rsidRPr="00085544">
        <w:rPr>
          <w:rFonts w:asciiTheme="minorHAnsi" w:hAnsiTheme="minorHAnsi" w:cs="Arial"/>
          <w:i w:val="0"/>
          <w:sz w:val="24"/>
          <w:szCs w:val="24"/>
        </w:rPr>
        <w:t xml:space="preserve"> Lead Clinical Coder by providing first line clinical coding expertise on complex quer</w:t>
      </w:r>
      <w:r w:rsidR="00A30486">
        <w:rPr>
          <w:rFonts w:asciiTheme="minorHAnsi" w:hAnsiTheme="minorHAnsi" w:cs="Arial"/>
          <w:i w:val="0"/>
          <w:sz w:val="24"/>
          <w:szCs w:val="24"/>
        </w:rPr>
        <w:t xml:space="preserve">ies to the Clinical Coding Team, ensuring </w:t>
      </w:r>
      <w:r w:rsidR="00A30486" w:rsidRPr="00C50569">
        <w:rPr>
          <w:rFonts w:asciiTheme="minorHAnsi" w:hAnsiTheme="minorHAnsi" w:cs="Arial"/>
          <w:i w:val="0"/>
          <w:sz w:val="24"/>
          <w:szCs w:val="24"/>
        </w:rPr>
        <w:t xml:space="preserve">clinical information </w:t>
      </w:r>
      <w:r w:rsidR="00A30486">
        <w:rPr>
          <w:rFonts w:asciiTheme="minorHAnsi" w:hAnsiTheme="minorHAnsi" w:cs="Arial"/>
          <w:i w:val="0"/>
          <w:sz w:val="24"/>
          <w:szCs w:val="24"/>
        </w:rPr>
        <w:t xml:space="preserve">is translated </w:t>
      </w:r>
      <w:r w:rsidR="00A30486" w:rsidRPr="00C50569">
        <w:rPr>
          <w:rFonts w:asciiTheme="minorHAnsi" w:hAnsiTheme="minorHAnsi" w:cs="Arial"/>
          <w:i w:val="0"/>
          <w:sz w:val="24"/>
          <w:szCs w:val="24"/>
        </w:rPr>
        <w:t>into codes adhering to National Standards using ICD-10 and OPCS classifications, and input the data onto the Patient Administration System (PAS)</w:t>
      </w:r>
      <w:r w:rsidR="00A30486">
        <w:rPr>
          <w:rFonts w:asciiTheme="minorHAnsi" w:hAnsiTheme="minorHAnsi" w:cs="Arial"/>
          <w:i w:val="0"/>
          <w:sz w:val="24"/>
          <w:szCs w:val="24"/>
        </w:rPr>
        <w:t>.</w:t>
      </w:r>
    </w:p>
    <w:p w14:paraId="2C689B31" w14:textId="77777777" w:rsidR="00085544" w:rsidRPr="00A30486" w:rsidRDefault="00085544" w:rsidP="00A30486">
      <w:pPr>
        <w:rPr>
          <w:rFonts w:asciiTheme="minorHAnsi" w:hAnsiTheme="minorHAnsi" w:cs="Arial"/>
          <w:i/>
          <w:sz w:val="24"/>
          <w:szCs w:val="24"/>
        </w:rPr>
      </w:pPr>
    </w:p>
    <w:p w14:paraId="44167DDE" w14:textId="77777777" w:rsidR="00026240" w:rsidRPr="00026240" w:rsidRDefault="00085544" w:rsidP="00026240">
      <w:pPr>
        <w:pStyle w:val="ListParagraph"/>
        <w:numPr>
          <w:ilvl w:val="0"/>
          <w:numId w:val="34"/>
        </w:numPr>
        <w:tabs>
          <w:tab w:val="left" w:pos="709"/>
          <w:tab w:val="left" w:pos="4678"/>
        </w:tabs>
        <w:jc w:val="both"/>
        <w:rPr>
          <w:rFonts w:asciiTheme="minorHAnsi" w:hAnsiTheme="minorHAnsi" w:cs="Arial"/>
          <w:sz w:val="24"/>
          <w:szCs w:val="24"/>
        </w:rPr>
      </w:pPr>
      <w:r w:rsidRPr="00026240">
        <w:rPr>
          <w:rFonts w:asciiTheme="minorHAnsi" w:hAnsiTheme="minorHAnsi" w:cs="Arial"/>
          <w:sz w:val="24"/>
          <w:szCs w:val="24"/>
        </w:rPr>
        <w:t>Undertake direct complex clinical coding workload to maintain Advanced Clin</w:t>
      </w:r>
      <w:r w:rsidR="00A30486" w:rsidRPr="00026240">
        <w:rPr>
          <w:rFonts w:asciiTheme="minorHAnsi" w:hAnsiTheme="minorHAnsi" w:cs="Arial"/>
          <w:sz w:val="24"/>
          <w:szCs w:val="24"/>
        </w:rPr>
        <w:t>ical Coder status and expertise, analysing, interpreting and extracting relevant information from patient’s clinical case notes relating to diagnosis and operative procedures across all specialties.</w:t>
      </w:r>
      <w:r w:rsidR="00026240" w:rsidRPr="00026240">
        <w:rPr>
          <w:rFonts w:asciiTheme="minorHAnsi" w:hAnsiTheme="minorHAnsi" w:cs="Arial"/>
          <w:sz w:val="24"/>
          <w:szCs w:val="24"/>
        </w:rPr>
        <w:t xml:space="preserve"> </w:t>
      </w:r>
    </w:p>
    <w:p w14:paraId="2DE78A09" w14:textId="77777777" w:rsidR="00B9451F" w:rsidRPr="00A30486" w:rsidRDefault="00B9451F" w:rsidP="00026240">
      <w:pPr>
        <w:pStyle w:val="BodyText"/>
        <w:ind w:left="360"/>
        <w:rPr>
          <w:rFonts w:asciiTheme="minorHAnsi" w:hAnsiTheme="minorHAnsi" w:cs="Arial"/>
          <w:sz w:val="24"/>
          <w:szCs w:val="24"/>
        </w:rPr>
      </w:pPr>
    </w:p>
    <w:p w14:paraId="26A753B0" w14:textId="4678E7DB" w:rsidR="00A30486" w:rsidRDefault="00B9451F" w:rsidP="00A30486">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 xml:space="preserve">To be responsible for the completion of each </w:t>
      </w:r>
      <w:r w:rsidR="00EF5AE2" w:rsidRPr="00E362A5">
        <w:rPr>
          <w:rFonts w:asciiTheme="minorHAnsi" w:hAnsiTheme="minorHAnsi" w:cs="Arial"/>
          <w:sz w:val="24"/>
          <w:szCs w:val="24"/>
        </w:rPr>
        <w:t>month’s</w:t>
      </w:r>
      <w:r w:rsidRPr="00E362A5">
        <w:rPr>
          <w:rFonts w:asciiTheme="minorHAnsi" w:hAnsiTheme="minorHAnsi" w:cs="Arial"/>
          <w:sz w:val="24"/>
          <w:szCs w:val="24"/>
        </w:rPr>
        <w:t xml:space="preserve"> coding and maintain i</w:t>
      </w:r>
      <w:r w:rsidR="00A30486">
        <w:rPr>
          <w:rFonts w:asciiTheme="minorHAnsi" w:hAnsiTheme="minorHAnsi" w:cs="Arial"/>
          <w:sz w:val="24"/>
          <w:szCs w:val="24"/>
        </w:rPr>
        <w:t xml:space="preserve">nternal and external timescales. </w:t>
      </w:r>
    </w:p>
    <w:p w14:paraId="7C42474C" w14:textId="77777777" w:rsidR="00B9451F" w:rsidRPr="00026240" w:rsidRDefault="00B9451F" w:rsidP="00026240">
      <w:pPr>
        <w:rPr>
          <w:rFonts w:asciiTheme="minorHAnsi" w:hAnsiTheme="minorHAnsi" w:cs="Arial"/>
          <w:sz w:val="24"/>
          <w:szCs w:val="24"/>
        </w:rPr>
      </w:pPr>
    </w:p>
    <w:p w14:paraId="15B62FF0" w14:textId="77777777" w:rsidR="00B9451F"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 xml:space="preserve">To check the accuracy of admissions, transfer and discharge details </w:t>
      </w:r>
      <w:r>
        <w:rPr>
          <w:rFonts w:asciiTheme="minorHAnsi" w:hAnsiTheme="minorHAnsi" w:cs="Arial"/>
          <w:sz w:val="24"/>
          <w:szCs w:val="24"/>
        </w:rPr>
        <w:t xml:space="preserve">in the patient’s medical record, </w:t>
      </w:r>
      <w:r w:rsidRPr="00EB0A1D">
        <w:rPr>
          <w:rFonts w:asciiTheme="minorHAnsi" w:hAnsiTheme="minorHAnsi" w:cs="Arial"/>
          <w:sz w:val="24"/>
          <w:szCs w:val="24"/>
        </w:rPr>
        <w:t>identify</w:t>
      </w:r>
      <w:r>
        <w:rPr>
          <w:rFonts w:asciiTheme="minorHAnsi" w:hAnsiTheme="minorHAnsi" w:cs="Arial"/>
          <w:sz w:val="24"/>
          <w:szCs w:val="24"/>
        </w:rPr>
        <w:t>ing</w:t>
      </w:r>
      <w:r w:rsidRPr="00EB0A1D">
        <w:rPr>
          <w:rFonts w:asciiTheme="minorHAnsi" w:hAnsiTheme="minorHAnsi" w:cs="Arial"/>
          <w:sz w:val="24"/>
          <w:szCs w:val="24"/>
        </w:rPr>
        <w:t xml:space="preserve"> and address</w:t>
      </w:r>
      <w:r>
        <w:rPr>
          <w:rFonts w:asciiTheme="minorHAnsi" w:hAnsiTheme="minorHAnsi" w:cs="Arial"/>
          <w:sz w:val="24"/>
          <w:szCs w:val="24"/>
        </w:rPr>
        <w:t>ing</w:t>
      </w:r>
      <w:r w:rsidRPr="00EB0A1D">
        <w:rPr>
          <w:rFonts w:asciiTheme="minorHAnsi" w:hAnsiTheme="minorHAnsi" w:cs="Arial"/>
          <w:sz w:val="24"/>
          <w:szCs w:val="24"/>
        </w:rPr>
        <w:t xml:space="preserve"> any concerns around data quality</w:t>
      </w:r>
      <w:r>
        <w:rPr>
          <w:rFonts w:asciiTheme="minorHAnsi" w:hAnsiTheme="minorHAnsi" w:cs="Arial"/>
          <w:sz w:val="24"/>
          <w:szCs w:val="24"/>
        </w:rPr>
        <w:t xml:space="preserve"> relating to the recording of </w:t>
      </w:r>
      <w:r w:rsidRPr="00EB0A1D">
        <w:rPr>
          <w:rFonts w:asciiTheme="minorHAnsi" w:hAnsiTheme="minorHAnsi" w:cs="Arial"/>
          <w:sz w:val="24"/>
          <w:szCs w:val="24"/>
        </w:rPr>
        <w:t xml:space="preserve">patient episodes on </w:t>
      </w:r>
      <w:r>
        <w:rPr>
          <w:rFonts w:asciiTheme="minorHAnsi" w:hAnsiTheme="minorHAnsi" w:cs="Arial"/>
          <w:sz w:val="24"/>
          <w:szCs w:val="24"/>
        </w:rPr>
        <w:t>PAS.</w:t>
      </w:r>
    </w:p>
    <w:p w14:paraId="0959D173" w14:textId="77777777" w:rsidR="00B9451F" w:rsidRPr="00EB0A1D" w:rsidRDefault="00B9451F" w:rsidP="00B9451F">
      <w:pPr>
        <w:tabs>
          <w:tab w:val="left" w:pos="4678"/>
        </w:tabs>
        <w:jc w:val="both"/>
        <w:rPr>
          <w:rFonts w:asciiTheme="minorHAnsi" w:hAnsiTheme="minorHAnsi" w:cs="Arial"/>
          <w:sz w:val="24"/>
          <w:szCs w:val="24"/>
        </w:rPr>
      </w:pPr>
      <w:r>
        <w:rPr>
          <w:rFonts w:asciiTheme="minorHAnsi" w:hAnsiTheme="minorHAnsi" w:cs="Arial"/>
          <w:sz w:val="24"/>
          <w:szCs w:val="24"/>
        </w:rPr>
        <w:tab/>
      </w:r>
    </w:p>
    <w:p w14:paraId="55C4D249" w14:textId="77777777" w:rsidR="00B9451F" w:rsidRPr="00EB0A1D"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To liaise with clinicians and their support staff concerning interpretation of case note documentation affecting coding.</w:t>
      </w:r>
    </w:p>
    <w:p w14:paraId="7AC42C7B" w14:textId="77777777" w:rsidR="00B9451F" w:rsidRPr="00C50569" w:rsidRDefault="00B9451F" w:rsidP="00B9451F">
      <w:pPr>
        <w:tabs>
          <w:tab w:val="left" w:pos="709"/>
          <w:tab w:val="left" w:pos="4678"/>
        </w:tabs>
        <w:jc w:val="both"/>
        <w:rPr>
          <w:rFonts w:asciiTheme="minorHAnsi" w:hAnsiTheme="minorHAnsi" w:cs="Arial"/>
          <w:sz w:val="24"/>
          <w:szCs w:val="24"/>
        </w:rPr>
      </w:pPr>
    </w:p>
    <w:p w14:paraId="52EB7573" w14:textId="77777777" w:rsidR="00B9451F"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 xml:space="preserve">To </w:t>
      </w:r>
      <w:r w:rsidR="00A30486">
        <w:rPr>
          <w:rFonts w:asciiTheme="minorHAnsi" w:hAnsiTheme="minorHAnsi" w:cs="Arial"/>
          <w:sz w:val="24"/>
          <w:szCs w:val="24"/>
        </w:rPr>
        <w:t xml:space="preserve">be responsible for </w:t>
      </w:r>
      <w:r w:rsidRPr="00E362A5">
        <w:rPr>
          <w:rFonts w:asciiTheme="minorHAnsi" w:hAnsiTheme="minorHAnsi" w:cs="Arial"/>
          <w:sz w:val="24"/>
          <w:szCs w:val="24"/>
        </w:rPr>
        <w:t>the investigation and correction of coded clinical data rejected or queried by recipient information systems, including answering Clinical Commissioning Group challenges in code assignment in a timely manner.</w:t>
      </w:r>
    </w:p>
    <w:p w14:paraId="2E05A5E7" w14:textId="77777777" w:rsidR="00026240" w:rsidRPr="00026240" w:rsidRDefault="00026240" w:rsidP="00026240">
      <w:pPr>
        <w:pStyle w:val="ListParagraph"/>
        <w:rPr>
          <w:rFonts w:asciiTheme="minorHAnsi" w:hAnsiTheme="minorHAnsi" w:cs="Arial"/>
          <w:sz w:val="24"/>
          <w:szCs w:val="24"/>
        </w:rPr>
      </w:pPr>
    </w:p>
    <w:p w14:paraId="29BA62B1" w14:textId="77777777" w:rsidR="00026240" w:rsidRPr="00E362A5" w:rsidRDefault="00026240" w:rsidP="00B9451F">
      <w:pPr>
        <w:pStyle w:val="ListParagraph"/>
        <w:numPr>
          <w:ilvl w:val="0"/>
          <w:numId w:val="34"/>
        </w:numPr>
        <w:tabs>
          <w:tab w:val="left" w:pos="709"/>
          <w:tab w:val="left" w:pos="4678"/>
        </w:tabs>
        <w:jc w:val="both"/>
        <w:rPr>
          <w:rFonts w:asciiTheme="minorHAnsi" w:hAnsiTheme="minorHAnsi" w:cs="Arial"/>
          <w:sz w:val="24"/>
          <w:szCs w:val="24"/>
        </w:rPr>
      </w:pPr>
      <w:r>
        <w:rPr>
          <w:rFonts w:asciiTheme="minorHAnsi" w:hAnsiTheme="minorHAnsi" w:cs="Arial"/>
          <w:sz w:val="24"/>
          <w:szCs w:val="24"/>
        </w:rPr>
        <w:t xml:space="preserve">To be responsible for the implementation of </w:t>
      </w:r>
      <w:r w:rsidRPr="00B9451F">
        <w:rPr>
          <w:rFonts w:asciiTheme="minorHAnsi" w:hAnsiTheme="minorHAnsi" w:cs="Arial"/>
          <w:sz w:val="24"/>
          <w:szCs w:val="24"/>
        </w:rPr>
        <w:t>Income Recovery projects.</w:t>
      </w:r>
    </w:p>
    <w:p w14:paraId="6E68D69F" w14:textId="77777777" w:rsidR="00B9451F" w:rsidRPr="00C50569" w:rsidRDefault="00B9451F" w:rsidP="00B9451F">
      <w:pPr>
        <w:tabs>
          <w:tab w:val="left" w:pos="709"/>
          <w:tab w:val="left" w:pos="4678"/>
        </w:tabs>
        <w:jc w:val="both"/>
        <w:rPr>
          <w:rFonts w:asciiTheme="minorHAnsi" w:hAnsiTheme="minorHAnsi" w:cs="Arial"/>
          <w:sz w:val="24"/>
          <w:szCs w:val="24"/>
        </w:rPr>
      </w:pPr>
    </w:p>
    <w:p w14:paraId="46FE860D" w14:textId="77777777" w:rsidR="00B9451F" w:rsidRPr="00E362A5"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To participate in clinical audits. To assist with providing the relevant information needed for audit and commissioning to support decision by clinicians, management and the finance department.</w:t>
      </w:r>
    </w:p>
    <w:p w14:paraId="2D6976F7" w14:textId="77777777" w:rsidR="00B9451F" w:rsidRPr="00C50569" w:rsidRDefault="00B9451F" w:rsidP="00B9451F">
      <w:pPr>
        <w:tabs>
          <w:tab w:val="left" w:pos="709"/>
          <w:tab w:val="left" w:pos="4678"/>
        </w:tabs>
        <w:jc w:val="both"/>
        <w:rPr>
          <w:rFonts w:asciiTheme="minorHAnsi" w:hAnsiTheme="minorHAnsi" w:cs="Arial"/>
          <w:sz w:val="24"/>
          <w:szCs w:val="24"/>
        </w:rPr>
      </w:pPr>
    </w:p>
    <w:p w14:paraId="4205BE31" w14:textId="33A46C2F" w:rsidR="00B9451F" w:rsidRPr="00E362A5"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 xml:space="preserve">To maintain an </w:t>
      </w:r>
      <w:r w:rsidR="00EF5AE2" w:rsidRPr="00E362A5">
        <w:rPr>
          <w:rFonts w:asciiTheme="minorHAnsi" w:hAnsiTheme="minorHAnsi" w:cs="Arial"/>
          <w:sz w:val="24"/>
          <w:szCs w:val="24"/>
        </w:rPr>
        <w:t>up-to-date</w:t>
      </w:r>
      <w:r w:rsidRPr="00E362A5">
        <w:rPr>
          <w:rFonts w:asciiTheme="minorHAnsi" w:hAnsiTheme="minorHAnsi" w:cs="Arial"/>
          <w:sz w:val="24"/>
          <w:szCs w:val="24"/>
        </w:rPr>
        <w:t xml:space="preserve"> knowledge of Clinical Coding National Standards, and to participate in ongoing clinical coding training to meet those standards.</w:t>
      </w:r>
    </w:p>
    <w:p w14:paraId="715E3D2F" w14:textId="77777777" w:rsidR="00B9451F" w:rsidRPr="00C50569" w:rsidRDefault="00B9451F" w:rsidP="00B9451F">
      <w:pPr>
        <w:tabs>
          <w:tab w:val="left" w:pos="709"/>
          <w:tab w:val="left" w:pos="4678"/>
        </w:tabs>
        <w:jc w:val="both"/>
        <w:rPr>
          <w:rFonts w:asciiTheme="minorHAnsi" w:hAnsiTheme="minorHAnsi" w:cs="Arial"/>
          <w:sz w:val="24"/>
          <w:szCs w:val="24"/>
        </w:rPr>
      </w:pPr>
    </w:p>
    <w:p w14:paraId="475E16AE" w14:textId="77777777" w:rsidR="00B9451F" w:rsidRPr="00E362A5"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To assist in the implementation of local policy within national standards.</w:t>
      </w:r>
    </w:p>
    <w:p w14:paraId="7F98EC8C" w14:textId="77777777" w:rsidR="00B9451F" w:rsidRPr="00C50569" w:rsidRDefault="00B9451F" w:rsidP="00B9451F">
      <w:pPr>
        <w:tabs>
          <w:tab w:val="left" w:pos="709"/>
          <w:tab w:val="left" w:pos="4678"/>
        </w:tabs>
        <w:jc w:val="both"/>
        <w:rPr>
          <w:rFonts w:asciiTheme="minorHAnsi" w:hAnsiTheme="minorHAnsi" w:cs="Arial"/>
          <w:sz w:val="24"/>
          <w:szCs w:val="24"/>
        </w:rPr>
      </w:pPr>
    </w:p>
    <w:p w14:paraId="28B7A0CF" w14:textId="77777777" w:rsidR="00B9451F" w:rsidRPr="00E362A5" w:rsidRDefault="00B9451F" w:rsidP="00B9451F">
      <w:pPr>
        <w:pStyle w:val="ListParagraph"/>
        <w:numPr>
          <w:ilvl w:val="0"/>
          <w:numId w:val="34"/>
        </w:numPr>
        <w:rPr>
          <w:rFonts w:asciiTheme="minorHAnsi" w:hAnsiTheme="minorHAnsi" w:cs="Arial"/>
          <w:sz w:val="24"/>
          <w:szCs w:val="24"/>
        </w:rPr>
      </w:pPr>
      <w:r>
        <w:rPr>
          <w:rFonts w:asciiTheme="minorHAnsi" w:hAnsiTheme="minorHAnsi" w:cs="Arial"/>
          <w:sz w:val="24"/>
          <w:szCs w:val="24"/>
        </w:rPr>
        <w:t>To plan and prioritis</w:t>
      </w:r>
      <w:r w:rsidRPr="00E362A5">
        <w:rPr>
          <w:rFonts w:asciiTheme="minorHAnsi" w:hAnsiTheme="minorHAnsi" w:cs="Arial"/>
          <w:sz w:val="24"/>
          <w:szCs w:val="24"/>
        </w:rPr>
        <w:t xml:space="preserve">e own workload to meet departmental targets and to advise the </w:t>
      </w:r>
      <w:r w:rsidR="00026240">
        <w:rPr>
          <w:rFonts w:asciiTheme="minorHAnsi" w:hAnsiTheme="minorHAnsi" w:cs="Arial"/>
          <w:sz w:val="24"/>
          <w:szCs w:val="24"/>
        </w:rPr>
        <w:t>Senior Finance Manager</w:t>
      </w:r>
      <w:r w:rsidRPr="00E362A5">
        <w:rPr>
          <w:rFonts w:asciiTheme="minorHAnsi" w:hAnsiTheme="minorHAnsi" w:cs="Arial"/>
          <w:sz w:val="24"/>
          <w:szCs w:val="24"/>
        </w:rPr>
        <w:t xml:space="preserve"> of any hindrance to the achievement of these targets. </w:t>
      </w:r>
    </w:p>
    <w:p w14:paraId="27A0F90C" w14:textId="77777777" w:rsidR="00B9451F" w:rsidRPr="00C50569" w:rsidRDefault="00B9451F" w:rsidP="00B9451F">
      <w:pPr>
        <w:rPr>
          <w:rFonts w:asciiTheme="minorHAnsi" w:hAnsiTheme="minorHAnsi" w:cs="Arial"/>
          <w:sz w:val="24"/>
          <w:szCs w:val="24"/>
        </w:rPr>
      </w:pPr>
    </w:p>
    <w:p w14:paraId="657EFEA6" w14:textId="77777777" w:rsidR="00B9451F" w:rsidRPr="00E362A5"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To be able to work under pressure maintaining accuracy especially around monthly closedown periods.</w:t>
      </w:r>
    </w:p>
    <w:p w14:paraId="53FC1679" w14:textId="77777777" w:rsidR="00B9451F" w:rsidRPr="00C50569" w:rsidRDefault="00B9451F" w:rsidP="00B9451F">
      <w:pPr>
        <w:tabs>
          <w:tab w:val="left" w:pos="709"/>
          <w:tab w:val="left" w:pos="4678"/>
        </w:tabs>
        <w:jc w:val="both"/>
        <w:rPr>
          <w:rFonts w:asciiTheme="minorHAnsi" w:hAnsiTheme="minorHAnsi" w:cs="Arial"/>
          <w:sz w:val="24"/>
          <w:szCs w:val="24"/>
        </w:rPr>
      </w:pPr>
    </w:p>
    <w:p w14:paraId="08F6F694" w14:textId="77777777" w:rsidR="00B9451F" w:rsidRPr="00E362A5"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To maintain confidentiality of all coded and other patient information at all times.</w:t>
      </w:r>
    </w:p>
    <w:p w14:paraId="055E3E59" w14:textId="77777777" w:rsidR="00B9451F" w:rsidRPr="00C50569" w:rsidRDefault="00B9451F" w:rsidP="00B9451F">
      <w:pPr>
        <w:tabs>
          <w:tab w:val="left" w:pos="709"/>
          <w:tab w:val="left" w:pos="4678"/>
        </w:tabs>
        <w:jc w:val="both"/>
        <w:rPr>
          <w:rFonts w:asciiTheme="minorHAnsi" w:hAnsiTheme="minorHAnsi" w:cs="Arial"/>
          <w:sz w:val="24"/>
          <w:szCs w:val="24"/>
        </w:rPr>
      </w:pPr>
    </w:p>
    <w:p w14:paraId="0B8A80C0" w14:textId="77777777" w:rsidR="00B9451F" w:rsidRDefault="00B9451F" w:rsidP="00B9451F">
      <w:pPr>
        <w:pStyle w:val="ListParagraph"/>
        <w:numPr>
          <w:ilvl w:val="0"/>
          <w:numId w:val="34"/>
        </w:numPr>
        <w:tabs>
          <w:tab w:val="left" w:pos="709"/>
          <w:tab w:val="left" w:pos="4678"/>
        </w:tabs>
        <w:jc w:val="both"/>
        <w:rPr>
          <w:rFonts w:asciiTheme="minorHAnsi" w:hAnsiTheme="minorHAnsi" w:cs="Arial"/>
          <w:sz w:val="24"/>
          <w:szCs w:val="24"/>
        </w:rPr>
      </w:pPr>
      <w:r w:rsidRPr="00E362A5">
        <w:rPr>
          <w:rFonts w:asciiTheme="minorHAnsi" w:hAnsiTheme="minorHAnsi" w:cs="Arial"/>
          <w:sz w:val="24"/>
          <w:szCs w:val="24"/>
        </w:rPr>
        <w:t>Any other duties, appropriate to the grade as required by the Senior Finance Manager.</w:t>
      </w:r>
    </w:p>
    <w:p w14:paraId="5B7A03DD" w14:textId="77777777" w:rsidR="00B9451F" w:rsidRPr="00B9451F" w:rsidRDefault="00B9451F" w:rsidP="00B9451F">
      <w:pPr>
        <w:pStyle w:val="ListParagraph"/>
        <w:rPr>
          <w:rFonts w:asciiTheme="minorHAnsi" w:hAnsiTheme="minorHAnsi" w:cs="Arial"/>
          <w:sz w:val="24"/>
          <w:szCs w:val="24"/>
        </w:rPr>
      </w:pPr>
    </w:p>
    <w:p w14:paraId="72F32560" w14:textId="77777777" w:rsidR="00446078" w:rsidRPr="00B9451F" w:rsidRDefault="00446078" w:rsidP="00B96A64">
      <w:pPr>
        <w:tabs>
          <w:tab w:val="left" w:pos="709"/>
          <w:tab w:val="left" w:pos="4678"/>
        </w:tabs>
        <w:jc w:val="both"/>
        <w:rPr>
          <w:rFonts w:asciiTheme="minorHAnsi" w:hAnsiTheme="minorHAnsi" w:cs="Arial"/>
          <w:b/>
          <w:sz w:val="24"/>
          <w:szCs w:val="24"/>
        </w:rPr>
      </w:pPr>
      <w:r w:rsidRPr="00B9451F">
        <w:rPr>
          <w:rFonts w:asciiTheme="minorHAnsi" w:hAnsiTheme="minorHAnsi" w:cs="Arial"/>
          <w:b/>
          <w:sz w:val="24"/>
          <w:szCs w:val="24"/>
        </w:rPr>
        <w:t>ADDITIONAL INFORMATION</w:t>
      </w:r>
    </w:p>
    <w:p w14:paraId="74EDC9E2" w14:textId="77777777" w:rsidR="00446078" w:rsidRPr="00B9451F" w:rsidRDefault="00446078" w:rsidP="00B96A64">
      <w:pPr>
        <w:tabs>
          <w:tab w:val="left" w:pos="709"/>
          <w:tab w:val="left" w:pos="4678"/>
        </w:tabs>
        <w:jc w:val="both"/>
        <w:rPr>
          <w:rFonts w:asciiTheme="minorHAnsi" w:hAnsiTheme="minorHAnsi" w:cs="Arial"/>
          <w:b/>
          <w:sz w:val="24"/>
          <w:szCs w:val="24"/>
        </w:rPr>
      </w:pPr>
    </w:p>
    <w:p w14:paraId="6166E699" w14:textId="77777777" w:rsidR="00DE5D82" w:rsidRPr="00B9451F" w:rsidRDefault="00DE5D82" w:rsidP="00B96A64">
      <w:pPr>
        <w:jc w:val="both"/>
        <w:rPr>
          <w:rFonts w:asciiTheme="minorHAnsi" w:hAnsiTheme="minorHAnsi"/>
          <w:b/>
          <w:sz w:val="24"/>
          <w:szCs w:val="24"/>
          <w:u w:val="single"/>
        </w:rPr>
      </w:pPr>
      <w:r w:rsidRPr="00B9451F">
        <w:rPr>
          <w:rFonts w:asciiTheme="minorHAnsi" w:hAnsiTheme="minorHAnsi"/>
          <w:b/>
          <w:sz w:val="24"/>
          <w:szCs w:val="24"/>
          <w:u w:val="single"/>
        </w:rPr>
        <w:lastRenderedPageBreak/>
        <w:t>Education and Development</w:t>
      </w:r>
    </w:p>
    <w:p w14:paraId="43A97364" w14:textId="1A71C288" w:rsidR="00DE5D82" w:rsidRPr="00B9451F" w:rsidRDefault="00DE5D82" w:rsidP="00B96A64">
      <w:pPr>
        <w:tabs>
          <w:tab w:val="left" w:pos="709"/>
          <w:tab w:val="left" w:pos="4678"/>
        </w:tabs>
        <w:jc w:val="both"/>
        <w:rPr>
          <w:rFonts w:asciiTheme="minorHAnsi" w:hAnsiTheme="minorHAnsi" w:cs="Arial"/>
          <w:b/>
          <w:sz w:val="24"/>
          <w:szCs w:val="24"/>
        </w:rPr>
      </w:pPr>
      <w:r w:rsidRPr="00B9451F">
        <w:rPr>
          <w:rFonts w:asciiTheme="minorHAnsi" w:hAnsiTheme="minorHAnsi"/>
          <w:bCs/>
          <w:sz w:val="24"/>
          <w:szCs w:val="24"/>
        </w:rPr>
        <w:t xml:space="preserve">To participate in appropriate training courses or updates in accordance with mandatory requirements and individual Personal Development plans in line with </w:t>
      </w:r>
      <w:r w:rsidR="008E58D3">
        <w:rPr>
          <w:rFonts w:asciiTheme="minorHAnsi" w:hAnsiTheme="minorHAnsi"/>
          <w:bCs/>
          <w:sz w:val="24"/>
          <w:szCs w:val="24"/>
        </w:rPr>
        <w:t>PPG</w:t>
      </w:r>
      <w:r w:rsidRPr="00B9451F">
        <w:rPr>
          <w:rFonts w:asciiTheme="minorHAnsi" w:hAnsiTheme="minorHAnsi"/>
          <w:bCs/>
          <w:sz w:val="24"/>
          <w:szCs w:val="24"/>
        </w:rPr>
        <w:t xml:space="preserve"> policies and </w:t>
      </w:r>
      <w:r w:rsidR="00E35B31" w:rsidRPr="00B9451F">
        <w:rPr>
          <w:rFonts w:asciiTheme="minorHAnsi" w:hAnsiTheme="minorHAnsi"/>
          <w:bCs/>
          <w:sz w:val="24"/>
          <w:szCs w:val="24"/>
        </w:rPr>
        <w:t>procedures</w:t>
      </w:r>
      <w:r w:rsidRPr="00B9451F">
        <w:rPr>
          <w:rFonts w:asciiTheme="minorHAnsi" w:hAnsiTheme="minorHAnsi"/>
          <w:bCs/>
          <w:sz w:val="24"/>
          <w:szCs w:val="24"/>
        </w:rPr>
        <w:t>.</w:t>
      </w:r>
    </w:p>
    <w:p w14:paraId="56BCAE2D" w14:textId="77777777" w:rsidR="00DE5D82" w:rsidRPr="00B9451F" w:rsidRDefault="00DE5D82" w:rsidP="00B96A64">
      <w:pPr>
        <w:tabs>
          <w:tab w:val="left" w:pos="709"/>
          <w:tab w:val="left" w:pos="4678"/>
        </w:tabs>
        <w:jc w:val="both"/>
        <w:rPr>
          <w:rFonts w:asciiTheme="minorHAnsi" w:hAnsiTheme="minorHAnsi" w:cs="Arial"/>
          <w:b/>
          <w:sz w:val="24"/>
          <w:szCs w:val="24"/>
        </w:rPr>
      </w:pPr>
    </w:p>
    <w:p w14:paraId="1F72CEF0" w14:textId="77777777" w:rsidR="00446078" w:rsidRPr="00B9451F" w:rsidRDefault="00446078" w:rsidP="00B96A64">
      <w:pPr>
        <w:tabs>
          <w:tab w:val="left" w:pos="709"/>
          <w:tab w:val="left" w:pos="4678"/>
        </w:tabs>
        <w:jc w:val="both"/>
        <w:rPr>
          <w:rFonts w:asciiTheme="minorHAnsi" w:hAnsiTheme="minorHAnsi"/>
          <w:b/>
          <w:sz w:val="24"/>
          <w:szCs w:val="24"/>
          <w:u w:val="single"/>
        </w:rPr>
      </w:pPr>
      <w:r w:rsidRPr="00B9451F">
        <w:rPr>
          <w:rFonts w:asciiTheme="minorHAnsi" w:hAnsiTheme="minorHAnsi"/>
          <w:b/>
          <w:sz w:val="24"/>
          <w:szCs w:val="24"/>
          <w:u w:val="single"/>
        </w:rPr>
        <w:t xml:space="preserve">Professional </w:t>
      </w:r>
    </w:p>
    <w:p w14:paraId="127997D2" w14:textId="77777777" w:rsidR="00446078" w:rsidRPr="00B9451F" w:rsidRDefault="00446078" w:rsidP="00B96A64">
      <w:pPr>
        <w:tabs>
          <w:tab w:val="left" w:pos="709"/>
          <w:tab w:val="left" w:pos="4678"/>
        </w:tabs>
        <w:jc w:val="both"/>
        <w:rPr>
          <w:rFonts w:asciiTheme="minorHAnsi" w:hAnsiTheme="minorHAnsi"/>
          <w:sz w:val="24"/>
          <w:szCs w:val="24"/>
        </w:rPr>
      </w:pPr>
      <w:r w:rsidRPr="00B9451F">
        <w:rPr>
          <w:rFonts w:asciiTheme="minorHAnsi" w:hAnsiTheme="minorHAnsi"/>
          <w:sz w:val="24"/>
          <w:szCs w:val="24"/>
        </w:rPr>
        <w:t>To adhere at all times to the Professional Code of Conduct, and any other professional guidelines/documents.</w:t>
      </w:r>
      <w:r w:rsidRPr="00B9451F">
        <w:rPr>
          <w:rFonts w:asciiTheme="minorHAnsi" w:hAnsiTheme="minorHAnsi"/>
          <w:spacing w:val="-3"/>
          <w:sz w:val="24"/>
          <w:szCs w:val="24"/>
        </w:rPr>
        <w:t xml:space="preserve"> To comply with guidelines issued from time to time by the UK professional body or any other professional association relating to the practice of your speciality, together with guidance issued from time to time by other competent agencies on clinical, medical and ethical issues</w:t>
      </w:r>
    </w:p>
    <w:p w14:paraId="5DC20377" w14:textId="77777777" w:rsidR="00446078" w:rsidRPr="00B9451F" w:rsidRDefault="00446078" w:rsidP="00B96A64">
      <w:pPr>
        <w:tabs>
          <w:tab w:val="left" w:pos="709"/>
          <w:tab w:val="left" w:pos="4678"/>
        </w:tabs>
        <w:jc w:val="both"/>
        <w:rPr>
          <w:rFonts w:asciiTheme="minorHAnsi" w:hAnsiTheme="minorHAnsi" w:cs="Arial"/>
          <w:b/>
          <w:sz w:val="24"/>
          <w:szCs w:val="24"/>
        </w:rPr>
      </w:pPr>
    </w:p>
    <w:p w14:paraId="770BE490" w14:textId="77777777" w:rsidR="00446078" w:rsidRPr="00B9451F" w:rsidRDefault="00446078" w:rsidP="00B96A64">
      <w:pPr>
        <w:tabs>
          <w:tab w:val="left" w:pos="709"/>
          <w:tab w:val="left" w:pos="4678"/>
        </w:tabs>
        <w:jc w:val="both"/>
        <w:rPr>
          <w:rFonts w:asciiTheme="minorHAnsi" w:hAnsiTheme="minorHAnsi"/>
          <w:b/>
          <w:sz w:val="24"/>
          <w:szCs w:val="24"/>
          <w:u w:val="single"/>
        </w:rPr>
      </w:pPr>
      <w:r w:rsidRPr="00B9451F">
        <w:rPr>
          <w:rFonts w:asciiTheme="minorHAnsi" w:hAnsiTheme="minorHAnsi"/>
          <w:b/>
          <w:sz w:val="24"/>
          <w:szCs w:val="24"/>
          <w:u w:val="single"/>
        </w:rPr>
        <w:t>Regulatory Framework</w:t>
      </w:r>
    </w:p>
    <w:p w14:paraId="1E4C5D94" w14:textId="6CD6BCC3" w:rsidR="00446078" w:rsidRPr="00B9451F" w:rsidRDefault="00446078" w:rsidP="00B96A64">
      <w:pPr>
        <w:tabs>
          <w:tab w:val="left" w:pos="709"/>
          <w:tab w:val="left" w:pos="4678"/>
        </w:tabs>
        <w:jc w:val="both"/>
        <w:rPr>
          <w:rFonts w:asciiTheme="minorHAnsi" w:hAnsiTheme="minorHAnsi"/>
          <w:sz w:val="24"/>
          <w:szCs w:val="24"/>
        </w:rPr>
      </w:pPr>
      <w:r w:rsidRPr="00B9451F">
        <w:rPr>
          <w:rFonts w:asciiTheme="minorHAnsi" w:hAnsiTheme="minorHAnsi"/>
          <w:sz w:val="24"/>
          <w:szCs w:val="24"/>
        </w:rPr>
        <w:t xml:space="preserve">To adhere at all times to the regulatory frameworks set out by the Care Quality Commission (formerly Health Care Commission) incorporating the requirements for Independent Health Care, as well as The Department of Health Standards for Better Health by working to </w:t>
      </w:r>
      <w:r w:rsidR="00EF5AE2">
        <w:rPr>
          <w:rFonts w:asciiTheme="minorHAnsi" w:hAnsiTheme="minorHAnsi"/>
          <w:sz w:val="24"/>
          <w:szCs w:val="24"/>
        </w:rPr>
        <w:t>PPG</w:t>
      </w:r>
      <w:r w:rsidR="00EF5AE2" w:rsidRPr="00B9451F">
        <w:rPr>
          <w:rFonts w:asciiTheme="minorHAnsi" w:hAnsiTheme="minorHAnsi"/>
          <w:sz w:val="24"/>
          <w:szCs w:val="24"/>
        </w:rPr>
        <w:t xml:space="preserve"> policies</w:t>
      </w:r>
      <w:r w:rsidRPr="00B9451F">
        <w:rPr>
          <w:rFonts w:asciiTheme="minorHAnsi" w:hAnsiTheme="minorHAnsi"/>
          <w:sz w:val="24"/>
          <w:szCs w:val="24"/>
        </w:rPr>
        <w:t xml:space="preserve"> and procedures. </w:t>
      </w:r>
    </w:p>
    <w:p w14:paraId="72AEB494" w14:textId="77777777" w:rsidR="00446078" w:rsidRPr="00B9451F" w:rsidRDefault="00446078" w:rsidP="00B96A64">
      <w:pPr>
        <w:jc w:val="both"/>
        <w:rPr>
          <w:rFonts w:asciiTheme="minorHAnsi" w:hAnsiTheme="minorHAnsi"/>
          <w:sz w:val="24"/>
          <w:szCs w:val="24"/>
        </w:rPr>
      </w:pPr>
    </w:p>
    <w:p w14:paraId="33528C59" w14:textId="77777777" w:rsidR="00446078" w:rsidRPr="00B9451F" w:rsidRDefault="00446078" w:rsidP="00B96A64">
      <w:pPr>
        <w:jc w:val="both"/>
        <w:rPr>
          <w:rFonts w:asciiTheme="minorHAnsi" w:hAnsiTheme="minorHAnsi" w:cs="Arial"/>
          <w:color w:val="000000"/>
          <w:sz w:val="24"/>
          <w:szCs w:val="24"/>
        </w:rPr>
      </w:pPr>
      <w:r w:rsidRPr="00B9451F">
        <w:rPr>
          <w:rFonts w:asciiTheme="minorHAnsi" w:hAnsiTheme="minorHAnsi" w:cs="Arial"/>
          <w:color w:val="000000"/>
          <w:sz w:val="24"/>
          <w:szCs w:val="24"/>
        </w:rPr>
        <w:t xml:space="preserve">The individual will be required to participate in information requirements/ requests as per regulation. </w:t>
      </w:r>
    </w:p>
    <w:p w14:paraId="00DF1278" w14:textId="77777777" w:rsidR="00150401" w:rsidRPr="00B9451F" w:rsidRDefault="00150401" w:rsidP="00B96A64">
      <w:pPr>
        <w:overflowPunct/>
        <w:autoSpaceDE/>
        <w:autoSpaceDN/>
        <w:adjustRightInd/>
        <w:jc w:val="both"/>
        <w:textAlignment w:val="auto"/>
        <w:rPr>
          <w:rFonts w:asciiTheme="minorHAnsi" w:hAnsiTheme="minorHAnsi"/>
          <w:b/>
          <w:sz w:val="24"/>
          <w:szCs w:val="24"/>
          <w:u w:val="single"/>
        </w:rPr>
      </w:pPr>
    </w:p>
    <w:p w14:paraId="08D43ACC" w14:textId="77777777" w:rsidR="00DE5D82" w:rsidRPr="00B9451F" w:rsidRDefault="00DE5D82" w:rsidP="00B96A64">
      <w:pPr>
        <w:overflowPunct/>
        <w:autoSpaceDE/>
        <w:autoSpaceDN/>
        <w:adjustRightInd/>
        <w:jc w:val="both"/>
        <w:textAlignment w:val="auto"/>
        <w:rPr>
          <w:rFonts w:asciiTheme="minorHAnsi" w:hAnsiTheme="minorHAnsi"/>
          <w:b/>
          <w:sz w:val="24"/>
          <w:szCs w:val="24"/>
          <w:u w:val="single"/>
        </w:rPr>
      </w:pPr>
      <w:r w:rsidRPr="00B9451F">
        <w:rPr>
          <w:rFonts w:asciiTheme="minorHAnsi" w:hAnsiTheme="minorHAnsi"/>
          <w:b/>
          <w:sz w:val="24"/>
          <w:szCs w:val="24"/>
          <w:u w:val="single"/>
        </w:rPr>
        <w:t>Infection Control</w:t>
      </w:r>
    </w:p>
    <w:p w14:paraId="50E0563D" w14:textId="6D9D51FE" w:rsidR="00DE5D82" w:rsidRPr="00B9451F" w:rsidRDefault="00DE5D82" w:rsidP="00B96A64">
      <w:pPr>
        <w:jc w:val="both"/>
        <w:rPr>
          <w:rFonts w:asciiTheme="minorHAnsi" w:hAnsiTheme="minorHAnsi" w:cs="Arial"/>
          <w:sz w:val="24"/>
          <w:szCs w:val="24"/>
          <w:lang w:val="en-US"/>
        </w:rPr>
      </w:pPr>
      <w:r w:rsidRPr="00B9451F">
        <w:rPr>
          <w:rFonts w:asciiTheme="minorHAnsi" w:hAnsiTheme="minorHAnsi"/>
          <w:sz w:val="24"/>
          <w:szCs w:val="24"/>
        </w:rPr>
        <w:t>It is the responsibility of all individuals to comply with infection control policies and to attend any appropriate training requirement</w:t>
      </w:r>
      <w:r w:rsidR="00BD0E92" w:rsidRPr="00B9451F">
        <w:rPr>
          <w:rFonts w:asciiTheme="minorHAnsi" w:hAnsiTheme="minorHAnsi"/>
          <w:sz w:val="24"/>
          <w:szCs w:val="24"/>
        </w:rPr>
        <w:t xml:space="preserve">s in line with </w:t>
      </w:r>
      <w:r w:rsidR="008E58D3">
        <w:rPr>
          <w:rFonts w:asciiTheme="minorHAnsi" w:hAnsiTheme="minorHAnsi"/>
          <w:sz w:val="24"/>
          <w:szCs w:val="24"/>
        </w:rPr>
        <w:t>PPG</w:t>
      </w:r>
      <w:r w:rsidRPr="00B9451F">
        <w:rPr>
          <w:rFonts w:asciiTheme="minorHAnsi" w:hAnsiTheme="minorHAnsi"/>
          <w:sz w:val="24"/>
          <w:szCs w:val="24"/>
        </w:rPr>
        <w:t xml:space="preserve"> responsibility to comply with Government Directives</w:t>
      </w:r>
      <w:r w:rsidRPr="00B9451F">
        <w:rPr>
          <w:rFonts w:asciiTheme="minorHAnsi" w:hAnsiTheme="minorHAnsi"/>
          <w:bCs/>
          <w:sz w:val="24"/>
          <w:szCs w:val="24"/>
          <w:lang w:val="en-US"/>
        </w:rPr>
        <w:t xml:space="preserve"> </w:t>
      </w:r>
      <w:r w:rsidRPr="00B9451F">
        <w:rPr>
          <w:rFonts w:asciiTheme="minorHAnsi" w:hAnsiTheme="minorHAnsi" w:cs="Arial"/>
          <w:sz w:val="24"/>
          <w:szCs w:val="24"/>
          <w:lang w:val="en-US"/>
        </w:rPr>
        <w:t>and associated codes of practice and take appropriate action where non-compliance is evident.</w:t>
      </w:r>
    </w:p>
    <w:p w14:paraId="495934FE" w14:textId="77777777" w:rsidR="00DE5D82" w:rsidRPr="00B9451F" w:rsidRDefault="00DE5D82" w:rsidP="00B96A64">
      <w:pPr>
        <w:tabs>
          <w:tab w:val="left" w:pos="709"/>
          <w:tab w:val="left" w:pos="4678"/>
        </w:tabs>
        <w:jc w:val="both"/>
        <w:rPr>
          <w:rFonts w:asciiTheme="minorHAnsi" w:hAnsiTheme="minorHAnsi" w:cs="Arial"/>
          <w:b/>
          <w:sz w:val="24"/>
          <w:szCs w:val="24"/>
        </w:rPr>
      </w:pPr>
    </w:p>
    <w:p w14:paraId="7E52D9B9" w14:textId="77777777" w:rsidR="002961F2" w:rsidRPr="00B9451F" w:rsidRDefault="002961F2" w:rsidP="002961F2">
      <w:pPr>
        <w:jc w:val="both"/>
        <w:rPr>
          <w:rFonts w:asciiTheme="minorHAnsi" w:hAnsiTheme="minorHAnsi"/>
          <w:b/>
          <w:sz w:val="24"/>
          <w:szCs w:val="24"/>
          <w:u w:val="single"/>
        </w:rPr>
      </w:pPr>
      <w:r w:rsidRPr="00B9451F">
        <w:rPr>
          <w:rFonts w:asciiTheme="minorHAnsi" w:hAnsiTheme="minorHAnsi"/>
          <w:b/>
          <w:sz w:val="24"/>
          <w:szCs w:val="24"/>
          <w:u w:val="single"/>
        </w:rPr>
        <w:t>Conflict of Interest</w:t>
      </w:r>
    </w:p>
    <w:p w14:paraId="4B778C29" w14:textId="77777777" w:rsidR="002961F2" w:rsidRPr="00B9451F" w:rsidRDefault="002961F2" w:rsidP="002961F2">
      <w:pPr>
        <w:jc w:val="both"/>
        <w:rPr>
          <w:rFonts w:asciiTheme="minorHAnsi" w:hAnsiTheme="minorHAnsi"/>
          <w:b/>
          <w:sz w:val="24"/>
          <w:szCs w:val="24"/>
          <w:u w:val="single"/>
        </w:rPr>
      </w:pPr>
      <w:r w:rsidRPr="00B9451F">
        <w:rPr>
          <w:rFonts w:asciiTheme="minorHAnsi" w:hAnsiTheme="minorHAnsi"/>
          <w:sz w:val="24"/>
          <w:szCs w:val="24"/>
        </w:rPr>
        <w:t xml:space="preserve">It is responsibility of all staff to ensure that they do not abuse their official position to gain or benefit their family or friends. </w:t>
      </w:r>
    </w:p>
    <w:p w14:paraId="4448E7C5" w14:textId="77777777" w:rsidR="002961F2" w:rsidRPr="00B9451F" w:rsidRDefault="002961F2" w:rsidP="002961F2">
      <w:pPr>
        <w:tabs>
          <w:tab w:val="left" w:pos="709"/>
          <w:tab w:val="left" w:pos="4678"/>
        </w:tabs>
        <w:jc w:val="both"/>
        <w:rPr>
          <w:rFonts w:asciiTheme="minorHAnsi" w:hAnsiTheme="minorHAnsi" w:cs="Arial"/>
          <w:b/>
          <w:sz w:val="24"/>
          <w:szCs w:val="24"/>
        </w:rPr>
      </w:pPr>
    </w:p>
    <w:p w14:paraId="3BF05977" w14:textId="77777777" w:rsidR="002961F2" w:rsidRPr="00B9451F" w:rsidRDefault="002961F2" w:rsidP="002961F2">
      <w:pPr>
        <w:tabs>
          <w:tab w:val="left" w:pos="709"/>
          <w:tab w:val="left" w:pos="4678"/>
        </w:tabs>
        <w:jc w:val="both"/>
        <w:rPr>
          <w:rFonts w:asciiTheme="minorHAnsi" w:hAnsiTheme="minorHAnsi" w:cs="Arial"/>
          <w:b/>
          <w:sz w:val="24"/>
          <w:szCs w:val="24"/>
          <w:u w:val="single"/>
        </w:rPr>
      </w:pPr>
      <w:r w:rsidRPr="00B9451F">
        <w:rPr>
          <w:rFonts w:asciiTheme="minorHAnsi" w:hAnsiTheme="minorHAnsi" w:cs="Arial"/>
          <w:b/>
          <w:sz w:val="24"/>
          <w:szCs w:val="24"/>
          <w:u w:val="single"/>
        </w:rPr>
        <w:t>Confidentiality</w:t>
      </w:r>
    </w:p>
    <w:p w14:paraId="0EA50F76" w14:textId="2F7630FF" w:rsidR="002961F2" w:rsidRPr="00B9451F" w:rsidRDefault="002961F2" w:rsidP="002961F2">
      <w:pPr>
        <w:tabs>
          <w:tab w:val="left" w:pos="709"/>
          <w:tab w:val="left" w:pos="4678"/>
        </w:tabs>
        <w:jc w:val="both"/>
        <w:rPr>
          <w:rFonts w:asciiTheme="minorHAnsi" w:hAnsiTheme="minorHAnsi" w:cs="Arial"/>
          <w:sz w:val="24"/>
          <w:szCs w:val="24"/>
        </w:rPr>
      </w:pPr>
      <w:r w:rsidRPr="00B9451F">
        <w:rPr>
          <w:rFonts w:asciiTheme="minorHAnsi" w:hAnsiTheme="minorHAnsi" w:cs="Arial"/>
          <w:sz w:val="24"/>
          <w:szCs w:val="24"/>
        </w:rPr>
        <w:t xml:space="preserve">The post holder must preserve the confidentiality of any information regarding patients, staff (in connection with their employment), and </w:t>
      </w:r>
      <w:r w:rsidR="008E58D3">
        <w:rPr>
          <w:rFonts w:asciiTheme="minorHAnsi" w:hAnsiTheme="minorHAnsi" w:cs="Arial"/>
          <w:sz w:val="24"/>
          <w:szCs w:val="24"/>
        </w:rPr>
        <w:t>PPG</w:t>
      </w:r>
      <w:r w:rsidRPr="00B9451F">
        <w:rPr>
          <w:rFonts w:asciiTheme="minorHAnsi" w:hAnsiTheme="minorHAnsi" w:cs="Arial"/>
          <w:sz w:val="24"/>
          <w:szCs w:val="24"/>
        </w:rPr>
        <w:t xml:space="preserve"> business and this obligation shall continue indefinitely. This is also in accordance with the Code of Confidentiality and the Data Protection Act 1998.</w:t>
      </w:r>
    </w:p>
    <w:p w14:paraId="6D4EE48D" w14:textId="77777777" w:rsidR="00F23D5E" w:rsidRPr="00B9451F" w:rsidRDefault="00F23D5E" w:rsidP="00B96A64">
      <w:pPr>
        <w:tabs>
          <w:tab w:val="left" w:pos="709"/>
          <w:tab w:val="left" w:pos="4678"/>
        </w:tabs>
        <w:jc w:val="both"/>
        <w:rPr>
          <w:rFonts w:asciiTheme="minorHAnsi" w:hAnsiTheme="minorHAnsi" w:cs="Arial"/>
          <w:sz w:val="24"/>
          <w:szCs w:val="24"/>
        </w:rPr>
      </w:pPr>
    </w:p>
    <w:p w14:paraId="06A2E864" w14:textId="77777777" w:rsidR="00F23D5E" w:rsidRPr="00B9451F" w:rsidRDefault="00150401" w:rsidP="00B96A64">
      <w:pPr>
        <w:tabs>
          <w:tab w:val="left" w:pos="709"/>
          <w:tab w:val="left" w:pos="4678"/>
        </w:tabs>
        <w:jc w:val="both"/>
        <w:rPr>
          <w:rFonts w:asciiTheme="minorHAnsi" w:hAnsiTheme="minorHAnsi" w:cs="Arial"/>
          <w:b/>
          <w:sz w:val="24"/>
          <w:szCs w:val="24"/>
          <w:u w:val="single"/>
        </w:rPr>
      </w:pPr>
      <w:r w:rsidRPr="00B9451F">
        <w:rPr>
          <w:rFonts w:asciiTheme="minorHAnsi" w:hAnsiTheme="minorHAnsi" w:cs="Arial"/>
          <w:b/>
          <w:sz w:val="24"/>
          <w:szCs w:val="24"/>
          <w:u w:val="single"/>
        </w:rPr>
        <w:t>Health &amp; S</w:t>
      </w:r>
      <w:r w:rsidR="00DE5D82" w:rsidRPr="00B9451F">
        <w:rPr>
          <w:rFonts w:asciiTheme="minorHAnsi" w:hAnsiTheme="minorHAnsi" w:cs="Arial"/>
          <w:b/>
          <w:sz w:val="24"/>
          <w:szCs w:val="24"/>
          <w:u w:val="single"/>
        </w:rPr>
        <w:t>afety</w:t>
      </w:r>
    </w:p>
    <w:p w14:paraId="32B9FED9" w14:textId="77777777" w:rsidR="00F23D5E" w:rsidRPr="00B9451F" w:rsidRDefault="00F23D5E" w:rsidP="00B96A64">
      <w:pPr>
        <w:tabs>
          <w:tab w:val="left" w:pos="709"/>
          <w:tab w:val="left" w:pos="4678"/>
        </w:tabs>
        <w:jc w:val="both"/>
        <w:rPr>
          <w:rFonts w:asciiTheme="minorHAnsi" w:hAnsiTheme="minorHAnsi" w:cs="Arial"/>
          <w:sz w:val="24"/>
          <w:szCs w:val="24"/>
        </w:rPr>
      </w:pPr>
      <w:r w:rsidRPr="00B9451F">
        <w:rPr>
          <w:rFonts w:asciiTheme="minorHAnsi" w:hAnsiTheme="minorHAnsi" w:cs="Arial"/>
          <w:sz w:val="24"/>
          <w:szCs w:val="24"/>
        </w:rPr>
        <w:t>Employees must be aware of the responsibilities placed on them under the Health and Safety at Work Act (1974), to ensure that the agreed safety procedures are carried out to maintain a safe environment for patients, employees and visitors.</w:t>
      </w:r>
    </w:p>
    <w:p w14:paraId="24729F5A" w14:textId="77777777" w:rsidR="00F23D5E" w:rsidRPr="00B9451F" w:rsidRDefault="00F23D5E" w:rsidP="00B96A64">
      <w:pPr>
        <w:tabs>
          <w:tab w:val="left" w:pos="709"/>
          <w:tab w:val="left" w:pos="4678"/>
        </w:tabs>
        <w:jc w:val="both"/>
        <w:rPr>
          <w:rFonts w:asciiTheme="minorHAnsi" w:hAnsiTheme="minorHAnsi" w:cs="Arial"/>
          <w:sz w:val="24"/>
          <w:szCs w:val="24"/>
          <w:u w:val="single"/>
        </w:rPr>
      </w:pPr>
    </w:p>
    <w:p w14:paraId="5C581556" w14:textId="77777777" w:rsidR="00F23D5E" w:rsidRPr="00B9451F" w:rsidRDefault="00DE5D82" w:rsidP="00B96A64">
      <w:pPr>
        <w:tabs>
          <w:tab w:val="left" w:pos="709"/>
          <w:tab w:val="left" w:pos="4678"/>
        </w:tabs>
        <w:jc w:val="both"/>
        <w:rPr>
          <w:rFonts w:asciiTheme="minorHAnsi" w:hAnsiTheme="minorHAnsi" w:cs="Arial"/>
          <w:b/>
          <w:sz w:val="24"/>
          <w:szCs w:val="24"/>
          <w:u w:val="single"/>
        </w:rPr>
      </w:pPr>
      <w:r w:rsidRPr="00B9451F">
        <w:rPr>
          <w:rFonts w:asciiTheme="minorHAnsi" w:hAnsiTheme="minorHAnsi" w:cs="Arial"/>
          <w:b/>
          <w:sz w:val="24"/>
          <w:szCs w:val="24"/>
          <w:u w:val="single"/>
        </w:rPr>
        <w:t>Risk management</w:t>
      </w:r>
    </w:p>
    <w:p w14:paraId="3A3775AF" w14:textId="77777777" w:rsidR="00F23D5E" w:rsidRPr="00B9451F" w:rsidRDefault="00F23D5E" w:rsidP="00B96A64">
      <w:pPr>
        <w:tabs>
          <w:tab w:val="left" w:pos="709"/>
          <w:tab w:val="left" w:pos="4678"/>
        </w:tabs>
        <w:jc w:val="both"/>
        <w:rPr>
          <w:rFonts w:asciiTheme="minorHAnsi" w:hAnsiTheme="minorHAnsi" w:cs="Arial"/>
          <w:sz w:val="24"/>
          <w:szCs w:val="24"/>
        </w:rPr>
      </w:pPr>
      <w:r w:rsidRPr="00B9451F">
        <w:rPr>
          <w:rFonts w:asciiTheme="minorHAnsi" w:hAnsiTheme="minorHAnsi" w:cs="Arial"/>
          <w:sz w:val="24"/>
          <w:szCs w:val="24"/>
        </w:rPr>
        <w:t>All staff have a responsibility to report all clinical and non-clinical accidents or incidents promptly and when requested to co-operate with any investigations undertaken.</w:t>
      </w:r>
    </w:p>
    <w:p w14:paraId="7CAA948F" w14:textId="77777777" w:rsidR="00F23D5E" w:rsidRPr="00B9451F" w:rsidRDefault="00F23D5E" w:rsidP="00B96A64">
      <w:pPr>
        <w:tabs>
          <w:tab w:val="left" w:pos="709"/>
          <w:tab w:val="left" w:pos="4678"/>
        </w:tabs>
        <w:jc w:val="both"/>
        <w:rPr>
          <w:rFonts w:asciiTheme="minorHAnsi" w:hAnsiTheme="minorHAnsi" w:cs="Arial"/>
          <w:b/>
          <w:sz w:val="24"/>
          <w:szCs w:val="24"/>
        </w:rPr>
      </w:pPr>
    </w:p>
    <w:p w14:paraId="371237EC" w14:textId="77777777" w:rsidR="00446078" w:rsidRPr="00B9451F" w:rsidRDefault="00446078" w:rsidP="00B96A64">
      <w:pPr>
        <w:pStyle w:val="BodyText2"/>
        <w:spacing w:after="0" w:line="240" w:lineRule="auto"/>
        <w:jc w:val="both"/>
        <w:rPr>
          <w:rFonts w:asciiTheme="minorHAnsi" w:hAnsiTheme="minorHAnsi"/>
          <w:b/>
          <w:color w:val="000000"/>
          <w:sz w:val="24"/>
          <w:szCs w:val="24"/>
          <w:u w:val="single"/>
        </w:rPr>
      </w:pPr>
      <w:r w:rsidRPr="00B9451F">
        <w:rPr>
          <w:rFonts w:asciiTheme="minorHAnsi" w:hAnsiTheme="minorHAnsi"/>
          <w:b/>
          <w:color w:val="000000"/>
          <w:sz w:val="24"/>
          <w:szCs w:val="24"/>
          <w:u w:val="single"/>
        </w:rPr>
        <w:t xml:space="preserve">Privacy, Dignity and Respect and Equality of Opportunity </w:t>
      </w:r>
    </w:p>
    <w:p w14:paraId="50F829E2" w14:textId="192A05D3" w:rsidR="0008189D" w:rsidRPr="00B9451F" w:rsidRDefault="00446078" w:rsidP="0008189D">
      <w:pPr>
        <w:pStyle w:val="Default"/>
        <w:rPr>
          <w:rFonts w:asciiTheme="minorHAnsi" w:hAnsiTheme="minorHAnsi"/>
          <w:color w:val="auto"/>
        </w:rPr>
      </w:pPr>
      <w:r w:rsidRPr="00B9451F">
        <w:rPr>
          <w:rFonts w:asciiTheme="minorHAnsi" w:hAnsiTheme="minorHAnsi"/>
        </w:rPr>
        <w:t xml:space="preserve">The </w:t>
      </w:r>
      <w:r w:rsidR="00716284">
        <w:rPr>
          <w:rFonts w:asciiTheme="minorHAnsi" w:hAnsiTheme="minorHAnsi"/>
        </w:rPr>
        <w:t>Hospital</w:t>
      </w:r>
      <w:r w:rsidRPr="00B9451F">
        <w:rPr>
          <w:rFonts w:asciiTheme="minorHAnsi" w:hAnsiTheme="minorHAnsi"/>
        </w:rPr>
        <w:t xml:space="preserv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0008189D" w:rsidRPr="00B9451F">
        <w:rPr>
          <w:rFonts w:asciiTheme="minorHAnsi" w:hAnsiTheme="minorHAnsi"/>
          <w:color w:val="auto"/>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B6B9213" w14:textId="77777777" w:rsidR="0008189D" w:rsidRPr="00B9451F" w:rsidRDefault="0008189D" w:rsidP="0008189D">
      <w:pPr>
        <w:pStyle w:val="Default"/>
        <w:rPr>
          <w:rFonts w:asciiTheme="minorHAnsi" w:hAnsiTheme="minorHAnsi"/>
          <w:color w:val="auto"/>
        </w:rPr>
      </w:pPr>
    </w:p>
    <w:p w14:paraId="48CFCDFA" w14:textId="7C9A6743" w:rsidR="0008189D" w:rsidRPr="00B9451F" w:rsidRDefault="0008189D" w:rsidP="0008189D">
      <w:pPr>
        <w:pStyle w:val="Default"/>
        <w:rPr>
          <w:rFonts w:asciiTheme="minorHAnsi" w:hAnsiTheme="minorHAnsi"/>
          <w:color w:val="auto"/>
        </w:rPr>
      </w:pPr>
      <w:r w:rsidRPr="00B9451F">
        <w:rPr>
          <w:rFonts w:asciiTheme="minorHAnsi" w:hAnsiTheme="minorHAnsi"/>
          <w:color w:val="auto"/>
        </w:rPr>
        <w:t xml:space="preserve">Vulnerable Adults Abuse </w:t>
      </w:r>
      <w:r w:rsidRPr="00B9451F">
        <w:rPr>
          <w:rFonts w:asciiTheme="minorHAnsi" w:hAnsiTheme="minorHAnsi"/>
          <w:color w:val="auto"/>
        </w:rPr>
        <w:br/>
        <w:t xml:space="preserve">The patients referred to us for care must be able to trust that not only will they be safe from any abuse, bullying or intimidation from any member of </w:t>
      </w:r>
      <w:r w:rsidR="00EF5AE2" w:rsidRPr="00B9451F">
        <w:rPr>
          <w:rFonts w:asciiTheme="minorHAnsi" w:hAnsiTheme="minorHAnsi"/>
          <w:color w:val="auto"/>
        </w:rPr>
        <w:t>staff but</w:t>
      </w:r>
      <w:r w:rsidRPr="00B9451F">
        <w:rPr>
          <w:rFonts w:asciiTheme="minorHAnsi" w:hAnsiTheme="minorHAnsi"/>
          <w:color w:val="auto"/>
        </w:rPr>
        <w:t xml:space="preserve"> that suspicions of external abuse will be dealt with appropriately. </w:t>
      </w:r>
    </w:p>
    <w:p w14:paraId="671DB8F3" w14:textId="77777777" w:rsidR="0008189D" w:rsidRPr="00B9451F" w:rsidRDefault="0008189D" w:rsidP="0008189D">
      <w:pPr>
        <w:pStyle w:val="Default"/>
        <w:rPr>
          <w:rFonts w:asciiTheme="minorHAnsi" w:hAnsiTheme="minorHAnsi"/>
          <w:color w:val="auto"/>
        </w:rPr>
      </w:pPr>
    </w:p>
    <w:p w14:paraId="7A4D26E7" w14:textId="77777777" w:rsidR="0008189D" w:rsidRPr="00B9451F" w:rsidRDefault="0008189D" w:rsidP="0008189D">
      <w:pPr>
        <w:pStyle w:val="Default"/>
        <w:rPr>
          <w:rFonts w:asciiTheme="minorHAnsi" w:hAnsiTheme="minorHAnsi"/>
          <w:color w:val="auto"/>
        </w:rPr>
      </w:pPr>
      <w:r w:rsidRPr="00B9451F">
        <w:rPr>
          <w:rFonts w:asciiTheme="minorHAnsi" w:hAnsiTheme="minorHAnsi"/>
          <w:color w:val="auto"/>
        </w:rPr>
        <w:t xml:space="preserve">Raising Concerns </w:t>
      </w:r>
      <w:r w:rsidRPr="00B9451F">
        <w:rPr>
          <w:rFonts w:asciiTheme="minorHAnsi" w:hAnsiTheme="minorHAnsi"/>
          <w:color w:val="auto"/>
        </w:rPr>
        <w:br/>
        <w:t xml:space="preserve">It is everyone’s responsibility to draw attention to any practice or behaviour which could put patients or staff at risk.   </w:t>
      </w:r>
      <w:r w:rsidRPr="00B9451F">
        <w:rPr>
          <w:rFonts w:asciiTheme="minorHAnsi" w:hAnsiTheme="minorHAnsi"/>
          <w:color w:val="auto"/>
        </w:rPr>
        <w:br/>
      </w:r>
    </w:p>
    <w:p w14:paraId="7CDA69F2" w14:textId="77777777" w:rsidR="00F23D5E" w:rsidRPr="00B9451F" w:rsidRDefault="00DE5D82" w:rsidP="00B96A64">
      <w:pPr>
        <w:tabs>
          <w:tab w:val="left" w:pos="709"/>
          <w:tab w:val="left" w:pos="4678"/>
        </w:tabs>
        <w:jc w:val="both"/>
        <w:rPr>
          <w:rFonts w:asciiTheme="minorHAnsi" w:hAnsiTheme="minorHAnsi" w:cs="Arial"/>
          <w:b/>
          <w:sz w:val="24"/>
          <w:szCs w:val="24"/>
          <w:u w:val="single"/>
        </w:rPr>
      </w:pPr>
      <w:r w:rsidRPr="00B9451F">
        <w:rPr>
          <w:rFonts w:asciiTheme="minorHAnsi" w:hAnsiTheme="minorHAnsi" w:cs="Arial"/>
          <w:b/>
          <w:sz w:val="24"/>
          <w:szCs w:val="24"/>
          <w:u w:val="single"/>
        </w:rPr>
        <w:t>Equal opportunities</w:t>
      </w:r>
    </w:p>
    <w:p w14:paraId="621F56D5" w14:textId="045FA7EA" w:rsidR="00446078" w:rsidRPr="00B9451F" w:rsidRDefault="00EF5AE2" w:rsidP="00B96A64">
      <w:pPr>
        <w:jc w:val="both"/>
        <w:rPr>
          <w:rFonts w:asciiTheme="minorHAnsi" w:hAnsiTheme="minorHAnsi"/>
          <w:sz w:val="24"/>
          <w:szCs w:val="24"/>
        </w:rPr>
      </w:pPr>
      <w:r>
        <w:rPr>
          <w:rFonts w:asciiTheme="minorHAnsi" w:hAnsiTheme="minorHAnsi"/>
          <w:sz w:val="24"/>
          <w:szCs w:val="24"/>
        </w:rPr>
        <w:t>PPG</w:t>
      </w:r>
      <w:r w:rsidR="00446078" w:rsidRPr="00B9451F">
        <w:rPr>
          <w:rFonts w:asciiTheme="minorHAnsi" w:hAnsiTheme="minorHAnsi"/>
          <w:sz w:val="24"/>
          <w:szCs w:val="24"/>
        </w:rPr>
        <w:t xml:space="preserve"> is an Equal Opportunities employer.  The </w:t>
      </w:r>
      <w:r w:rsidR="00716284">
        <w:rPr>
          <w:rFonts w:asciiTheme="minorHAnsi" w:hAnsiTheme="minorHAnsi"/>
          <w:sz w:val="24"/>
          <w:szCs w:val="24"/>
        </w:rPr>
        <w:t>Hospital</w:t>
      </w:r>
      <w:r w:rsidR="00446078" w:rsidRPr="00B9451F">
        <w:rPr>
          <w:rFonts w:asciiTheme="minorHAnsi" w:hAnsiTheme="minorHAnsi"/>
          <w:sz w:val="24"/>
          <w:szCs w:val="24"/>
        </w:rPr>
        <w:t xml:space="preserve"> is committed to promoting equal opportunities in employment and will keep under review its policies and procedures to ensure that the </w:t>
      </w:r>
      <w:r w:rsidRPr="00B9451F">
        <w:rPr>
          <w:rFonts w:asciiTheme="minorHAnsi" w:hAnsiTheme="minorHAnsi"/>
          <w:sz w:val="24"/>
          <w:szCs w:val="24"/>
        </w:rPr>
        <w:t>job-related</w:t>
      </w:r>
      <w:r w:rsidR="00446078" w:rsidRPr="00B9451F">
        <w:rPr>
          <w:rFonts w:asciiTheme="minorHAnsi" w:hAnsiTheme="minorHAnsi"/>
          <w:sz w:val="24"/>
          <w:szCs w:val="24"/>
        </w:rPr>
        <w:t xml:space="preserve"> needs of all staff working in </w:t>
      </w:r>
      <w:r>
        <w:rPr>
          <w:rFonts w:asciiTheme="minorHAnsi" w:hAnsiTheme="minorHAnsi"/>
          <w:sz w:val="24"/>
          <w:szCs w:val="24"/>
        </w:rPr>
        <w:t>PPG</w:t>
      </w:r>
      <w:r w:rsidR="00446078" w:rsidRPr="00B9451F">
        <w:rPr>
          <w:rFonts w:asciiTheme="minorHAnsi" w:hAnsiTheme="minorHAnsi"/>
          <w:sz w:val="24"/>
          <w:szCs w:val="24"/>
        </w:rPr>
        <w:t xml:space="preserve"> are recognised. </w:t>
      </w:r>
    </w:p>
    <w:p w14:paraId="67531533" w14:textId="77777777" w:rsidR="00446078" w:rsidRPr="00B9451F" w:rsidRDefault="00446078" w:rsidP="00B96A64">
      <w:pPr>
        <w:jc w:val="both"/>
        <w:rPr>
          <w:rFonts w:asciiTheme="minorHAnsi" w:hAnsiTheme="minorHAnsi"/>
          <w:sz w:val="24"/>
          <w:szCs w:val="24"/>
        </w:rPr>
      </w:pPr>
    </w:p>
    <w:p w14:paraId="79612DF9" w14:textId="48E34125" w:rsidR="00446078" w:rsidRPr="00B9451F" w:rsidRDefault="00446078" w:rsidP="00B96A64">
      <w:pPr>
        <w:jc w:val="both"/>
        <w:rPr>
          <w:rFonts w:asciiTheme="minorHAnsi" w:hAnsiTheme="minorHAnsi" w:cs="Arial"/>
          <w:b/>
          <w:sz w:val="24"/>
          <w:szCs w:val="24"/>
        </w:rPr>
      </w:pPr>
      <w:r w:rsidRPr="00B9451F">
        <w:rPr>
          <w:rFonts w:asciiTheme="minorHAnsi" w:hAnsiTheme="minorHAnsi"/>
          <w:sz w:val="24"/>
          <w:szCs w:val="24"/>
        </w:rPr>
        <w:t xml:space="preserve">The </w:t>
      </w:r>
      <w:r w:rsidR="00716284">
        <w:rPr>
          <w:rFonts w:asciiTheme="minorHAnsi" w:hAnsiTheme="minorHAnsi"/>
          <w:sz w:val="24"/>
          <w:szCs w:val="24"/>
        </w:rPr>
        <w:t>Hospital</w:t>
      </w:r>
      <w:r w:rsidRPr="00B9451F">
        <w:rPr>
          <w:rFonts w:asciiTheme="minorHAnsi" w:hAnsiTheme="minorHAnsi"/>
          <w:sz w:val="24"/>
          <w:szCs w:val="24"/>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202DB19B" w14:textId="77777777" w:rsidR="00446078" w:rsidRPr="00B9451F" w:rsidRDefault="00446078" w:rsidP="00B96A64">
      <w:pPr>
        <w:tabs>
          <w:tab w:val="left" w:pos="709"/>
          <w:tab w:val="left" w:pos="4678"/>
        </w:tabs>
        <w:jc w:val="both"/>
        <w:rPr>
          <w:rFonts w:asciiTheme="minorHAnsi" w:hAnsiTheme="minorHAnsi" w:cs="Arial"/>
          <w:sz w:val="24"/>
          <w:szCs w:val="24"/>
        </w:rPr>
      </w:pPr>
    </w:p>
    <w:p w14:paraId="14033C70" w14:textId="77777777" w:rsidR="00150401" w:rsidRPr="00B9451F" w:rsidRDefault="00150401" w:rsidP="00B96A64">
      <w:pPr>
        <w:jc w:val="both"/>
        <w:rPr>
          <w:rFonts w:asciiTheme="minorHAnsi" w:hAnsiTheme="minorHAnsi" w:cs="Arial"/>
          <w:sz w:val="24"/>
          <w:szCs w:val="24"/>
        </w:rPr>
      </w:pPr>
      <w:r w:rsidRPr="00B9451F">
        <w:rPr>
          <w:rFonts w:asciiTheme="minorHAnsi" w:hAnsiTheme="minorHAnsi" w:cs="Arial"/>
          <w:sz w:val="24"/>
          <w:szCs w:val="24"/>
        </w:rPr>
        <w:t xml:space="preserve">This job description is subject to change in consultation with the </w:t>
      </w:r>
      <w:r w:rsidR="00E35B31" w:rsidRPr="00B9451F">
        <w:rPr>
          <w:rFonts w:asciiTheme="minorHAnsi" w:hAnsiTheme="minorHAnsi" w:cs="Arial"/>
          <w:sz w:val="24"/>
          <w:szCs w:val="24"/>
        </w:rPr>
        <w:t>post holder</w:t>
      </w:r>
      <w:r w:rsidRPr="00B9451F">
        <w:rPr>
          <w:rFonts w:asciiTheme="minorHAnsi" w:hAnsiTheme="minorHAnsi" w:cs="Arial"/>
          <w:sz w:val="24"/>
          <w:szCs w:val="24"/>
        </w:rPr>
        <w:t xml:space="preserve"> to take into account changing organisational needs.</w:t>
      </w:r>
    </w:p>
    <w:p w14:paraId="5B323FD8" w14:textId="77777777" w:rsidR="00150401" w:rsidRPr="00B9451F" w:rsidRDefault="00150401" w:rsidP="00150401">
      <w:pPr>
        <w:rPr>
          <w:rFonts w:asciiTheme="minorHAnsi" w:hAnsiTheme="minorHAnsi" w:cs="Arial"/>
          <w:b/>
          <w:sz w:val="24"/>
          <w:szCs w:val="24"/>
        </w:rPr>
      </w:pPr>
    </w:p>
    <w:p w14:paraId="31C83349" w14:textId="77777777" w:rsidR="00F23D5E" w:rsidRPr="00B9451F" w:rsidRDefault="00F23D5E">
      <w:pPr>
        <w:rPr>
          <w:rFonts w:asciiTheme="minorHAnsi" w:hAnsiTheme="minorHAnsi" w:cs="Arial"/>
          <w:b/>
          <w:sz w:val="24"/>
          <w:szCs w:val="24"/>
        </w:rPr>
      </w:pPr>
    </w:p>
    <w:p w14:paraId="68644DFC" w14:textId="77777777" w:rsidR="007D0F63" w:rsidRPr="00B9451F" w:rsidRDefault="007D0F63">
      <w:pPr>
        <w:rPr>
          <w:rFonts w:asciiTheme="minorHAnsi" w:hAnsiTheme="minorHAnsi" w:cs="Arial"/>
          <w:b/>
          <w:sz w:val="24"/>
          <w:szCs w:val="24"/>
        </w:rPr>
      </w:pPr>
    </w:p>
    <w:p w14:paraId="6B10ADE9" w14:textId="77777777" w:rsidR="00F23D5E" w:rsidRPr="00B9451F" w:rsidRDefault="00E35B31">
      <w:pPr>
        <w:rPr>
          <w:rFonts w:asciiTheme="minorHAnsi" w:hAnsiTheme="minorHAnsi" w:cs="Arial"/>
          <w:bCs/>
          <w:sz w:val="24"/>
          <w:szCs w:val="24"/>
        </w:rPr>
      </w:pPr>
      <w:r w:rsidRPr="00B9451F">
        <w:rPr>
          <w:rFonts w:asciiTheme="minorHAnsi" w:hAnsiTheme="minorHAnsi" w:cs="Arial"/>
          <w:bCs/>
          <w:sz w:val="24"/>
          <w:szCs w:val="24"/>
        </w:rPr>
        <w:t>Signature........................................</w:t>
      </w:r>
      <w:r w:rsidRPr="00B9451F">
        <w:rPr>
          <w:rFonts w:asciiTheme="minorHAnsi" w:hAnsiTheme="minorHAnsi" w:cs="Arial"/>
          <w:bCs/>
          <w:sz w:val="24"/>
          <w:szCs w:val="24"/>
        </w:rPr>
        <w:tab/>
      </w:r>
      <w:r w:rsidR="00F23D5E" w:rsidRPr="00B9451F">
        <w:rPr>
          <w:rFonts w:asciiTheme="minorHAnsi" w:hAnsiTheme="minorHAnsi" w:cs="Arial"/>
          <w:bCs/>
          <w:sz w:val="24"/>
          <w:szCs w:val="24"/>
        </w:rPr>
        <w:t>Date.............................</w:t>
      </w:r>
    </w:p>
    <w:p w14:paraId="79ECBD06" w14:textId="77777777" w:rsidR="00F23D5E" w:rsidRPr="00B9451F" w:rsidRDefault="00F23D5E">
      <w:pPr>
        <w:rPr>
          <w:rFonts w:asciiTheme="minorHAnsi" w:hAnsiTheme="minorHAnsi" w:cs="Arial"/>
          <w:bCs/>
          <w:sz w:val="24"/>
          <w:szCs w:val="24"/>
        </w:rPr>
      </w:pPr>
    </w:p>
    <w:p w14:paraId="0A1C9947" w14:textId="77777777" w:rsidR="007D0F63" w:rsidRPr="00B9451F" w:rsidRDefault="007D0F63">
      <w:pPr>
        <w:rPr>
          <w:rFonts w:asciiTheme="minorHAnsi" w:hAnsiTheme="minorHAnsi" w:cs="Arial"/>
          <w:bCs/>
          <w:sz w:val="24"/>
          <w:szCs w:val="24"/>
        </w:rPr>
      </w:pPr>
    </w:p>
    <w:p w14:paraId="0630E348" w14:textId="77777777" w:rsidR="00446078" w:rsidRPr="00B9451F" w:rsidRDefault="00446078">
      <w:pPr>
        <w:rPr>
          <w:rFonts w:asciiTheme="minorHAnsi" w:hAnsiTheme="minorHAnsi" w:cs="Arial"/>
          <w:bCs/>
          <w:sz w:val="24"/>
          <w:szCs w:val="24"/>
        </w:rPr>
      </w:pPr>
    </w:p>
    <w:p w14:paraId="1C8BF443" w14:textId="77777777" w:rsidR="00DE5D82" w:rsidRPr="00B9451F" w:rsidRDefault="00F23D5E" w:rsidP="00B9451F">
      <w:pPr>
        <w:rPr>
          <w:rFonts w:asciiTheme="minorHAnsi" w:hAnsiTheme="minorHAnsi" w:cs="Arial"/>
          <w:bCs/>
          <w:sz w:val="24"/>
          <w:szCs w:val="24"/>
        </w:rPr>
      </w:pPr>
      <w:r w:rsidRPr="00B9451F">
        <w:rPr>
          <w:rFonts w:asciiTheme="minorHAnsi" w:hAnsiTheme="minorHAnsi" w:cs="Arial"/>
          <w:bCs/>
          <w:sz w:val="24"/>
          <w:szCs w:val="24"/>
        </w:rPr>
        <w:t>Signature of Head of Department............................</w:t>
      </w:r>
      <w:r w:rsidRPr="00B9451F">
        <w:rPr>
          <w:rFonts w:asciiTheme="minorHAnsi" w:hAnsiTheme="minorHAnsi" w:cs="Arial"/>
          <w:bCs/>
          <w:sz w:val="24"/>
          <w:szCs w:val="24"/>
        </w:rPr>
        <w:tab/>
        <w:t>Date..............................</w:t>
      </w:r>
    </w:p>
    <w:sectPr w:rsidR="00DE5D82" w:rsidRPr="00B9451F" w:rsidSect="00B9451F">
      <w:headerReference w:type="even" r:id="rId8"/>
      <w:footerReference w:type="even" r:id="rId9"/>
      <w:footerReference w:type="default" r:id="rId10"/>
      <w:headerReference w:type="first" r:id="rId11"/>
      <w:pgSz w:w="11907"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DC15" w14:textId="77777777" w:rsidR="0063553F" w:rsidRDefault="0063553F">
      <w:r>
        <w:separator/>
      </w:r>
    </w:p>
  </w:endnote>
  <w:endnote w:type="continuationSeparator" w:id="0">
    <w:p w14:paraId="12E2D946" w14:textId="77777777" w:rsidR="0063553F" w:rsidRDefault="0063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1FA8" w14:textId="77777777" w:rsidR="00000720" w:rsidRDefault="00E03373">
    <w:pPr>
      <w:pStyle w:val="Footer"/>
      <w:framePr w:wrap="around" w:vAnchor="text" w:hAnchor="margin" w:xAlign="center" w:y="1"/>
      <w:rPr>
        <w:rStyle w:val="PageNumber"/>
      </w:rPr>
    </w:pPr>
    <w:r>
      <w:rPr>
        <w:rStyle w:val="PageNumber"/>
      </w:rPr>
      <w:fldChar w:fldCharType="begin"/>
    </w:r>
    <w:r w:rsidR="00000720">
      <w:rPr>
        <w:rStyle w:val="PageNumber"/>
      </w:rPr>
      <w:instrText xml:space="preserve">PAGE  </w:instrText>
    </w:r>
    <w:r>
      <w:rPr>
        <w:rStyle w:val="PageNumber"/>
      </w:rPr>
      <w:fldChar w:fldCharType="end"/>
    </w:r>
  </w:p>
  <w:p w14:paraId="60AF5136" w14:textId="77777777" w:rsidR="00000720" w:rsidRDefault="0000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991E" w14:textId="0EB2C2A4" w:rsidR="00000720" w:rsidRDefault="00F961AF" w:rsidP="002F3F22">
    <w:pPr>
      <w:pStyle w:val="Footer"/>
      <w:ind w:right="360"/>
      <w:rPr>
        <w:rFonts w:ascii="Verdana" w:hAnsi="Verdana"/>
        <w:sz w:val="16"/>
        <w:szCs w:val="16"/>
      </w:rPr>
    </w:pPr>
    <w:r>
      <w:rPr>
        <w:rFonts w:ascii="Verdana" w:hAnsi="Verdana"/>
        <w:sz w:val="16"/>
        <w:szCs w:val="16"/>
      </w:rPr>
      <w:t>Clinical Coder</w:t>
    </w:r>
    <w:r w:rsidR="00000720">
      <w:rPr>
        <w:rFonts w:ascii="Verdana" w:hAnsi="Verdana"/>
        <w:sz w:val="16"/>
        <w:szCs w:val="16"/>
      </w:rPr>
      <w:t>/</w:t>
    </w:r>
    <w:r w:rsidR="008C4346">
      <w:rPr>
        <w:rFonts w:ascii="Verdana" w:hAnsi="Verdana"/>
        <w:sz w:val="16"/>
        <w:szCs w:val="16"/>
      </w:rPr>
      <w:t>Emersons Green</w:t>
    </w:r>
    <w:r w:rsidR="00000720">
      <w:rPr>
        <w:rFonts w:ascii="Verdana" w:hAnsi="Verdana"/>
        <w:sz w:val="16"/>
        <w:szCs w:val="16"/>
      </w:rPr>
      <w:t xml:space="preserve">/Version </w:t>
    </w:r>
    <w:r w:rsidR="00EF5AE2">
      <w:rPr>
        <w:rFonts w:ascii="Verdana" w:hAnsi="Verdana"/>
        <w:sz w:val="16"/>
        <w:szCs w:val="16"/>
      </w:rPr>
      <w:t>31 October 2024</w:t>
    </w:r>
  </w:p>
  <w:p w14:paraId="339A02B8" w14:textId="77777777" w:rsidR="00000720" w:rsidRPr="002F3F22" w:rsidRDefault="00000720" w:rsidP="002F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01C0" w14:textId="77777777" w:rsidR="0063553F" w:rsidRDefault="0063553F">
      <w:r>
        <w:separator/>
      </w:r>
    </w:p>
  </w:footnote>
  <w:footnote w:type="continuationSeparator" w:id="0">
    <w:p w14:paraId="10B11874" w14:textId="77777777" w:rsidR="0063553F" w:rsidRDefault="0063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8E62" w14:textId="77777777" w:rsidR="00000720" w:rsidRDefault="006871AB">
    <w:pPr>
      <w:pStyle w:val="Header"/>
    </w:pPr>
    <w:r>
      <w:rPr>
        <w:noProof/>
      </w:rPr>
      <w:pict w14:anchorId="4A673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8" type="#_x0000_t136" style="position:absolute;margin-left:0;margin-top:0;width:205.5pt;height:82.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90A8" w14:textId="77777777" w:rsidR="00000720" w:rsidRDefault="006871AB">
    <w:pPr>
      <w:pStyle w:val="Header"/>
    </w:pPr>
    <w:r>
      <w:rPr>
        <w:noProof/>
      </w:rPr>
      <w:pict w14:anchorId="6AD7B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7" type="#_x0000_t136" style="position:absolute;margin-left:0;margin-top:0;width:205.5pt;height:82.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87C66"/>
    <w:multiLevelType w:val="hybridMultilevel"/>
    <w:tmpl w:val="FEFC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A10260"/>
    <w:multiLevelType w:val="hybridMultilevel"/>
    <w:tmpl w:val="B87AC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D3D2D"/>
    <w:multiLevelType w:val="hybridMultilevel"/>
    <w:tmpl w:val="F964F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A7EB4"/>
    <w:multiLevelType w:val="hybridMultilevel"/>
    <w:tmpl w:val="16B43F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7"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31"/>
  </w:num>
  <w:num w:numId="4">
    <w:abstractNumId w:val="11"/>
  </w:num>
  <w:num w:numId="5">
    <w:abstractNumId w:val="12"/>
  </w:num>
  <w:num w:numId="6">
    <w:abstractNumId w:val="8"/>
  </w:num>
  <w:num w:numId="7">
    <w:abstractNumId w:val="13"/>
  </w:num>
  <w:num w:numId="8">
    <w:abstractNumId w:val="20"/>
  </w:num>
  <w:num w:numId="9">
    <w:abstractNumId w:val="25"/>
  </w:num>
  <w:num w:numId="10">
    <w:abstractNumId w:val="15"/>
  </w:num>
  <w:num w:numId="11">
    <w:abstractNumId w:val="28"/>
  </w:num>
  <w:num w:numId="12">
    <w:abstractNumId w:val="16"/>
  </w:num>
  <w:num w:numId="13">
    <w:abstractNumId w:val="26"/>
  </w:num>
  <w:num w:numId="14">
    <w:abstractNumId w:val="21"/>
  </w:num>
  <w:num w:numId="15">
    <w:abstractNumId w:val="5"/>
  </w:num>
  <w:num w:numId="16">
    <w:abstractNumId w:val="22"/>
  </w:num>
  <w:num w:numId="17">
    <w:abstractNumId w:val="33"/>
  </w:num>
  <w:num w:numId="18">
    <w:abstractNumId w:val="6"/>
  </w:num>
  <w:num w:numId="19">
    <w:abstractNumId w:val="1"/>
  </w:num>
  <w:num w:numId="20">
    <w:abstractNumId w:val="30"/>
  </w:num>
  <w:num w:numId="21">
    <w:abstractNumId w:val="9"/>
  </w:num>
  <w:num w:numId="22">
    <w:abstractNumId w:val="14"/>
  </w:num>
  <w:num w:numId="23">
    <w:abstractNumId w:val="27"/>
  </w:num>
  <w:num w:numId="24">
    <w:abstractNumId w:val="4"/>
  </w:num>
  <w:num w:numId="25">
    <w:abstractNumId w:val="24"/>
  </w:num>
  <w:num w:numId="26">
    <w:abstractNumId w:val="19"/>
  </w:num>
  <w:num w:numId="27">
    <w:abstractNumId w:val="18"/>
  </w:num>
  <w:num w:numId="28">
    <w:abstractNumId w:val="29"/>
  </w:num>
  <w:num w:numId="29">
    <w:abstractNumId w:val="7"/>
  </w:num>
  <w:num w:numId="30">
    <w:abstractNumId w:val="32"/>
  </w:num>
  <w:num w:numId="31">
    <w:abstractNumId w:val="17"/>
  </w:num>
  <w:num w:numId="32">
    <w:abstractNumId w:val="23"/>
  </w:num>
  <w:num w:numId="3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06"/>
    <w:rsid w:val="00000720"/>
    <w:rsid w:val="00012FC0"/>
    <w:rsid w:val="00026240"/>
    <w:rsid w:val="00034C1A"/>
    <w:rsid w:val="00056B99"/>
    <w:rsid w:val="00063D9D"/>
    <w:rsid w:val="00064182"/>
    <w:rsid w:val="00071D51"/>
    <w:rsid w:val="00075732"/>
    <w:rsid w:val="0008189D"/>
    <w:rsid w:val="00085544"/>
    <w:rsid w:val="000B4A8B"/>
    <w:rsid w:val="000D1C5B"/>
    <w:rsid w:val="000D3033"/>
    <w:rsid w:val="000D5FDB"/>
    <w:rsid w:val="00113800"/>
    <w:rsid w:val="00130982"/>
    <w:rsid w:val="00150401"/>
    <w:rsid w:val="00152E91"/>
    <w:rsid w:val="00182541"/>
    <w:rsid w:val="00196CDF"/>
    <w:rsid w:val="001A0FFF"/>
    <w:rsid w:val="001D6479"/>
    <w:rsid w:val="00204B2C"/>
    <w:rsid w:val="00215928"/>
    <w:rsid w:val="002642BE"/>
    <w:rsid w:val="00264FD2"/>
    <w:rsid w:val="00270F6E"/>
    <w:rsid w:val="002731A8"/>
    <w:rsid w:val="00274906"/>
    <w:rsid w:val="00291741"/>
    <w:rsid w:val="002920EF"/>
    <w:rsid w:val="002961F2"/>
    <w:rsid w:val="002B706E"/>
    <w:rsid w:val="002C2771"/>
    <w:rsid w:val="002F3F22"/>
    <w:rsid w:val="002F43D2"/>
    <w:rsid w:val="00310C85"/>
    <w:rsid w:val="00345C46"/>
    <w:rsid w:val="00353A3D"/>
    <w:rsid w:val="003B0AD8"/>
    <w:rsid w:val="003B6405"/>
    <w:rsid w:val="003C686E"/>
    <w:rsid w:val="003D7B93"/>
    <w:rsid w:val="004160BD"/>
    <w:rsid w:val="0042297B"/>
    <w:rsid w:val="00426E21"/>
    <w:rsid w:val="004419A9"/>
    <w:rsid w:val="004445D7"/>
    <w:rsid w:val="00446078"/>
    <w:rsid w:val="0045456C"/>
    <w:rsid w:val="00482351"/>
    <w:rsid w:val="004839D0"/>
    <w:rsid w:val="0048666A"/>
    <w:rsid w:val="00487E7B"/>
    <w:rsid w:val="00497001"/>
    <w:rsid w:val="004A4A00"/>
    <w:rsid w:val="004D50B9"/>
    <w:rsid w:val="0050012B"/>
    <w:rsid w:val="00512258"/>
    <w:rsid w:val="00517797"/>
    <w:rsid w:val="00532A5F"/>
    <w:rsid w:val="00536161"/>
    <w:rsid w:val="00596BBA"/>
    <w:rsid w:val="005A184D"/>
    <w:rsid w:val="005A2D9F"/>
    <w:rsid w:val="0063553F"/>
    <w:rsid w:val="00655C85"/>
    <w:rsid w:val="0066369C"/>
    <w:rsid w:val="006871AB"/>
    <w:rsid w:val="00687719"/>
    <w:rsid w:val="00687CB7"/>
    <w:rsid w:val="006D6A77"/>
    <w:rsid w:val="007009EC"/>
    <w:rsid w:val="00716284"/>
    <w:rsid w:val="00721D48"/>
    <w:rsid w:val="0072203F"/>
    <w:rsid w:val="007303E8"/>
    <w:rsid w:val="00740329"/>
    <w:rsid w:val="0074409E"/>
    <w:rsid w:val="007815FD"/>
    <w:rsid w:val="007815FE"/>
    <w:rsid w:val="007D0F63"/>
    <w:rsid w:val="007D11AB"/>
    <w:rsid w:val="007D6085"/>
    <w:rsid w:val="007D6341"/>
    <w:rsid w:val="007D708E"/>
    <w:rsid w:val="00801F7E"/>
    <w:rsid w:val="00825F6C"/>
    <w:rsid w:val="00840124"/>
    <w:rsid w:val="008465CE"/>
    <w:rsid w:val="008501A6"/>
    <w:rsid w:val="00855E9B"/>
    <w:rsid w:val="0085668C"/>
    <w:rsid w:val="008A52D9"/>
    <w:rsid w:val="008C4346"/>
    <w:rsid w:val="008E58D3"/>
    <w:rsid w:val="008F47CE"/>
    <w:rsid w:val="008F4D8B"/>
    <w:rsid w:val="009036DD"/>
    <w:rsid w:val="00920BB5"/>
    <w:rsid w:val="009233C7"/>
    <w:rsid w:val="00923E76"/>
    <w:rsid w:val="0093190F"/>
    <w:rsid w:val="00941C2E"/>
    <w:rsid w:val="00944F0C"/>
    <w:rsid w:val="00953CE5"/>
    <w:rsid w:val="0095777F"/>
    <w:rsid w:val="009933A2"/>
    <w:rsid w:val="009D039A"/>
    <w:rsid w:val="009E0150"/>
    <w:rsid w:val="009E689F"/>
    <w:rsid w:val="00A22D0D"/>
    <w:rsid w:val="00A30486"/>
    <w:rsid w:val="00AD2EBA"/>
    <w:rsid w:val="00AD3BCB"/>
    <w:rsid w:val="00AE2F25"/>
    <w:rsid w:val="00AF3A12"/>
    <w:rsid w:val="00B23F58"/>
    <w:rsid w:val="00B9451F"/>
    <w:rsid w:val="00B96A64"/>
    <w:rsid w:val="00BC18A5"/>
    <w:rsid w:val="00BD0E92"/>
    <w:rsid w:val="00BD6DF4"/>
    <w:rsid w:val="00BE2853"/>
    <w:rsid w:val="00BF51B9"/>
    <w:rsid w:val="00C05E72"/>
    <w:rsid w:val="00C16508"/>
    <w:rsid w:val="00C3304E"/>
    <w:rsid w:val="00C43BCF"/>
    <w:rsid w:val="00C663B2"/>
    <w:rsid w:val="00C67D9A"/>
    <w:rsid w:val="00CB01DD"/>
    <w:rsid w:val="00D0194B"/>
    <w:rsid w:val="00D341AF"/>
    <w:rsid w:val="00D36115"/>
    <w:rsid w:val="00D63C6E"/>
    <w:rsid w:val="00D825FF"/>
    <w:rsid w:val="00D86BA8"/>
    <w:rsid w:val="00D87C99"/>
    <w:rsid w:val="00D97DD7"/>
    <w:rsid w:val="00DC4381"/>
    <w:rsid w:val="00DE5D82"/>
    <w:rsid w:val="00DE7BD6"/>
    <w:rsid w:val="00DF06B2"/>
    <w:rsid w:val="00DF4EB0"/>
    <w:rsid w:val="00E03373"/>
    <w:rsid w:val="00E21851"/>
    <w:rsid w:val="00E2574F"/>
    <w:rsid w:val="00E306BD"/>
    <w:rsid w:val="00E35B31"/>
    <w:rsid w:val="00E720F0"/>
    <w:rsid w:val="00EA4131"/>
    <w:rsid w:val="00EF5AE2"/>
    <w:rsid w:val="00F00AF8"/>
    <w:rsid w:val="00F02A64"/>
    <w:rsid w:val="00F04F3D"/>
    <w:rsid w:val="00F05A12"/>
    <w:rsid w:val="00F05BD3"/>
    <w:rsid w:val="00F14E18"/>
    <w:rsid w:val="00F23D5E"/>
    <w:rsid w:val="00F31B60"/>
    <w:rsid w:val="00F70A94"/>
    <w:rsid w:val="00F737E1"/>
    <w:rsid w:val="00F9194A"/>
    <w:rsid w:val="00F961AF"/>
    <w:rsid w:val="00FC0BC2"/>
    <w:rsid w:val="00FE335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0E77219"/>
  <w15:docId w15:val="{CE402AF1-CB21-2C4E-875B-35970E25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851"/>
    <w:pPr>
      <w:overflowPunct w:val="0"/>
      <w:autoSpaceDE w:val="0"/>
      <w:autoSpaceDN w:val="0"/>
      <w:adjustRightInd w:val="0"/>
      <w:textAlignment w:val="baseline"/>
    </w:pPr>
    <w:rPr>
      <w:lang w:eastAsia="en-US"/>
    </w:rPr>
  </w:style>
  <w:style w:type="paragraph" w:styleId="Heading1">
    <w:name w:val="heading 1"/>
    <w:basedOn w:val="Normal"/>
    <w:next w:val="Normal"/>
    <w:qFormat/>
    <w:rsid w:val="00E21851"/>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851"/>
    <w:pPr>
      <w:tabs>
        <w:tab w:val="center" w:pos="4153"/>
        <w:tab w:val="right" w:pos="8306"/>
      </w:tabs>
    </w:pPr>
  </w:style>
  <w:style w:type="paragraph" w:styleId="Footer">
    <w:name w:val="footer"/>
    <w:basedOn w:val="Normal"/>
    <w:rsid w:val="00E21851"/>
    <w:pPr>
      <w:tabs>
        <w:tab w:val="center" w:pos="4153"/>
        <w:tab w:val="right" w:pos="8306"/>
      </w:tabs>
    </w:pPr>
  </w:style>
  <w:style w:type="character" w:styleId="PageNumber">
    <w:name w:val="page number"/>
    <w:basedOn w:val="DefaultParagraphFont"/>
    <w:rsid w:val="00E21851"/>
  </w:style>
  <w:style w:type="paragraph" w:styleId="BalloonText">
    <w:name w:val="Balloon Text"/>
    <w:basedOn w:val="Normal"/>
    <w:semiHidden/>
    <w:rsid w:val="00E21851"/>
    <w:rPr>
      <w:rFonts w:ascii="Tahoma" w:hAnsi="Tahoma" w:cs="Tahoma"/>
      <w:sz w:val="16"/>
      <w:szCs w:val="16"/>
    </w:rPr>
  </w:style>
  <w:style w:type="paragraph" w:styleId="BodyText">
    <w:name w:val="Body Text"/>
    <w:basedOn w:val="Normal"/>
    <w:rsid w:val="00E21851"/>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customStyle="1" w:styleId="Default">
    <w:name w:val="Default"/>
    <w:rsid w:val="0008189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94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Rebecca Jaques</cp:lastModifiedBy>
  <cp:revision>2</cp:revision>
  <cp:lastPrinted>2016-08-18T09:22:00Z</cp:lastPrinted>
  <dcterms:created xsi:type="dcterms:W3CDTF">2024-10-30T11:58:00Z</dcterms:created>
  <dcterms:modified xsi:type="dcterms:W3CDTF">2024-10-30T11:58:00Z</dcterms:modified>
  <cp:category>HR</cp:category>
</cp:coreProperties>
</file>