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59EE" w14:textId="5B19F37D" w:rsidR="00AD6C2D" w:rsidRPr="00662586" w:rsidRDefault="00AD6C2D"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Job Title: Pharmacist</w:t>
      </w:r>
    </w:p>
    <w:p w14:paraId="00DEAA06" w14:textId="13A20FF9" w:rsidR="00AD6C2D" w:rsidRPr="00662586" w:rsidRDefault="00AD6C2D"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 xml:space="preserve">Location: Practice Plus Group </w:t>
      </w:r>
      <w:r w:rsidR="000E09E7" w:rsidRPr="00662586">
        <w:rPr>
          <w:rStyle w:val="Strong"/>
          <w:rFonts w:asciiTheme="minorHAnsi" w:hAnsiTheme="minorHAnsi" w:cstheme="minorHAnsi"/>
          <w:color w:val="000000" w:themeColor="text1"/>
        </w:rPr>
        <w:t>Plymouth</w:t>
      </w:r>
    </w:p>
    <w:p w14:paraId="792D623F" w14:textId="35E7F980" w:rsidR="00AD6C2D" w:rsidRPr="00662586" w:rsidRDefault="00AD6C2D"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 xml:space="preserve">Grade: </w:t>
      </w:r>
      <w:r w:rsidR="00662586">
        <w:rPr>
          <w:rStyle w:val="Strong"/>
          <w:rFonts w:asciiTheme="minorHAnsi" w:hAnsiTheme="minorHAnsi" w:cstheme="minorHAnsi"/>
          <w:color w:val="000000" w:themeColor="text1"/>
        </w:rPr>
        <w:t>£</w:t>
      </w:r>
      <w:r w:rsidR="008C4900" w:rsidRPr="00662586">
        <w:rPr>
          <w:rStyle w:val="Strong"/>
          <w:rFonts w:asciiTheme="minorHAnsi" w:hAnsiTheme="minorHAnsi" w:cstheme="minorHAnsi"/>
          <w:color w:val="000000" w:themeColor="text1"/>
        </w:rPr>
        <w:t>4</w:t>
      </w:r>
      <w:r w:rsidR="00662586" w:rsidRPr="00662586">
        <w:rPr>
          <w:rStyle w:val="Strong"/>
          <w:rFonts w:asciiTheme="minorHAnsi" w:hAnsiTheme="minorHAnsi" w:cstheme="minorHAnsi"/>
          <w:color w:val="000000" w:themeColor="text1"/>
        </w:rPr>
        <w:t>6,655</w:t>
      </w:r>
      <w:r w:rsidR="008C4900" w:rsidRPr="00662586">
        <w:rPr>
          <w:rStyle w:val="Strong"/>
          <w:rFonts w:asciiTheme="minorHAnsi" w:hAnsiTheme="minorHAnsi" w:cstheme="minorHAnsi"/>
          <w:color w:val="000000" w:themeColor="text1"/>
        </w:rPr>
        <w:t xml:space="preserve">K a year </w:t>
      </w:r>
      <w:r w:rsidR="009F719A" w:rsidRPr="00662586">
        <w:rPr>
          <w:rStyle w:val="Strong"/>
          <w:rFonts w:asciiTheme="minorHAnsi" w:hAnsiTheme="minorHAnsi" w:cstheme="minorHAnsi"/>
          <w:color w:val="000000" w:themeColor="text1"/>
        </w:rPr>
        <w:t>pro rata</w:t>
      </w:r>
    </w:p>
    <w:p w14:paraId="5D1F0252" w14:textId="77777777" w:rsidR="00AD6C2D" w:rsidRPr="00662586" w:rsidRDefault="009F719A"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Hours of Work: 22</w:t>
      </w:r>
      <w:r w:rsidR="00AD6C2D" w:rsidRPr="00662586">
        <w:rPr>
          <w:rStyle w:val="Strong"/>
          <w:rFonts w:asciiTheme="minorHAnsi" w:hAnsiTheme="minorHAnsi" w:cstheme="minorHAnsi"/>
          <w:color w:val="000000" w:themeColor="text1"/>
        </w:rPr>
        <w:t xml:space="preserve">.5 hours per week, Monday to </w:t>
      </w:r>
      <w:r w:rsidRPr="00662586">
        <w:rPr>
          <w:rStyle w:val="Strong"/>
          <w:rFonts w:asciiTheme="minorHAnsi" w:hAnsiTheme="minorHAnsi" w:cstheme="minorHAnsi"/>
          <w:color w:val="000000" w:themeColor="text1"/>
        </w:rPr>
        <w:t>Saturday</w:t>
      </w:r>
    </w:p>
    <w:p w14:paraId="09A8FDB3" w14:textId="77777777" w:rsidR="00413101" w:rsidRPr="00662586" w:rsidRDefault="00AD6C2D"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 xml:space="preserve">Responsible To: </w:t>
      </w:r>
      <w:r w:rsidR="009F719A" w:rsidRPr="00662586">
        <w:rPr>
          <w:rStyle w:val="Strong"/>
          <w:rFonts w:asciiTheme="minorHAnsi" w:hAnsiTheme="minorHAnsi" w:cstheme="minorHAnsi"/>
          <w:color w:val="000000" w:themeColor="text1"/>
        </w:rPr>
        <w:t>Site Lead Pharmacist</w:t>
      </w:r>
    </w:p>
    <w:p w14:paraId="331983CF" w14:textId="1394C286" w:rsidR="00413101" w:rsidRPr="00662586" w:rsidRDefault="00413101"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 xml:space="preserve">Accountable To: </w:t>
      </w:r>
      <w:r w:rsidR="000E09E7" w:rsidRPr="00662586">
        <w:rPr>
          <w:rStyle w:val="Strong"/>
          <w:rFonts w:asciiTheme="minorHAnsi" w:hAnsiTheme="minorHAnsi" w:cstheme="minorHAnsi"/>
          <w:color w:val="000000" w:themeColor="text1"/>
        </w:rPr>
        <w:t>Head of Nursing &amp; Clinical Services</w:t>
      </w:r>
    </w:p>
    <w:p w14:paraId="74E2767C" w14:textId="77777777" w:rsidR="00413101" w:rsidRPr="00662586" w:rsidRDefault="00413101"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Responsible For: Support</w:t>
      </w:r>
      <w:r w:rsidR="00DE1FED" w:rsidRPr="00662586">
        <w:rPr>
          <w:rStyle w:val="Strong"/>
          <w:rFonts w:asciiTheme="minorHAnsi" w:hAnsiTheme="minorHAnsi" w:cstheme="minorHAnsi"/>
          <w:color w:val="000000" w:themeColor="text1"/>
        </w:rPr>
        <w:t>ing</w:t>
      </w:r>
      <w:r w:rsidRPr="00662586">
        <w:rPr>
          <w:rStyle w:val="Strong"/>
          <w:rFonts w:asciiTheme="minorHAnsi" w:hAnsiTheme="minorHAnsi" w:cstheme="minorHAnsi"/>
          <w:color w:val="000000" w:themeColor="text1"/>
        </w:rPr>
        <w:t xml:space="preserve"> staff when working in the dispensary </w:t>
      </w:r>
    </w:p>
    <w:p w14:paraId="2EE86E88" w14:textId="77777777" w:rsidR="00413101" w:rsidRPr="00662586" w:rsidRDefault="00413101"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Job Summary:</w:t>
      </w:r>
    </w:p>
    <w:p w14:paraId="25E51812" w14:textId="0EB51904" w:rsidR="00AE0B62" w:rsidRPr="00662586" w:rsidRDefault="001C2EBF" w:rsidP="001C2EBF">
      <w:pPr>
        <w:pStyle w:val="NormalWeb"/>
        <w:jc w:val="both"/>
        <w:rPr>
          <w:rFonts w:asciiTheme="minorHAnsi" w:hAnsiTheme="minorHAnsi" w:cstheme="minorHAnsi"/>
          <w:color w:val="000000" w:themeColor="text1"/>
        </w:rPr>
      </w:pPr>
      <w:r w:rsidRPr="00662586">
        <w:rPr>
          <w:rFonts w:asciiTheme="minorHAnsi" w:hAnsiTheme="minorHAnsi" w:cstheme="minorHAnsi"/>
          <w:color w:val="000000" w:themeColor="text1"/>
        </w:rPr>
        <w:t>Practice Plu</w:t>
      </w:r>
      <w:r w:rsidR="00204956" w:rsidRPr="00662586">
        <w:rPr>
          <w:rFonts w:asciiTheme="minorHAnsi" w:hAnsiTheme="minorHAnsi" w:cstheme="minorHAnsi"/>
          <w:color w:val="000000" w:themeColor="text1"/>
        </w:rPr>
        <w:t xml:space="preserve">s Group Hospital, </w:t>
      </w:r>
      <w:r w:rsidR="000E09E7" w:rsidRPr="00662586">
        <w:rPr>
          <w:rFonts w:asciiTheme="minorHAnsi" w:hAnsiTheme="minorHAnsi" w:cstheme="minorHAnsi"/>
          <w:color w:val="000000" w:themeColor="text1"/>
        </w:rPr>
        <w:t xml:space="preserve">Plymouth </w:t>
      </w:r>
      <w:r w:rsidRPr="00662586">
        <w:rPr>
          <w:rFonts w:asciiTheme="minorHAnsi" w:hAnsiTheme="minorHAnsi" w:cstheme="minorHAnsi"/>
          <w:color w:val="000000" w:themeColor="text1"/>
        </w:rPr>
        <w:t>has</w:t>
      </w:r>
      <w:r w:rsidR="00204956" w:rsidRPr="00662586">
        <w:rPr>
          <w:rFonts w:asciiTheme="minorHAnsi" w:hAnsiTheme="minorHAnsi" w:cstheme="minorHAnsi"/>
          <w:color w:val="000000" w:themeColor="text1"/>
        </w:rPr>
        <w:t xml:space="preserve"> an exciting opportunity for a</w:t>
      </w:r>
      <w:r w:rsidR="008C4900" w:rsidRPr="00662586">
        <w:rPr>
          <w:rFonts w:asciiTheme="minorHAnsi" w:hAnsiTheme="minorHAnsi" w:cstheme="minorHAnsi"/>
          <w:color w:val="000000" w:themeColor="text1"/>
        </w:rPr>
        <w:t xml:space="preserve"> </w:t>
      </w:r>
      <w:r w:rsidR="00A32E05" w:rsidRPr="00662586">
        <w:rPr>
          <w:rFonts w:asciiTheme="minorHAnsi" w:hAnsiTheme="minorHAnsi" w:cstheme="minorHAnsi"/>
          <w:color w:val="000000" w:themeColor="text1"/>
        </w:rPr>
        <w:t>pharmacist</w:t>
      </w:r>
      <w:r w:rsidR="008B04CC" w:rsidRPr="00662586">
        <w:rPr>
          <w:rFonts w:asciiTheme="minorHAnsi" w:hAnsiTheme="minorHAnsi" w:cstheme="minorHAnsi"/>
          <w:color w:val="000000" w:themeColor="text1"/>
        </w:rPr>
        <w:t xml:space="preserve"> to be part of </w:t>
      </w:r>
      <w:r w:rsidR="00662586">
        <w:rPr>
          <w:rFonts w:asciiTheme="minorHAnsi" w:hAnsiTheme="minorHAnsi" w:cstheme="minorHAnsi"/>
          <w:color w:val="000000" w:themeColor="text1"/>
        </w:rPr>
        <w:t xml:space="preserve">our </w:t>
      </w:r>
      <w:r w:rsidR="009F719A" w:rsidRPr="00662586">
        <w:rPr>
          <w:rFonts w:asciiTheme="minorHAnsi" w:hAnsiTheme="minorHAnsi" w:cstheme="minorHAnsi"/>
          <w:color w:val="000000" w:themeColor="text1"/>
        </w:rPr>
        <w:t>hospital pharmac</w:t>
      </w:r>
      <w:r w:rsidR="00662586">
        <w:rPr>
          <w:rFonts w:asciiTheme="minorHAnsi" w:hAnsiTheme="minorHAnsi" w:cstheme="minorHAnsi"/>
          <w:color w:val="000000" w:themeColor="text1"/>
        </w:rPr>
        <w:t>y team</w:t>
      </w:r>
      <w:r w:rsidRPr="00662586">
        <w:rPr>
          <w:rFonts w:asciiTheme="minorHAnsi" w:hAnsiTheme="minorHAnsi" w:cstheme="minorHAnsi"/>
          <w:color w:val="000000" w:themeColor="text1"/>
        </w:rPr>
        <w:t>.</w:t>
      </w:r>
      <w:r w:rsidR="008B04CC" w:rsidRPr="00662586">
        <w:rPr>
          <w:rFonts w:asciiTheme="minorHAnsi" w:hAnsiTheme="minorHAnsi" w:cstheme="minorHAnsi"/>
          <w:color w:val="000000" w:themeColor="text1"/>
        </w:rPr>
        <w:t xml:space="preserve"> </w:t>
      </w:r>
    </w:p>
    <w:p w14:paraId="08B9BF14" w14:textId="6AE5F9E1" w:rsidR="00030542" w:rsidRPr="00662586" w:rsidRDefault="00413101" w:rsidP="00AE0B62">
      <w:pPr>
        <w:pStyle w:val="NormalWeb"/>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The post holder will play a key role within the pharmacy team </w:t>
      </w:r>
      <w:r w:rsidR="00AD7B83" w:rsidRPr="00662586">
        <w:rPr>
          <w:rFonts w:asciiTheme="minorHAnsi" w:hAnsiTheme="minorHAnsi" w:cstheme="minorHAnsi"/>
          <w:color w:val="000000" w:themeColor="text1"/>
        </w:rPr>
        <w:t>delivering services across a variety of elective specialities</w:t>
      </w:r>
      <w:r w:rsidR="00F8269B" w:rsidRPr="00662586">
        <w:rPr>
          <w:rFonts w:asciiTheme="minorHAnsi" w:hAnsiTheme="minorHAnsi" w:cstheme="minorHAnsi"/>
          <w:color w:val="000000" w:themeColor="text1"/>
        </w:rPr>
        <w:t xml:space="preserve"> such as Orthopaedics, Ophthalmology, </w:t>
      </w:r>
      <w:r w:rsidR="006265AE">
        <w:rPr>
          <w:rFonts w:asciiTheme="minorHAnsi" w:hAnsiTheme="minorHAnsi" w:cstheme="minorHAnsi"/>
          <w:color w:val="000000" w:themeColor="text1"/>
        </w:rPr>
        <w:t xml:space="preserve">General Surgery </w:t>
      </w:r>
      <w:r w:rsidR="00F8269B" w:rsidRPr="00662586">
        <w:rPr>
          <w:rFonts w:asciiTheme="minorHAnsi" w:hAnsiTheme="minorHAnsi" w:cstheme="minorHAnsi"/>
          <w:color w:val="000000" w:themeColor="text1"/>
        </w:rPr>
        <w:t>and Endoscopy</w:t>
      </w:r>
      <w:r w:rsidR="00AD7B83" w:rsidRPr="00662586">
        <w:rPr>
          <w:rFonts w:asciiTheme="minorHAnsi" w:hAnsiTheme="minorHAnsi" w:cstheme="minorHAnsi"/>
          <w:color w:val="000000" w:themeColor="text1"/>
        </w:rPr>
        <w:t>.</w:t>
      </w:r>
      <w:r w:rsidR="00030542" w:rsidRPr="00662586">
        <w:rPr>
          <w:rFonts w:asciiTheme="minorHAnsi" w:hAnsiTheme="minorHAnsi" w:cstheme="minorHAnsi"/>
          <w:color w:val="000000" w:themeColor="text1"/>
        </w:rPr>
        <w:t xml:space="preserve"> They will assist in the provision and development of leading clinical pharmacy services for </w:t>
      </w:r>
      <w:r w:rsidR="000E09E7" w:rsidRPr="00662586">
        <w:rPr>
          <w:rFonts w:asciiTheme="minorHAnsi" w:hAnsiTheme="minorHAnsi" w:cstheme="minorHAnsi"/>
          <w:color w:val="000000" w:themeColor="text1"/>
        </w:rPr>
        <w:t xml:space="preserve">the </w:t>
      </w:r>
      <w:r w:rsidR="00030542" w:rsidRPr="00662586">
        <w:rPr>
          <w:rFonts w:asciiTheme="minorHAnsi" w:hAnsiTheme="minorHAnsi" w:cstheme="minorHAnsi"/>
          <w:color w:val="000000" w:themeColor="text1"/>
        </w:rPr>
        <w:t xml:space="preserve">outpatient department, </w:t>
      </w:r>
      <w:r w:rsidR="000E09E7" w:rsidRPr="00662586">
        <w:rPr>
          <w:rFonts w:asciiTheme="minorHAnsi" w:hAnsiTheme="minorHAnsi" w:cstheme="minorHAnsi"/>
          <w:color w:val="000000" w:themeColor="text1"/>
        </w:rPr>
        <w:t>day surgery unit,</w:t>
      </w:r>
      <w:r w:rsidR="00F8269B" w:rsidRPr="00662586">
        <w:rPr>
          <w:rFonts w:asciiTheme="minorHAnsi" w:hAnsiTheme="minorHAnsi" w:cstheme="minorHAnsi"/>
          <w:color w:val="000000" w:themeColor="text1"/>
        </w:rPr>
        <w:t xml:space="preserve"> inpatient</w:t>
      </w:r>
      <w:r w:rsidR="00030542" w:rsidRPr="00662586">
        <w:rPr>
          <w:rFonts w:asciiTheme="minorHAnsi" w:hAnsiTheme="minorHAnsi" w:cstheme="minorHAnsi"/>
          <w:color w:val="000000" w:themeColor="text1"/>
        </w:rPr>
        <w:t xml:space="preserve"> ward and operating </w:t>
      </w:r>
      <w:r w:rsidR="005F76C8" w:rsidRPr="00662586">
        <w:rPr>
          <w:rFonts w:asciiTheme="minorHAnsi" w:hAnsiTheme="minorHAnsi" w:cstheme="minorHAnsi"/>
          <w:color w:val="000000" w:themeColor="text1"/>
        </w:rPr>
        <w:t>theatres</w:t>
      </w:r>
      <w:r w:rsidR="000E09E7" w:rsidRPr="00662586">
        <w:rPr>
          <w:rFonts w:asciiTheme="minorHAnsi" w:hAnsiTheme="minorHAnsi" w:cstheme="minorHAnsi"/>
          <w:color w:val="000000" w:themeColor="text1"/>
        </w:rPr>
        <w:t>.</w:t>
      </w:r>
    </w:p>
    <w:p w14:paraId="43873026" w14:textId="77777777" w:rsidR="00030542" w:rsidRPr="00662586" w:rsidRDefault="00030542" w:rsidP="001C2EBF">
      <w:pPr>
        <w:pStyle w:val="NormalWeb"/>
        <w:jc w:val="both"/>
        <w:rPr>
          <w:rFonts w:asciiTheme="minorHAnsi" w:hAnsiTheme="minorHAnsi" w:cstheme="minorHAnsi"/>
          <w:b/>
          <w:color w:val="000000" w:themeColor="text1"/>
        </w:rPr>
      </w:pPr>
      <w:r w:rsidRPr="00662586">
        <w:rPr>
          <w:rFonts w:asciiTheme="minorHAnsi" w:hAnsiTheme="minorHAnsi" w:cstheme="minorHAnsi"/>
          <w:b/>
          <w:color w:val="000000" w:themeColor="text1"/>
        </w:rPr>
        <w:t>The post-holder will:</w:t>
      </w:r>
    </w:p>
    <w:p w14:paraId="344EFFC4" w14:textId="77777777" w:rsidR="00030542" w:rsidRPr="00662586" w:rsidRDefault="00030542" w:rsidP="00C54DB3">
      <w:pPr>
        <w:pStyle w:val="NormalWeb"/>
        <w:numPr>
          <w:ilvl w:val="0"/>
          <w:numId w:val="19"/>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Provide an exemplary pharmacy service in accordance with current legislation, accepted professional and ethical standards and clinical requirements. </w:t>
      </w:r>
    </w:p>
    <w:p w14:paraId="55B6D380" w14:textId="77777777" w:rsidR="00B155D3" w:rsidRPr="00662586" w:rsidRDefault="00B155D3" w:rsidP="009F719A">
      <w:pPr>
        <w:pStyle w:val="ListParagraph"/>
        <w:numPr>
          <w:ilvl w:val="0"/>
          <w:numId w:val="19"/>
        </w:numPr>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lang w:eastAsia="en-GB"/>
        </w:rPr>
        <w:t>Provide clinical ward and dispensary cover</w:t>
      </w:r>
    </w:p>
    <w:p w14:paraId="61DCB269" w14:textId="31E92C58" w:rsidR="00030542" w:rsidRPr="00662586" w:rsidRDefault="00030542" w:rsidP="00C54DB3">
      <w:pPr>
        <w:pStyle w:val="NormalWeb"/>
        <w:numPr>
          <w:ilvl w:val="0"/>
          <w:numId w:val="19"/>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Provide advice and support to consultants, other clinicians and patients ensuring the safe, appropriate and </w:t>
      </w:r>
      <w:r w:rsidR="00662586" w:rsidRPr="00662586">
        <w:rPr>
          <w:rFonts w:asciiTheme="minorHAnsi" w:hAnsiTheme="minorHAnsi" w:cstheme="minorHAnsi"/>
          <w:color w:val="000000" w:themeColor="text1"/>
        </w:rPr>
        <w:t>cost-effective</w:t>
      </w:r>
      <w:r w:rsidRPr="00662586">
        <w:rPr>
          <w:rFonts w:asciiTheme="minorHAnsi" w:hAnsiTheme="minorHAnsi" w:cstheme="minorHAnsi"/>
          <w:color w:val="000000" w:themeColor="text1"/>
        </w:rPr>
        <w:t xml:space="preserve"> use of medicines. Work with a multidisciplinary, patient focused approach to help us to deliver an efficient, high quality healthcare service.</w:t>
      </w:r>
    </w:p>
    <w:p w14:paraId="6AB548F9" w14:textId="7A80E820" w:rsidR="00F86F54" w:rsidRPr="00662586" w:rsidRDefault="00030542" w:rsidP="00C54DB3">
      <w:pPr>
        <w:pStyle w:val="ListParagraph"/>
        <w:numPr>
          <w:ilvl w:val="0"/>
          <w:numId w:val="19"/>
        </w:numPr>
        <w:spacing w:after="200" w:line="276" w:lineRule="auto"/>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B</w:t>
      </w:r>
      <w:r w:rsidR="001C2EBF" w:rsidRPr="00662586">
        <w:rPr>
          <w:rFonts w:asciiTheme="minorHAnsi" w:hAnsiTheme="minorHAnsi" w:cstheme="minorHAnsi"/>
          <w:color w:val="000000" w:themeColor="text1"/>
          <w:sz w:val="24"/>
          <w:szCs w:val="24"/>
        </w:rPr>
        <w:t xml:space="preserve">e responsible for the Pharmacy services on a </w:t>
      </w:r>
      <w:r w:rsidR="00662586" w:rsidRPr="00662586">
        <w:rPr>
          <w:rFonts w:asciiTheme="minorHAnsi" w:hAnsiTheme="minorHAnsi" w:cstheme="minorHAnsi"/>
          <w:color w:val="000000" w:themeColor="text1"/>
          <w:sz w:val="24"/>
          <w:szCs w:val="24"/>
        </w:rPr>
        <w:t>day-to-day</w:t>
      </w:r>
      <w:r w:rsidR="001C2EBF" w:rsidRPr="00662586">
        <w:rPr>
          <w:rFonts w:asciiTheme="minorHAnsi" w:hAnsiTheme="minorHAnsi" w:cstheme="minorHAnsi"/>
          <w:color w:val="000000" w:themeColor="text1"/>
          <w:sz w:val="24"/>
          <w:szCs w:val="24"/>
        </w:rPr>
        <w:t xml:space="preserve"> basis, </w:t>
      </w:r>
    </w:p>
    <w:p w14:paraId="47BD68B3" w14:textId="77777777" w:rsidR="001C2EBF" w:rsidRPr="00662586" w:rsidRDefault="00F86F54" w:rsidP="009F719A">
      <w:pPr>
        <w:pStyle w:val="ListParagraph"/>
        <w:numPr>
          <w:ilvl w:val="0"/>
          <w:numId w:val="19"/>
        </w:numPr>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Support and </w:t>
      </w:r>
      <w:r w:rsidR="001C2EBF" w:rsidRPr="00662586">
        <w:rPr>
          <w:rFonts w:asciiTheme="minorHAnsi" w:hAnsiTheme="minorHAnsi" w:cstheme="minorHAnsi"/>
          <w:color w:val="000000" w:themeColor="text1"/>
          <w:sz w:val="24"/>
          <w:szCs w:val="24"/>
        </w:rPr>
        <w:t xml:space="preserve">deputise </w:t>
      </w:r>
      <w:r w:rsidRPr="00662586">
        <w:rPr>
          <w:rFonts w:asciiTheme="minorHAnsi" w:hAnsiTheme="minorHAnsi" w:cstheme="minorHAnsi"/>
          <w:color w:val="000000" w:themeColor="text1"/>
          <w:sz w:val="24"/>
          <w:szCs w:val="24"/>
        </w:rPr>
        <w:t xml:space="preserve">for </w:t>
      </w:r>
      <w:r w:rsidR="001C2EBF" w:rsidRPr="00662586">
        <w:rPr>
          <w:rFonts w:asciiTheme="minorHAnsi" w:hAnsiTheme="minorHAnsi" w:cstheme="minorHAnsi"/>
          <w:color w:val="000000" w:themeColor="text1"/>
          <w:sz w:val="24"/>
          <w:szCs w:val="24"/>
        </w:rPr>
        <w:t>the Pharmacy</w:t>
      </w:r>
      <w:r w:rsidR="002554F3" w:rsidRPr="00662586">
        <w:rPr>
          <w:rFonts w:asciiTheme="minorHAnsi" w:hAnsiTheme="minorHAnsi" w:cstheme="minorHAnsi"/>
          <w:color w:val="000000" w:themeColor="text1"/>
          <w:sz w:val="24"/>
          <w:szCs w:val="24"/>
        </w:rPr>
        <w:t xml:space="preserve"> lead</w:t>
      </w:r>
      <w:r w:rsidR="00B155D3" w:rsidRPr="00662586">
        <w:rPr>
          <w:rFonts w:asciiTheme="minorHAnsi" w:hAnsiTheme="minorHAnsi" w:cstheme="minorHAnsi"/>
          <w:color w:val="000000" w:themeColor="text1"/>
          <w:sz w:val="24"/>
          <w:szCs w:val="24"/>
        </w:rPr>
        <w:t xml:space="preserve"> in establishing and maintaining robust clinical governance arrangements (risk management, audits, etc) for all aspects of medicines management within the site</w:t>
      </w:r>
      <w:r w:rsidR="009F719A" w:rsidRPr="00662586">
        <w:rPr>
          <w:rFonts w:asciiTheme="minorHAnsi" w:hAnsiTheme="minorHAnsi" w:cstheme="minorHAnsi"/>
          <w:color w:val="000000" w:themeColor="text1"/>
          <w:sz w:val="24"/>
          <w:szCs w:val="24"/>
        </w:rPr>
        <w:t>s</w:t>
      </w:r>
    </w:p>
    <w:p w14:paraId="4866789D" w14:textId="77777777" w:rsidR="00F86F54" w:rsidRPr="00662586" w:rsidRDefault="001C2EBF" w:rsidP="00030542">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Plan, deliver and evaluate pharmaceutical care to meet patient’s health and well-being.</w:t>
      </w:r>
    </w:p>
    <w:p w14:paraId="1E2DF3DB" w14:textId="77777777" w:rsidR="00B155D3" w:rsidRPr="00662586" w:rsidRDefault="00B155D3" w:rsidP="009F719A">
      <w:pPr>
        <w:pStyle w:val="ListParagraph"/>
        <w:numPr>
          <w:ilvl w:val="0"/>
          <w:numId w:val="19"/>
        </w:numPr>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Use clinical pharmacy experience and knowledge to contribute to the design of new ways of working, utilising digital systems, and designing new processes to ensure maximum levels of safety and quality</w:t>
      </w:r>
    </w:p>
    <w:p w14:paraId="63F0E3B6" w14:textId="0FD786D4" w:rsidR="00F86F54" w:rsidRPr="00662586" w:rsidRDefault="001C2EBF" w:rsidP="009F719A">
      <w:pPr>
        <w:pStyle w:val="ListParagraph"/>
        <w:numPr>
          <w:ilvl w:val="0"/>
          <w:numId w:val="19"/>
        </w:numPr>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Develop </w:t>
      </w:r>
      <w:r w:rsidR="00B155D3" w:rsidRPr="00662586">
        <w:rPr>
          <w:rFonts w:asciiTheme="minorHAnsi" w:hAnsiTheme="minorHAnsi" w:cstheme="minorHAnsi"/>
          <w:color w:val="000000" w:themeColor="text1"/>
          <w:sz w:val="24"/>
          <w:szCs w:val="24"/>
        </w:rPr>
        <w:t>and advance personal skills and clinical knowledge</w:t>
      </w:r>
      <w:r w:rsidR="00030542" w:rsidRPr="00662586">
        <w:rPr>
          <w:rFonts w:asciiTheme="minorHAnsi" w:hAnsiTheme="minorHAnsi" w:cstheme="minorHAnsi"/>
          <w:color w:val="000000" w:themeColor="text1"/>
          <w:sz w:val="24"/>
          <w:szCs w:val="24"/>
        </w:rPr>
        <w:t xml:space="preserve"> relating to the hospital</w:t>
      </w:r>
      <w:r w:rsidR="00E432D2" w:rsidRPr="00662586">
        <w:rPr>
          <w:rFonts w:asciiTheme="minorHAnsi" w:hAnsiTheme="minorHAnsi" w:cstheme="minorHAnsi"/>
          <w:color w:val="000000" w:themeColor="text1"/>
          <w:sz w:val="24"/>
          <w:szCs w:val="24"/>
        </w:rPr>
        <w:t>’</w:t>
      </w:r>
      <w:r w:rsidR="00030542" w:rsidRPr="00662586">
        <w:rPr>
          <w:rFonts w:asciiTheme="minorHAnsi" w:hAnsiTheme="minorHAnsi" w:cstheme="minorHAnsi"/>
          <w:color w:val="000000" w:themeColor="text1"/>
          <w:sz w:val="24"/>
          <w:szCs w:val="24"/>
        </w:rPr>
        <w:t>s elective specialities</w:t>
      </w:r>
      <w:r w:rsidR="00F86F54" w:rsidRPr="00662586">
        <w:rPr>
          <w:rFonts w:asciiTheme="minorHAnsi" w:hAnsiTheme="minorHAnsi" w:cstheme="minorHAnsi"/>
          <w:color w:val="000000" w:themeColor="text1"/>
          <w:sz w:val="24"/>
          <w:szCs w:val="24"/>
        </w:rPr>
        <w:t>, including prescribing, screening, advising and optimising medicines use in the</w:t>
      </w:r>
      <w:r w:rsidR="00B155D3" w:rsidRPr="00662586">
        <w:rPr>
          <w:rFonts w:asciiTheme="minorHAnsi" w:hAnsiTheme="minorHAnsi" w:cstheme="minorHAnsi"/>
          <w:color w:val="000000" w:themeColor="text1"/>
          <w:sz w:val="24"/>
          <w:szCs w:val="24"/>
        </w:rPr>
        <w:t>se</w:t>
      </w:r>
      <w:r w:rsidR="00F86F54" w:rsidRPr="00662586">
        <w:rPr>
          <w:rFonts w:asciiTheme="minorHAnsi" w:hAnsiTheme="minorHAnsi" w:cstheme="minorHAnsi"/>
          <w:color w:val="000000" w:themeColor="text1"/>
          <w:sz w:val="24"/>
          <w:szCs w:val="24"/>
        </w:rPr>
        <w:t xml:space="preserve"> area</w:t>
      </w:r>
      <w:r w:rsidR="00B155D3" w:rsidRPr="00662586">
        <w:rPr>
          <w:rFonts w:asciiTheme="minorHAnsi" w:hAnsiTheme="minorHAnsi" w:cstheme="minorHAnsi"/>
          <w:color w:val="000000" w:themeColor="text1"/>
          <w:sz w:val="24"/>
          <w:szCs w:val="24"/>
        </w:rPr>
        <w:t xml:space="preserve">s </w:t>
      </w:r>
      <w:r w:rsidR="00662586" w:rsidRPr="00662586">
        <w:rPr>
          <w:rFonts w:asciiTheme="minorHAnsi" w:hAnsiTheme="minorHAnsi" w:cstheme="minorHAnsi"/>
          <w:color w:val="000000" w:themeColor="text1"/>
          <w:sz w:val="24"/>
          <w:szCs w:val="24"/>
        </w:rPr>
        <w:t>in line</w:t>
      </w:r>
      <w:r w:rsidR="00B155D3" w:rsidRPr="00662586">
        <w:rPr>
          <w:rFonts w:asciiTheme="minorHAnsi" w:hAnsiTheme="minorHAnsi" w:cstheme="minorHAnsi"/>
          <w:color w:val="000000" w:themeColor="text1"/>
          <w:sz w:val="24"/>
          <w:szCs w:val="24"/>
        </w:rPr>
        <w:t xml:space="preserve"> with clinical leadership and management dimensions of appropriate framework i.e. RPS/Healthcare Leadership Model</w:t>
      </w:r>
    </w:p>
    <w:p w14:paraId="2B5C9E13" w14:textId="77777777" w:rsidR="00E432D2" w:rsidRPr="00662586" w:rsidRDefault="00E432D2" w:rsidP="009F719A">
      <w:pPr>
        <w:pStyle w:val="ListParagraph"/>
        <w:numPr>
          <w:ilvl w:val="0"/>
          <w:numId w:val="19"/>
        </w:numPr>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lastRenderedPageBreak/>
        <w:t xml:space="preserve">If qualified as a non-medical prescriber, to maintain prescribing practice within area of competence and develop new areas of competence as necessary and according to local service needs </w:t>
      </w:r>
    </w:p>
    <w:p w14:paraId="1B291A64" w14:textId="77777777" w:rsidR="00F86F54" w:rsidRPr="00662586" w:rsidRDefault="00F86F54" w:rsidP="00030542">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Have delegated responsibility for specific aspects of the pharmacy service as agreed with the pharmacy lead </w:t>
      </w:r>
    </w:p>
    <w:p w14:paraId="12E63FDA" w14:textId="77777777" w:rsidR="00F86F54" w:rsidRPr="00662586" w:rsidRDefault="00F86F54" w:rsidP="00030542">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Provide specialised professional medicines management training to other clinical staff </w:t>
      </w:r>
    </w:p>
    <w:p w14:paraId="262C59A6" w14:textId="77777777" w:rsidR="001C2EBF" w:rsidRPr="00662586" w:rsidRDefault="001C2EBF" w:rsidP="00C54DB3">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Promote best practice in health and safety and security.</w:t>
      </w:r>
    </w:p>
    <w:p w14:paraId="0E780BC6" w14:textId="77777777" w:rsidR="001C2EBF" w:rsidRPr="00662586" w:rsidRDefault="001C2EBF" w:rsidP="00C54DB3">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Contribute to quality improvement.</w:t>
      </w:r>
    </w:p>
    <w:p w14:paraId="2E6875EF" w14:textId="77777777" w:rsidR="00F86F54" w:rsidRPr="00662586" w:rsidRDefault="001C2EBF" w:rsidP="00030542">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Promote people’s equality, diversity and rights.</w:t>
      </w:r>
    </w:p>
    <w:p w14:paraId="788124D7" w14:textId="77777777" w:rsidR="001C2EBF" w:rsidRPr="00662586" w:rsidRDefault="001C2EBF" w:rsidP="001C2EBF">
      <w:pPr>
        <w:ind w:left="720"/>
        <w:jc w:val="both"/>
        <w:rPr>
          <w:rFonts w:asciiTheme="minorHAnsi" w:hAnsiTheme="minorHAnsi" w:cstheme="minorHAnsi"/>
          <w:b/>
          <w:color w:val="000000" w:themeColor="text1"/>
        </w:rPr>
      </w:pPr>
    </w:p>
    <w:p w14:paraId="0D6F5634" w14:textId="77777777" w:rsidR="001C2EBF" w:rsidRPr="00662586" w:rsidRDefault="005F76C8" w:rsidP="00696F12">
      <w:pPr>
        <w:jc w:val="both"/>
        <w:rPr>
          <w:rFonts w:asciiTheme="minorHAnsi" w:hAnsiTheme="minorHAnsi" w:cstheme="minorHAnsi"/>
          <w:b/>
          <w:color w:val="000000" w:themeColor="text1"/>
        </w:rPr>
      </w:pPr>
      <w:r w:rsidRPr="00662586">
        <w:rPr>
          <w:rFonts w:asciiTheme="minorHAnsi" w:hAnsiTheme="minorHAnsi" w:cstheme="minorHAnsi"/>
          <w:b/>
          <w:color w:val="000000" w:themeColor="text1"/>
        </w:rPr>
        <w:t>Main Tasks and Responsibilities:</w:t>
      </w:r>
    </w:p>
    <w:p w14:paraId="034AB361" w14:textId="77777777" w:rsidR="00105B22" w:rsidRPr="00662586" w:rsidRDefault="00105B22" w:rsidP="001C2EBF">
      <w:pPr>
        <w:ind w:left="720"/>
        <w:jc w:val="both"/>
        <w:rPr>
          <w:rFonts w:asciiTheme="minorHAnsi" w:hAnsiTheme="minorHAnsi" w:cstheme="minorHAnsi"/>
          <w:b/>
          <w:color w:val="000000" w:themeColor="text1"/>
        </w:rPr>
      </w:pPr>
    </w:p>
    <w:p w14:paraId="63D04356" w14:textId="77777777" w:rsidR="005F76C8" w:rsidRPr="00662586" w:rsidRDefault="00105B22" w:rsidP="00696F12">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 xml:space="preserve">Professional Practice </w:t>
      </w:r>
    </w:p>
    <w:p w14:paraId="47B435CD" w14:textId="77777777" w:rsidR="00105B22" w:rsidRPr="00662586" w:rsidRDefault="00105B22" w:rsidP="001C2EBF">
      <w:pPr>
        <w:ind w:left="720"/>
        <w:jc w:val="both"/>
        <w:rPr>
          <w:rFonts w:asciiTheme="minorHAnsi" w:hAnsiTheme="minorHAnsi" w:cstheme="minorHAnsi"/>
          <w:i/>
          <w:color w:val="000000" w:themeColor="text1"/>
        </w:rPr>
      </w:pPr>
    </w:p>
    <w:p w14:paraId="6780D81B" w14:textId="77777777" w:rsidR="005F76C8" w:rsidRPr="00662586" w:rsidRDefault="005F76C8"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Provide a comprehensive clinical pharmacy service in accordance with Practice Plus group polices and standards including:</w:t>
      </w:r>
    </w:p>
    <w:p w14:paraId="54EF6D75" w14:textId="77777777"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Individual prescription review to optimise therapy  </w:t>
      </w:r>
    </w:p>
    <w:p w14:paraId="0046FFB1" w14:textId="17E0E458"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Confirmation </w:t>
      </w:r>
      <w:r w:rsidR="007D0B84" w:rsidRPr="00662586">
        <w:rPr>
          <w:rFonts w:asciiTheme="minorHAnsi" w:hAnsiTheme="minorHAnsi" w:cstheme="minorHAnsi"/>
          <w:color w:val="000000" w:themeColor="text1"/>
          <w:sz w:val="24"/>
          <w:szCs w:val="24"/>
        </w:rPr>
        <w:t>of the</w:t>
      </w:r>
      <w:r w:rsidRPr="00662586">
        <w:rPr>
          <w:rFonts w:asciiTheme="minorHAnsi" w:hAnsiTheme="minorHAnsi" w:cstheme="minorHAnsi"/>
          <w:color w:val="000000" w:themeColor="text1"/>
          <w:sz w:val="24"/>
          <w:szCs w:val="24"/>
        </w:rPr>
        <w:t xml:space="preserve"> </w:t>
      </w:r>
      <w:r w:rsidR="000E09E7" w:rsidRPr="00662586">
        <w:rPr>
          <w:rFonts w:asciiTheme="minorHAnsi" w:hAnsiTheme="minorHAnsi" w:cstheme="minorHAnsi"/>
          <w:color w:val="000000" w:themeColor="text1"/>
          <w:sz w:val="24"/>
          <w:szCs w:val="24"/>
        </w:rPr>
        <w:t>patient’s</w:t>
      </w:r>
      <w:r w:rsidRPr="00662586">
        <w:rPr>
          <w:rFonts w:asciiTheme="minorHAnsi" w:hAnsiTheme="minorHAnsi" w:cstheme="minorHAnsi"/>
          <w:color w:val="000000" w:themeColor="text1"/>
          <w:sz w:val="24"/>
          <w:szCs w:val="24"/>
        </w:rPr>
        <w:t xml:space="preserve"> medication history </w:t>
      </w:r>
    </w:p>
    <w:p w14:paraId="3ECBE924" w14:textId="77777777"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Advice on dosage, side effects, cautions and monitoring required </w:t>
      </w:r>
    </w:p>
    <w:p w14:paraId="2FBBDAA1" w14:textId="77777777"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Advise on administration of medicines </w:t>
      </w:r>
    </w:p>
    <w:p w14:paraId="54BF1E77" w14:textId="77777777"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Appropriate and clear endorsing of prescriptions to ensure safe practice </w:t>
      </w:r>
    </w:p>
    <w:p w14:paraId="43009C1D" w14:textId="77777777"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Monitor the effect and appropriateness of medication </w:t>
      </w:r>
    </w:p>
    <w:p w14:paraId="0971D90F" w14:textId="77777777" w:rsidR="005F76C8" w:rsidRPr="00662586" w:rsidRDefault="007D0B84"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Educate the patients with regards to managing their medication </w:t>
      </w:r>
    </w:p>
    <w:p w14:paraId="6FA0C3BA" w14:textId="77777777" w:rsidR="007D0B84" w:rsidRPr="00662586" w:rsidRDefault="007D0B84"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Communication with other staff members to ensure efficient transfer of care </w:t>
      </w:r>
    </w:p>
    <w:p w14:paraId="0581A804" w14:textId="77777777" w:rsidR="007D0B84" w:rsidRPr="00662586" w:rsidRDefault="007D0B84"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Medicines reconciliation </w:t>
      </w:r>
    </w:p>
    <w:p w14:paraId="5A17553A" w14:textId="77777777" w:rsidR="007D0B84" w:rsidRPr="00662586" w:rsidRDefault="007D0B84"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Inpatient medication drug chart reviews &amp; audits </w:t>
      </w:r>
    </w:p>
    <w:p w14:paraId="4C2D7F9D" w14:textId="77777777" w:rsidR="007D0B84" w:rsidRPr="00662586" w:rsidRDefault="007D0B84"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Discharge planning </w:t>
      </w:r>
    </w:p>
    <w:p w14:paraId="0885994F" w14:textId="77777777" w:rsidR="007D0B84" w:rsidRPr="00662586" w:rsidRDefault="007D0B84" w:rsidP="007D0B84">
      <w:pPr>
        <w:jc w:val="both"/>
        <w:rPr>
          <w:rFonts w:asciiTheme="minorHAnsi" w:hAnsiTheme="minorHAnsi" w:cstheme="minorHAnsi"/>
          <w:color w:val="000000" w:themeColor="text1"/>
        </w:rPr>
      </w:pPr>
    </w:p>
    <w:p w14:paraId="08571510" w14:textId="77777777" w:rsidR="00696F12" w:rsidRPr="00662586" w:rsidRDefault="00696F12" w:rsidP="00696F12">
      <w:pPr>
        <w:numPr>
          <w:ilvl w:val="0"/>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Clinical scope (not exhaustive):</w:t>
      </w:r>
    </w:p>
    <w:p w14:paraId="0FCFC47B"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Perioperative medicine management</w:t>
      </w:r>
    </w:p>
    <w:p w14:paraId="30B168F8"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Postoperative analgesia</w:t>
      </w:r>
    </w:p>
    <w:p w14:paraId="2114B41C"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Postoperative nausea and vomiting</w:t>
      </w:r>
    </w:p>
    <w:p w14:paraId="324E4A9F"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Antimicrobial stewardship</w:t>
      </w:r>
    </w:p>
    <w:p w14:paraId="0091954D"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VTE prevention (specifically Hospital Acquired Thrombosis)</w:t>
      </w:r>
    </w:p>
    <w:p w14:paraId="6C194EC9"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Perioperative care of the elderly patient</w:t>
      </w:r>
    </w:p>
    <w:p w14:paraId="21F06E7B"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Enhanced recovery</w:t>
      </w:r>
    </w:p>
    <w:p w14:paraId="1FCB34A2"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Medicine optimisation</w:t>
      </w:r>
    </w:p>
    <w:p w14:paraId="51AEFD6C" w14:textId="77777777" w:rsidR="00696F12" w:rsidRPr="00662586" w:rsidRDefault="00696F12" w:rsidP="00696F12">
      <w:pPr>
        <w:jc w:val="both"/>
        <w:rPr>
          <w:rFonts w:asciiTheme="minorHAnsi" w:hAnsiTheme="minorHAnsi" w:cstheme="minorHAnsi"/>
          <w:color w:val="000000" w:themeColor="text1"/>
        </w:rPr>
      </w:pPr>
    </w:p>
    <w:p w14:paraId="413CF884" w14:textId="7344A0A3" w:rsidR="007D0B84" w:rsidRPr="00662586" w:rsidRDefault="007D0B84"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Participate in ward rounds</w:t>
      </w:r>
      <w:r w:rsidR="000E09E7" w:rsidRPr="00662586">
        <w:rPr>
          <w:rFonts w:asciiTheme="minorHAnsi" w:hAnsiTheme="minorHAnsi" w:cstheme="minorHAnsi"/>
          <w:color w:val="000000" w:themeColor="text1"/>
          <w:sz w:val="24"/>
          <w:szCs w:val="24"/>
        </w:rPr>
        <w:t xml:space="preserve"> and</w:t>
      </w:r>
      <w:r w:rsidRPr="00662586">
        <w:rPr>
          <w:rFonts w:asciiTheme="minorHAnsi" w:hAnsiTheme="minorHAnsi" w:cstheme="minorHAnsi"/>
          <w:color w:val="000000" w:themeColor="text1"/>
          <w:sz w:val="24"/>
          <w:szCs w:val="24"/>
        </w:rPr>
        <w:t xml:space="preserve"> clinical meetings as appropriate in order to provide pharmaceutical advice to prescribers and other health care professionals </w:t>
      </w:r>
    </w:p>
    <w:p w14:paraId="5B16C973" w14:textId="77777777" w:rsidR="007D0B84" w:rsidRPr="00662586" w:rsidRDefault="007D0B84" w:rsidP="007D0B84">
      <w:pPr>
        <w:pStyle w:val="ListParagraph"/>
        <w:jc w:val="both"/>
        <w:rPr>
          <w:rFonts w:asciiTheme="minorHAnsi" w:hAnsiTheme="minorHAnsi" w:cstheme="minorHAnsi"/>
          <w:color w:val="000000" w:themeColor="text1"/>
          <w:sz w:val="24"/>
          <w:szCs w:val="24"/>
        </w:rPr>
      </w:pPr>
    </w:p>
    <w:p w14:paraId="143B3764" w14:textId="77777777" w:rsidR="007D0B84" w:rsidRPr="00662586" w:rsidRDefault="007D0B84"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Contribute to the monitoring of safe, effective and</w:t>
      </w:r>
      <w:r w:rsidR="006F13A1" w:rsidRPr="00662586">
        <w:rPr>
          <w:rFonts w:asciiTheme="minorHAnsi" w:hAnsiTheme="minorHAnsi" w:cstheme="minorHAnsi"/>
          <w:color w:val="000000" w:themeColor="text1"/>
          <w:sz w:val="24"/>
          <w:szCs w:val="24"/>
        </w:rPr>
        <w:t xml:space="preserve"> economic use of medicines in accordance with national and local guidelines </w:t>
      </w:r>
    </w:p>
    <w:p w14:paraId="3EC8BF69" w14:textId="77777777" w:rsidR="006F13A1" w:rsidRPr="00662586" w:rsidRDefault="006F13A1" w:rsidP="006F13A1">
      <w:pPr>
        <w:pStyle w:val="ListParagraph"/>
        <w:rPr>
          <w:rFonts w:asciiTheme="minorHAnsi" w:hAnsiTheme="minorHAnsi" w:cstheme="minorHAnsi"/>
          <w:color w:val="000000" w:themeColor="text1"/>
          <w:sz w:val="24"/>
          <w:szCs w:val="24"/>
        </w:rPr>
      </w:pPr>
    </w:p>
    <w:p w14:paraId="3663EEF2" w14:textId="1FB8995B" w:rsidR="006F13A1" w:rsidRPr="00662586" w:rsidRDefault="006F13A1"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lastRenderedPageBreak/>
        <w:t xml:space="preserve">Participate in the appraisal and review of medicines with </w:t>
      </w:r>
      <w:r w:rsidR="00662586" w:rsidRPr="00662586">
        <w:rPr>
          <w:rFonts w:asciiTheme="minorHAnsi" w:hAnsiTheme="minorHAnsi" w:cstheme="minorHAnsi"/>
          <w:color w:val="000000" w:themeColor="text1"/>
          <w:sz w:val="24"/>
          <w:szCs w:val="24"/>
        </w:rPr>
        <w:t>evidence-based</w:t>
      </w:r>
      <w:r w:rsidRPr="00662586">
        <w:rPr>
          <w:rFonts w:asciiTheme="minorHAnsi" w:hAnsiTheme="minorHAnsi" w:cstheme="minorHAnsi"/>
          <w:color w:val="000000" w:themeColor="text1"/>
          <w:sz w:val="24"/>
          <w:szCs w:val="24"/>
        </w:rPr>
        <w:t xml:space="preserve"> practice for local formulary </w:t>
      </w:r>
    </w:p>
    <w:p w14:paraId="32D27E8D" w14:textId="77777777" w:rsidR="006F13A1" w:rsidRPr="00662586" w:rsidRDefault="006F13A1" w:rsidP="00696F12">
      <w:pPr>
        <w:rPr>
          <w:rFonts w:asciiTheme="minorHAnsi" w:hAnsiTheme="minorHAnsi" w:cstheme="minorHAnsi"/>
          <w:color w:val="000000" w:themeColor="text1"/>
        </w:rPr>
      </w:pPr>
    </w:p>
    <w:p w14:paraId="504DA962" w14:textId="77777777" w:rsidR="006F13A1" w:rsidRPr="00662586" w:rsidRDefault="006F13A1"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Contribute to the development, implementation and monitoring of protocols for medicines, in response to clinical and business needs and in accordance with local and national standards, guidelines and legislation. </w:t>
      </w:r>
    </w:p>
    <w:p w14:paraId="4E67FD5A" w14:textId="77777777" w:rsidR="006F13A1" w:rsidRPr="00662586" w:rsidRDefault="006F13A1" w:rsidP="006F13A1">
      <w:pPr>
        <w:pStyle w:val="ListParagraph"/>
        <w:rPr>
          <w:rFonts w:asciiTheme="minorHAnsi" w:hAnsiTheme="minorHAnsi" w:cstheme="minorHAnsi"/>
          <w:color w:val="000000" w:themeColor="text1"/>
          <w:sz w:val="24"/>
          <w:szCs w:val="24"/>
        </w:rPr>
      </w:pPr>
    </w:p>
    <w:p w14:paraId="066F3CFE" w14:textId="0FF0BEB0" w:rsidR="006F13A1" w:rsidRPr="00662586" w:rsidRDefault="006F13A1"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Be aware of medicines management/medicines safety issues and where appropriate ensure </w:t>
      </w:r>
      <w:r w:rsidR="000E09E7" w:rsidRPr="00662586">
        <w:rPr>
          <w:rFonts w:asciiTheme="minorHAnsi" w:hAnsiTheme="minorHAnsi" w:cstheme="minorHAnsi"/>
          <w:color w:val="000000" w:themeColor="text1"/>
          <w:sz w:val="24"/>
          <w:szCs w:val="24"/>
        </w:rPr>
        <w:t>D</w:t>
      </w:r>
      <w:r w:rsidRPr="00662586">
        <w:rPr>
          <w:rFonts w:asciiTheme="minorHAnsi" w:hAnsiTheme="minorHAnsi" w:cstheme="minorHAnsi"/>
          <w:color w:val="000000" w:themeColor="text1"/>
          <w:sz w:val="24"/>
          <w:szCs w:val="24"/>
        </w:rPr>
        <w:t xml:space="preserve">atix incident forms are completed, risk assessments are undertaken and any learning is implemented and shared. </w:t>
      </w:r>
    </w:p>
    <w:p w14:paraId="748380D6" w14:textId="77777777" w:rsidR="006F13A1" w:rsidRPr="00662586" w:rsidRDefault="006F13A1" w:rsidP="006F13A1">
      <w:pPr>
        <w:pStyle w:val="ListParagraph"/>
        <w:rPr>
          <w:rFonts w:asciiTheme="minorHAnsi" w:hAnsiTheme="minorHAnsi" w:cstheme="minorHAnsi"/>
          <w:color w:val="000000" w:themeColor="text1"/>
          <w:sz w:val="24"/>
          <w:szCs w:val="24"/>
        </w:rPr>
      </w:pPr>
    </w:p>
    <w:p w14:paraId="73F28428" w14:textId="77777777" w:rsidR="006F13A1" w:rsidRPr="00662586" w:rsidRDefault="006F13A1"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Act as a knowledge base/resource for the hospitals specialities and keep up to date with current trends and research. </w:t>
      </w:r>
    </w:p>
    <w:p w14:paraId="39C4DA75" w14:textId="77777777" w:rsidR="006F13A1" w:rsidRPr="00662586" w:rsidRDefault="006F13A1" w:rsidP="006F13A1">
      <w:pPr>
        <w:pStyle w:val="ListParagraph"/>
        <w:rPr>
          <w:rFonts w:asciiTheme="minorHAnsi" w:hAnsiTheme="minorHAnsi" w:cstheme="minorHAnsi"/>
          <w:color w:val="000000" w:themeColor="text1"/>
          <w:sz w:val="24"/>
          <w:szCs w:val="24"/>
        </w:rPr>
      </w:pPr>
    </w:p>
    <w:p w14:paraId="4FFD91F2" w14:textId="77777777" w:rsidR="006F13A1" w:rsidRPr="00662586" w:rsidRDefault="006F13A1"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Be responsible for the screening and checking of prescriptions and dispensed items</w:t>
      </w:r>
    </w:p>
    <w:p w14:paraId="4DD4C9C7" w14:textId="77777777" w:rsidR="00527B9C" w:rsidRPr="00662586" w:rsidRDefault="00527B9C" w:rsidP="00527B9C">
      <w:pPr>
        <w:pStyle w:val="ListParagraph"/>
        <w:rPr>
          <w:rFonts w:asciiTheme="minorHAnsi" w:hAnsiTheme="minorHAnsi" w:cstheme="minorHAnsi"/>
          <w:color w:val="000000" w:themeColor="text1"/>
          <w:sz w:val="24"/>
          <w:szCs w:val="24"/>
        </w:rPr>
      </w:pPr>
    </w:p>
    <w:p w14:paraId="774DC177" w14:textId="77777777" w:rsidR="00527B9C" w:rsidRPr="00662586" w:rsidRDefault="00527B9C" w:rsidP="00CE3F99">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Maintain confidentiality at all times </w:t>
      </w:r>
    </w:p>
    <w:p w14:paraId="7D03DAD4" w14:textId="77777777" w:rsidR="00105B22" w:rsidRPr="00662586" w:rsidRDefault="00105B22" w:rsidP="00105B22">
      <w:pPr>
        <w:pStyle w:val="ListParagraph"/>
        <w:rPr>
          <w:rFonts w:asciiTheme="minorHAnsi" w:hAnsiTheme="minorHAnsi" w:cstheme="minorHAnsi"/>
          <w:color w:val="000000" w:themeColor="text1"/>
          <w:sz w:val="24"/>
          <w:szCs w:val="24"/>
        </w:rPr>
      </w:pPr>
    </w:p>
    <w:p w14:paraId="17EEE6BD" w14:textId="77777777" w:rsidR="00105B22" w:rsidRPr="00662586" w:rsidRDefault="00105B22" w:rsidP="00105B22">
      <w:pPr>
        <w:pStyle w:val="ListParagraph"/>
        <w:jc w:val="both"/>
        <w:rPr>
          <w:rFonts w:asciiTheme="minorHAnsi" w:hAnsiTheme="minorHAnsi" w:cstheme="minorHAnsi"/>
          <w:color w:val="000000" w:themeColor="text1"/>
          <w:sz w:val="24"/>
          <w:szCs w:val="24"/>
        </w:rPr>
      </w:pPr>
    </w:p>
    <w:p w14:paraId="43168D8B" w14:textId="77777777" w:rsidR="006F13A1" w:rsidRPr="00662586" w:rsidRDefault="00105B22" w:rsidP="00696F12">
      <w:pPr>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 xml:space="preserve">Collaborative working relationships </w:t>
      </w:r>
    </w:p>
    <w:p w14:paraId="5340DFC4" w14:textId="77777777" w:rsidR="00105B22" w:rsidRPr="00662586" w:rsidRDefault="00105B22" w:rsidP="006F13A1">
      <w:pPr>
        <w:pStyle w:val="ListParagraph"/>
        <w:rPr>
          <w:rFonts w:asciiTheme="minorHAnsi" w:hAnsiTheme="minorHAnsi" w:cstheme="minorHAnsi"/>
          <w:i/>
          <w:color w:val="000000" w:themeColor="text1"/>
          <w:sz w:val="24"/>
          <w:szCs w:val="24"/>
        </w:rPr>
      </w:pPr>
    </w:p>
    <w:p w14:paraId="7AD54CF9" w14:textId="7B78BF85" w:rsidR="00500E32" w:rsidRPr="00662586" w:rsidRDefault="006F13A1" w:rsidP="00105B22">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Develop good working relationships and communication with all clinical</w:t>
      </w:r>
      <w:r w:rsidR="000E09E7" w:rsidRPr="00662586">
        <w:rPr>
          <w:rFonts w:asciiTheme="minorHAnsi" w:hAnsiTheme="minorHAnsi" w:cstheme="minorHAnsi"/>
          <w:color w:val="000000" w:themeColor="text1"/>
          <w:sz w:val="24"/>
          <w:szCs w:val="24"/>
        </w:rPr>
        <w:t>, support</w:t>
      </w:r>
      <w:r w:rsidRPr="00662586">
        <w:rPr>
          <w:rFonts w:asciiTheme="minorHAnsi" w:hAnsiTheme="minorHAnsi" w:cstheme="minorHAnsi"/>
          <w:color w:val="000000" w:themeColor="text1"/>
          <w:sz w:val="24"/>
          <w:szCs w:val="24"/>
        </w:rPr>
        <w:t xml:space="preserve"> and managerial staff within the hospital </w:t>
      </w:r>
    </w:p>
    <w:p w14:paraId="63F6E670" w14:textId="77777777" w:rsidR="00500E32" w:rsidRPr="00662586" w:rsidRDefault="00500E32" w:rsidP="00500E32">
      <w:pPr>
        <w:pStyle w:val="ListParagraph"/>
        <w:rPr>
          <w:rFonts w:asciiTheme="minorHAnsi" w:hAnsiTheme="minorHAnsi" w:cstheme="minorHAnsi"/>
          <w:color w:val="000000" w:themeColor="text1"/>
          <w:sz w:val="24"/>
          <w:szCs w:val="24"/>
        </w:rPr>
      </w:pPr>
    </w:p>
    <w:p w14:paraId="11F34BCE" w14:textId="77777777" w:rsidR="00500E32" w:rsidRPr="00662586" w:rsidRDefault="00500E32" w:rsidP="00105B22">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Be an active member of the pharmacy department and an integral member of your multidisciplinary team to ensure continuous two-way exchange of information </w:t>
      </w:r>
    </w:p>
    <w:p w14:paraId="3DAFCDA4" w14:textId="77777777" w:rsidR="00500E32" w:rsidRPr="00662586" w:rsidRDefault="00500E32" w:rsidP="00500E32">
      <w:pPr>
        <w:pStyle w:val="ListParagraph"/>
        <w:rPr>
          <w:rFonts w:asciiTheme="minorHAnsi" w:hAnsiTheme="minorHAnsi" w:cstheme="minorHAnsi"/>
          <w:color w:val="000000" w:themeColor="text1"/>
          <w:sz w:val="24"/>
          <w:szCs w:val="24"/>
        </w:rPr>
      </w:pPr>
    </w:p>
    <w:p w14:paraId="1C70E213" w14:textId="046924A7" w:rsidR="006F13A1" w:rsidRPr="00662586" w:rsidRDefault="00500E32" w:rsidP="00105B22">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Use available information to influence </w:t>
      </w:r>
      <w:r w:rsidR="00506516" w:rsidRPr="00662586">
        <w:rPr>
          <w:rFonts w:asciiTheme="minorHAnsi" w:hAnsiTheme="minorHAnsi" w:cstheme="minorHAnsi"/>
          <w:color w:val="000000" w:themeColor="text1"/>
          <w:sz w:val="24"/>
          <w:szCs w:val="24"/>
        </w:rPr>
        <w:t>prescribers</w:t>
      </w:r>
      <w:r w:rsidRPr="00662586">
        <w:rPr>
          <w:rFonts w:asciiTheme="minorHAnsi" w:hAnsiTheme="minorHAnsi" w:cstheme="minorHAnsi"/>
          <w:color w:val="000000" w:themeColor="text1"/>
          <w:sz w:val="24"/>
          <w:szCs w:val="24"/>
        </w:rPr>
        <w:t xml:space="preserve">. Keep up-to </w:t>
      </w:r>
      <w:r w:rsidR="00662586" w:rsidRPr="00662586">
        <w:rPr>
          <w:rFonts w:asciiTheme="minorHAnsi" w:hAnsiTheme="minorHAnsi" w:cstheme="minorHAnsi"/>
          <w:color w:val="000000" w:themeColor="text1"/>
          <w:sz w:val="24"/>
          <w:szCs w:val="24"/>
        </w:rPr>
        <w:t>date with</w:t>
      </w:r>
      <w:r w:rsidRPr="00662586">
        <w:rPr>
          <w:rFonts w:asciiTheme="minorHAnsi" w:hAnsiTheme="minorHAnsi" w:cstheme="minorHAnsi"/>
          <w:color w:val="000000" w:themeColor="text1"/>
          <w:sz w:val="24"/>
          <w:szCs w:val="24"/>
        </w:rPr>
        <w:t xml:space="preserve"> prescription protocols </w:t>
      </w:r>
      <w:r w:rsidR="00506516" w:rsidRPr="00662586">
        <w:rPr>
          <w:rFonts w:asciiTheme="minorHAnsi" w:hAnsiTheme="minorHAnsi" w:cstheme="minorHAnsi"/>
          <w:color w:val="000000" w:themeColor="text1"/>
          <w:sz w:val="24"/>
          <w:szCs w:val="24"/>
        </w:rPr>
        <w:t xml:space="preserve">and legislation at a local and national level and openly relate and discuss this with all members of the clinical team </w:t>
      </w:r>
    </w:p>
    <w:p w14:paraId="319DB00C" w14:textId="77777777" w:rsidR="00506516" w:rsidRPr="00662586" w:rsidRDefault="00506516" w:rsidP="00506516">
      <w:pPr>
        <w:pStyle w:val="ListParagraph"/>
        <w:rPr>
          <w:rFonts w:asciiTheme="minorHAnsi" w:hAnsiTheme="minorHAnsi" w:cstheme="minorHAnsi"/>
          <w:color w:val="000000" w:themeColor="text1"/>
          <w:sz w:val="24"/>
          <w:szCs w:val="24"/>
        </w:rPr>
      </w:pPr>
    </w:p>
    <w:p w14:paraId="0977783B" w14:textId="055B9DE8" w:rsidR="00506516" w:rsidRPr="00662586" w:rsidRDefault="00506516" w:rsidP="00105B22">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Adapt and respond quickly to new </w:t>
      </w:r>
      <w:r w:rsidR="00662586" w:rsidRPr="00662586">
        <w:rPr>
          <w:rFonts w:asciiTheme="minorHAnsi" w:hAnsiTheme="minorHAnsi" w:cstheme="minorHAnsi"/>
          <w:color w:val="000000" w:themeColor="text1"/>
          <w:sz w:val="24"/>
          <w:szCs w:val="24"/>
        </w:rPr>
        <w:t>evidence-based</w:t>
      </w:r>
      <w:r w:rsidRPr="00662586">
        <w:rPr>
          <w:rFonts w:asciiTheme="minorHAnsi" w:hAnsiTheme="minorHAnsi" w:cstheme="minorHAnsi"/>
          <w:color w:val="000000" w:themeColor="text1"/>
          <w:sz w:val="24"/>
          <w:szCs w:val="24"/>
        </w:rPr>
        <w:t xml:space="preserve"> information with it becomes accredited and available </w:t>
      </w:r>
    </w:p>
    <w:p w14:paraId="474C27EE" w14:textId="77777777" w:rsidR="00506516" w:rsidRPr="00662586" w:rsidRDefault="00506516" w:rsidP="00506516">
      <w:pPr>
        <w:pStyle w:val="ListParagraph"/>
        <w:rPr>
          <w:rFonts w:asciiTheme="minorHAnsi" w:hAnsiTheme="minorHAnsi" w:cstheme="minorHAnsi"/>
          <w:color w:val="000000" w:themeColor="text1"/>
          <w:sz w:val="24"/>
          <w:szCs w:val="24"/>
        </w:rPr>
      </w:pPr>
    </w:p>
    <w:p w14:paraId="4FA4ADA7" w14:textId="77777777" w:rsidR="00506516" w:rsidRPr="00662586" w:rsidRDefault="00506516" w:rsidP="00D479A0">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Partake in the quarterly antimicrobial stewardship CCG meetings</w:t>
      </w:r>
      <w:r w:rsidR="00DE1FED" w:rsidRPr="00662586">
        <w:rPr>
          <w:rFonts w:asciiTheme="minorHAnsi" w:hAnsiTheme="minorHAnsi" w:cstheme="minorHAnsi"/>
          <w:color w:val="000000" w:themeColor="text1"/>
          <w:sz w:val="24"/>
          <w:szCs w:val="24"/>
        </w:rPr>
        <w:t xml:space="preserve"> and VTE meetings to share knowledge and</w:t>
      </w:r>
      <w:r w:rsidRPr="00662586">
        <w:rPr>
          <w:rFonts w:asciiTheme="minorHAnsi" w:hAnsiTheme="minorHAnsi" w:cstheme="minorHAnsi"/>
          <w:color w:val="000000" w:themeColor="text1"/>
          <w:sz w:val="24"/>
          <w:szCs w:val="24"/>
        </w:rPr>
        <w:t xml:space="preserve"> to deliver an effective service locally  </w:t>
      </w:r>
    </w:p>
    <w:p w14:paraId="7BA6B17D" w14:textId="77777777" w:rsidR="00527B9C" w:rsidRPr="00662586" w:rsidRDefault="00527B9C" w:rsidP="00527B9C">
      <w:pPr>
        <w:pStyle w:val="ListParagraph"/>
        <w:rPr>
          <w:rFonts w:asciiTheme="minorHAnsi" w:hAnsiTheme="minorHAnsi" w:cstheme="minorHAnsi"/>
          <w:color w:val="000000" w:themeColor="text1"/>
          <w:sz w:val="24"/>
          <w:szCs w:val="24"/>
        </w:rPr>
      </w:pPr>
    </w:p>
    <w:p w14:paraId="44F3EFBC" w14:textId="77777777" w:rsidR="00527B9C" w:rsidRPr="00662586" w:rsidRDefault="00527B9C" w:rsidP="00105B22">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Use experience and clinical judgement to assist in problem solving and troubleshooting within the pharmacy department </w:t>
      </w:r>
    </w:p>
    <w:p w14:paraId="5D40EBB7" w14:textId="77777777" w:rsidR="00527B9C" w:rsidRPr="00662586" w:rsidRDefault="00527B9C" w:rsidP="00527B9C">
      <w:pPr>
        <w:pStyle w:val="ListParagraph"/>
        <w:rPr>
          <w:rFonts w:asciiTheme="minorHAnsi" w:hAnsiTheme="minorHAnsi" w:cstheme="minorHAnsi"/>
          <w:color w:val="000000" w:themeColor="text1"/>
          <w:sz w:val="24"/>
          <w:szCs w:val="24"/>
        </w:rPr>
      </w:pPr>
    </w:p>
    <w:p w14:paraId="1E9FC551" w14:textId="77777777" w:rsidR="00527B9C" w:rsidRPr="00662586" w:rsidRDefault="00527B9C" w:rsidP="00527B9C">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Contribute to the planning, co-ordination and delivery of pharmacy services and lead by example and act as a role model for bank and locum pharmacists. </w:t>
      </w:r>
    </w:p>
    <w:p w14:paraId="7261753C" w14:textId="77777777" w:rsidR="00527B9C" w:rsidRPr="00662586" w:rsidRDefault="00527B9C" w:rsidP="00527B9C">
      <w:pPr>
        <w:pStyle w:val="ListParagraph"/>
        <w:rPr>
          <w:rFonts w:asciiTheme="minorHAnsi" w:hAnsiTheme="minorHAnsi" w:cstheme="minorHAnsi"/>
          <w:color w:val="000000" w:themeColor="text1"/>
          <w:sz w:val="24"/>
          <w:szCs w:val="24"/>
        </w:rPr>
      </w:pPr>
    </w:p>
    <w:p w14:paraId="1FDB8392" w14:textId="77777777" w:rsidR="00527B9C" w:rsidRPr="00662586" w:rsidRDefault="00527B9C" w:rsidP="00527B9C">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Contribute to and help implement the pharmacy clinical governance plans </w:t>
      </w:r>
    </w:p>
    <w:p w14:paraId="43534CC8" w14:textId="77777777" w:rsidR="00527B9C" w:rsidRPr="00662586" w:rsidRDefault="00527B9C" w:rsidP="00527B9C">
      <w:pPr>
        <w:pStyle w:val="ListParagraph"/>
        <w:rPr>
          <w:rFonts w:asciiTheme="minorHAnsi" w:hAnsiTheme="minorHAnsi" w:cstheme="minorHAnsi"/>
          <w:color w:val="000000" w:themeColor="text1"/>
          <w:sz w:val="24"/>
          <w:szCs w:val="24"/>
        </w:rPr>
      </w:pPr>
    </w:p>
    <w:p w14:paraId="6DB57F34" w14:textId="77777777" w:rsidR="00527B9C" w:rsidRPr="00662586" w:rsidRDefault="00527B9C" w:rsidP="00527B9C">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Actively promote the clinical pharmacy service and share achievements locally </w:t>
      </w:r>
    </w:p>
    <w:p w14:paraId="66DDD2F8" w14:textId="77777777" w:rsidR="00D479A0" w:rsidRPr="00662586" w:rsidRDefault="00D479A0" w:rsidP="00D479A0">
      <w:pPr>
        <w:pStyle w:val="ListParagraph"/>
        <w:rPr>
          <w:rFonts w:asciiTheme="minorHAnsi" w:hAnsiTheme="minorHAnsi" w:cstheme="minorHAnsi"/>
          <w:color w:val="000000" w:themeColor="text1"/>
          <w:sz w:val="24"/>
          <w:szCs w:val="24"/>
        </w:rPr>
      </w:pPr>
    </w:p>
    <w:p w14:paraId="66F34F48" w14:textId="77777777" w:rsidR="00D479A0" w:rsidRPr="00662586" w:rsidRDefault="00D479A0" w:rsidP="00D479A0">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 xml:space="preserve">Education, Training &amp; Development </w:t>
      </w:r>
    </w:p>
    <w:p w14:paraId="1F35592C" w14:textId="77777777" w:rsidR="00105B22" w:rsidRPr="00662586" w:rsidRDefault="00105B22" w:rsidP="00527B9C">
      <w:pPr>
        <w:jc w:val="both"/>
        <w:rPr>
          <w:rFonts w:asciiTheme="minorHAnsi" w:hAnsiTheme="minorHAnsi" w:cstheme="minorHAnsi"/>
          <w:color w:val="000000" w:themeColor="text1"/>
        </w:rPr>
      </w:pPr>
    </w:p>
    <w:p w14:paraId="5CAAA28F" w14:textId="0DAEE9B9" w:rsidR="00D479A0"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Deliver medicines management training to clinical staff </w:t>
      </w:r>
    </w:p>
    <w:p w14:paraId="192B1CEC" w14:textId="77777777" w:rsidR="00D479A0" w:rsidRPr="00662586" w:rsidRDefault="00D479A0" w:rsidP="00D479A0">
      <w:pPr>
        <w:ind w:left="360"/>
        <w:jc w:val="both"/>
        <w:rPr>
          <w:rFonts w:asciiTheme="minorHAnsi" w:hAnsiTheme="minorHAnsi" w:cstheme="minorHAnsi"/>
          <w:color w:val="000000" w:themeColor="text1"/>
        </w:rPr>
      </w:pPr>
    </w:p>
    <w:p w14:paraId="26013C76" w14:textId="77777777" w:rsidR="00D479A0"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Identify pharmacy related training needs, and implement programmes locally </w:t>
      </w:r>
    </w:p>
    <w:p w14:paraId="18795396" w14:textId="77777777" w:rsidR="00D479A0" w:rsidRPr="00662586" w:rsidRDefault="00D479A0" w:rsidP="00D479A0">
      <w:pPr>
        <w:jc w:val="both"/>
        <w:rPr>
          <w:rFonts w:asciiTheme="minorHAnsi" w:hAnsiTheme="minorHAnsi" w:cstheme="minorHAnsi"/>
          <w:color w:val="000000" w:themeColor="text1"/>
        </w:rPr>
      </w:pPr>
    </w:p>
    <w:p w14:paraId="0188575F" w14:textId="77777777" w:rsidR="00D479A0"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Complete and maintain all statutory and mandatory training required </w:t>
      </w:r>
    </w:p>
    <w:p w14:paraId="668C7BA0" w14:textId="77777777" w:rsidR="00D479A0" w:rsidRPr="00662586" w:rsidRDefault="00D479A0" w:rsidP="00D479A0">
      <w:pPr>
        <w:pStyle w:val="ListParagraph"/>
        <w:rPr>
          <w:rFonts w:asciiTheme="minorHAnsi" w:hAnsiTheme="minorHAnsi" w:cstheme="minorHAnsi"/>
          <w:color w:val="000000" w:themeColor="text1"/>
          <w:sz w:val="24"/>
          <w:szCs w:val="24"/>
        </w:rPr>
      </w:pPr>
    </w:p>
    <w:p w14:paraId="366F9819" w14:textId="77777777" w:rsidR="00D479A0"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Participate in the annual appraisal process</w:t>
      </w:r>
    </w:p>
    <w:p w14:paraId="722AB665" w14:textId="77777777" w:rsidR="00D479A0" w:rsidRPr="00662586" w:rsidRDefault="00D479A0" w:rsidP="00D479A0">
      <w:pPr>
        <w:pStyle w:val="ListParagraph"/>
        <w:rPr>
          <w:rFonts w:asciiTheme="minorHAnsi" w:hAnsiTheme="minorHAnsi" w:cstheme="minorHAnsi"/>
          <w:color w:val="000000" w:themeColor="text1"/>
          <w:sz w:val="24"/>
          <w:szCs w:val="24"/>
        </w:rPr>
      </w:pPr>
    </w:p>
    <w:p w14:paraId="6BA42D2F" w14:textId="77777777" w:rsidR="00D479A0"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Maintain clinical expertise and develop particular areas of interest as appropriate </w:t>
      </w:r>
    </w:p>
    <w:p w14:paraId="146664E1" w14:textId="77777777" w:rsidR="00D479A0" w:rsidRPr="00662586" w:rsidRDefault="00D479A0" w:rsidP="00D479A0">
      <w:pPr>
        <w:pStyle w:val="ListParagraph"/>
        <w:rPr>
          <w:rFonts w:asciiTheme="minorHAnsi" w:hAnsiTheme="minorHAnsi" w:cstheme="minorHAnsi"/>
          <w:color w:val="000000" w:themeColor="text1"/>
          <w:sz w:val="24"/>
          <w:szCs w:val="24"/>
        </w:rPr>
      </w:pPr>
    </w:p>
    <w:p w14:paraId="3738C882" w14:textId="77777777" w:rsidR="00527B9C"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Be aware of developments within own area of practice   </w:t>
      </w:r>
    </w:p>
    <w:p w14:paraId="1870E29E" w14:textId="77777777" w:rsidR="00D479A0" w:rsidRPr="00662586" w:rsidRDefault="00D479A0" w:rsidP="00D479A0">
      <w:pPr>
        <w:pStyle w:val="ListParagraph"/>
        <w:rPr>
          <w:rFonts w:asciiTheme="minorHAnsi" w:hAnsiTheme="minorHAnsi" w:cstheme="minorHAnsi"/>
          <w:color w:val="000000" w:themeColor="text1"/>
          <w:sz w:val="24"/>
          <w:szCs w:val="24"/>
        </w:rPr>
      </w:pPr>
    </w:p>
    <w:p w14:paraId="3DB29480" w14:textId="77777777" w:rsidR="00D479A0" w:rsidRPr="00A32E05" w:rsidRDefault="00D479A0" w:rsidP="00D479A0">
      <w:pPr>
        <w:jc w:val="both"/>
        <w:rPr>
          <w:rFonts w:asciiTheme="minorHAnsi" w:hAnsiTheme="minorHAnsi" w:cstheme="minorHAnsi"/>
          <w:b/>
          <w:bCs/>
          <w:iCs/>
          <w:color w:val="000000" w:themeColor="text1"/>
        </w:rPr>
      </w:pPr>
      <w:r w:rsidRPr="00A32E05">
        <w:rPr>
          <w:rFonts w:asciiTheme="minorHAnsi" w:hAnsiTheme="minorHAnsi" w:cstheme="minorHAnsi"/>
          <w:b/>
          <w:bCs/>
          <w:iCs/>
          <w:color w:val="000000" w:themeColor="text1"/>
        </w:rPr>
        <w:t xml:space="preserve">Research and Evaluation </w:t>
      </w:r>
    </w:p>
    <w:p w14:paraId="06F7C8D2" w14:textId="77777777" w:rsidR="00D479A0" w:rsidRPr="00662586" w:rsidRDefault="00D479A0" w:rsidP="00D479A0">
      <w:pPr>
        <w:jc w:val="both"/>
        <w:rPr>
          <w:rFonts w:asciiTheme="minorHAnsi" w:hAnsiTheme="minorHAnsi" w:cstheme="minorHAnsi"/>
          <w:i/>
          <w:color w:val="000000" w:themeColor="text1"/>
        </w:rPr>
      </w:pPr>
    </w:p>
    <w:p w14:paraId="6ADFDD5A" w14:textId="190745B6" w:rsidR="00D479A0" w:rsidRPr="00662586" w:rsidRDefault="00AB6B9B" w:rsidP="00D479A0">
      <w:pPr>
        <w:pStyle w:val="ListParagraph"/>
        <w:numPr>
          <w:ilvl w:val="0"/>
          <w:numId w:val="23"/>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Participate in the completion of </w:t>
      </w:r>
      <w:r w:rsidR="00D479A0" w:rsidRPr="00662586">
        <w:rPr>
          <w:rFonts w:asciiTheme="minorHAnsi" w:hAnsiTheme="minorHAnsi" w:cstheme="minorHAnsi"/>
          <w:color w:val="000000" w:themeColor="text1"/>
          <w:sz w:val="24"/>
          <w:szCs w:val="24"/>
        </w:rPr>
        <w:t xml:space="preserve">audits to comply with </w:t>
      </w:r>
      <w:r w:rsidR="00A32E05">
        <w:rPr>
          <w:rFonts w:asciiTheme="minorHAnsi" w:hAnsiTheme="minorHAnsi" w:cstheme="minorHAnsi"/>
          <w:color w:val="000000" w:themeColor="text1"/>
          <w:sz w:val="24"/>
          <w:szCs w:val="24"/>
        </w:rPr>
        <w:t>P</w:t>
      </w:r>
      <w:r w:rsidR="00D479A0" w:rsidRPr="00662586">
        <w:rPr>
          <w:rFonts w:asciiTheme="minorHAnsi" w:hAnsiTheme="minorHAnsi" w:cstheme="minorHAnsi"/>
          <w:color w:val="000000" w:themeColor="text1"/>
          <w:sz w:val="24"/>
          <w:szCs w:val="24"/>
        </w:rPr>
        <w:t xml:space="preserve">ractice </w:t>
      </w:r>
      <w:r w:rsidR="00A32E05">
        <w:rPr>
          <w:rFonts w:asciiTheme="minorHAnsi" w:hAnsiTheme="minorHAnsi" w:cstheme="minorHAnsi"/>
          <w:color w:val="000000" w:themeColor="text1"/>
          <w:sz w:val="24"/>
          <w:szCs w:val="24"/>
        </w:rPr>
        <w:t>P</w:t>
      </w:r>
      <w:r w:rsidR="00D479A0" w:rsidRPr="00662586">
        <w:rPr>
          <w:rFonts w:asciiTheme="minorHAnsi" w:hAnsiTheme="minorHAnsi" w:cstheme="minorHAnsi"/>
          <w:color w:val="000000" w:themeColor="text1"/>
          <w:sz w:val="24"/>
          <w:szCs w:val="24"/>
        </w:rPr>
        <w:t xml:space="preserve">lus </w:t>
      </w:r>
      <w:r w:rsidR="00A32E05">
        <w:rPr>
          <w:rFonts w:asciiTheme="minorHAnsi" w:hAnsiTheme="minorHAnsi" w:cstheme="minorHAnsi"/>
          <w:color w:val="000000" w:themeColor="text1"/>
          <w:sz w:val="24"/>
          <w:szCs w:val="24"/>
        </w:rPr>
        <w:t>G</w:t>
      </w:r>
      <w:r w:rsidR="00D479A0" w:rsidRPr="00662586">
        <w:rPr>
          <w:rFonts w:asciiTheme="minorHAnsi" w:hAnsiTheme="minorHAnsi" w:cstheme="minorHAnsi"/>
          <w:color w:val="000000" w:themeColor="text1"/>
          <w:sz w:val="24"/>
          <w:szCs w:val="24"/>
        </w:rPr>
        <w:t>roup</w:t>
      </w:r>
      <w:r w:rsidRPr="00662586">
        <w:rPr>
          <w:rFonts w:asciiTheme="minorHAnsi" w:hAnsiTheme="minorHAnsi" w:cstheme="minorHAnsi"/>
          <w:color w:val="000000" w:themeColor="text1"/>
          <w:sz w:val="24"/>
          <w:szCs w:val="24"/>
        </w:rPr>
        <w:t xml:space="preserve"> governance requirements</w:t>
      </w:r>
    </w:p>
    <w:p w14:paraId="686337E3" w14:textId="470A0E0A" w:rsidR="00E432D2" w:rsidRDefault="00E432D2" w:rsidP="00662586">
      <w:pPr>
        <w:ind w:left="360"/>
        <w:jc w:val="both"/>
        <w:rPr>
          <w:rFonts w:asciiTheme="minorHAnsi" w:hAnsiTheme="minorHAnsi" w:cstheme="minorHAnsi"/>
          <w:color w:val="000000" w:themeColor="text1"/>
        </w:rPr>
      </w:pPr>
    </w:p>
    <w:p w14:paraId="67C974F1" w14:textId="36981D30" w:rsidR="00A32E05" w:rsidRDefault="00A32E05" w:rsidP="00662586">
      <w:pPr>
        <w:ind w:left="360"/>
        <w:jc w:val="both"/>
        <w:rPr>
          <w:rFonts w:asciiTheme="minorHAnsi" w:hAnsiTheme="minorHAnsi" w:cstheme="minorHAnsi"/>
          <w:color w:val="000000" w:themeColor="text1"/>
        </w:rPr>
      </w:pPr>
    </w:p>
    <w:p w14:paraId="04A499E6" w14:textId="39B0CFC4" w:rsidR="00A32E05" w:rsidRDefault="00A32E05" w:rsidP="00662586">
      <w:pPr>
        <w:ind w:left="360"/>
        <w:jc w:val="both"/>
        <w:rPr>
          <w:rFonts w:asciiTheme="minorHAnsi" w:hAnsiTheme="minorHAnsi" w:cstheme="minorHAnsi"/>
          <w:color w:val="000000" w:themeColor="text1"/>
        </w:rPr>
      </w:pPr>
    </w:p>
    <w:p w14:paraId="4F1F696B" w14:textId="031C1833" w:rsidR="00A32E05" w:rsidRDefault="00A32E05" w:rsidP="00662586">
      <w:pPr>
        <w:ind w:left="360"/>
        <w:jc w:val="both"/>
        <w:rPr>
          <w:rFonts w:asciiTheme="minorHAnsi" w:hAnsiTheme="minorHAnsi" w:cstheme="minorHAnsi"/>
          <w:color w:val="000000" w:themeColor="text1"/>
        </w:rPr>
      </w:pPr>
    </w:p>
    <w:p w14:paraId="67D90656" w14:textId="0BD4F8B9" w:rsidR="00A32E05" w:rsidRDefault="00A32E05" w:rsidP="00662586">
      <w:pPr>
        <w:ind w:left="360"/>
        <w:jc w:val="both"/>
        <w:rPr>
          <w:rFonts w:asciiTheme="minorHAnsi" w:hAnsiTheme="minorHAnsi" w:cstheme="minorHAnsi"/>
          <w:color w:val="000000" w:themeColor="text1"/>
        </w:rPr>
      </w:pPr>
    </w:p>
    <w:p w14:paraId="045695C5" w14:textId="08BC61C3" w:rsidR="00A32E05" w:rsidRDefault="00A32E05" w:rsidP="00662586">
      <w:pPr>
        <w:ind w:left="360"/>
        <w:jc w:val="both"/>
        <w:rPr>
          <w:rFonts w:asciiTheme="minorHAnsi" w:hAnsiTheme="minorHAnsi" w:cstheme="minorHAnsi"/>
          <w:color w:val="000000" w:themeColor="text1"/>
        </w:rPr>
      </w:pPr>
    </w:p>
    <w:p w14:paraId="3DFF3C59" w14:textId="03BAF941" w:rsidR="00A32E05" w:rsidRDefault="00A32E05" w:rsidP="00662586">
      <w:pPr>
        <w:ind w:left="360"/>
        <w:jc w:val="both"/>
        <w:rPr>
          <w:rFonts w:asciiTheme="minorHAnsi" w:hAnsiTheme="minorHAnsi" w:cstheme="minorHAnsi"/>
          <w:color w:val="000000" w:themeColor="text1"/>
        </w:rPr>
      </w:pPr>
    </w:p>
    <w:p w14:paraId="36F8DAB3" w14:textId="03EAE5B0" w:rsidR="00A32E05" w:rsidRDefault="00A32E05" w:rsidP="00662586">
      <w:pPr>
        <w:ind w:left="360"/>
        <w:jc w:val="both"/>
        <w:rPr>
          <w:rFonts w:asciiTheme="minorHAnsi" w:hAnsiTheme="minorHAnsi" w:cstheme="minorHAnsi"/>
          <w:color w:val="000000" w:themeColor="text1"/>
        </w:rPr>
      </w:pPr>
    </w:p>
    <w:p w14:paraId="657A508D" w14:textId="2071133B" w:rsidR="00A32E05" w:rsidRDefault="00A32E05" w:rsidP="00662586">
      <w:pPr>
        <w:ind w:left="360"/>
        <w:jc w:val="both"/>
        <w:rPr>
          <w:rFonts w:asciiTheme="minorHAnsi" w:hAnsiTheme="minorHAnsi" w:cstheme="minorHAnsi"/>
          <w:color w:val="000000" w:themeColor="text1"/>
        </w:rPr>
      </w:pPr>
    </w:p>
    <w:p w14:paraId="2CFB8864" w14:textId="77777777" w:rsidR="00A32E05" w:rsidRPr="00662586" w:rsidRDefault="00A32E05" w:rsidP="00662586">
      <w:pPr>
        <w:ind w:left="360"/>
        <w:jc w:val="both"/>
        <w:rPr>
          <w:rFonts w:asciiTheme="minorHAnsi" w:hAnsiTheme="minorHAnsi" w:cstheme="minorHAnsi"/>
          <w:color w:val="000000" w:themeColor="text1"/>
        </w:rPr>
      </w:pPr>
    </w:p>
    <w:p w14:paraId="4163FEEB" w14:textId="77777777" w:rsidR="00AB6B9B" w:rsidRPr="00662586" w:rsidRDefault="00AB6B9B" w:rsidP="00696F12">
      <w:pPr>
        <w:jc w:val="both"/>
        <w:rPr>
          <w:rFonts w:asciiTheme="minorHAnsi" w:hAnsiTheme="minorHAnsi" w:cstheme="minorHAnsi"/>
          <w:color w:val="000000" w:themeColor="text1"/>
        </w:rPr>
      </w:pPr>
    </w:p>
    <w:p w14:paraId="34375616" w14:textId="77777777" w:rsidR="007D0B84" w:rsidRPr="00662586" w:rsidRDefault="007D0B84" w:rsidP="007D0B84">
      <w:pPr>
        <w:jc w:val="both"/>
        <w:rPr>
          <w:rFonts w:asciiTheme="minorHAnsi" w:hAnsiTheme="minorHAnsi" w:cstheme="minorHAnsi"/>
          <w:color w:val="000000" w:themeColor="text1"/>
        </w:rPr>
      </w:pPr>
    </w:p>
    <w:p w14:paraId="140FE7D2" w14:textId="77777777" w:rsidR="00E179B6" w:rsidRPr="00662586" w:rsidRDefault="00E179B6" w:rsidP="001C2EBF">
      <w:pPr>
        <w:jc w:val="both"/>
        <w:rPr>
          <w:rFonts w:asciiTheme="minorHAnsi" w:hAnsiTheme="minorHAnsi" w:cstheme="minorHAnsi"/>
          <w:b/>
          <w:color w:val="000000" w:themeColor="text1"/>
          <w:spacing w:val="-2"/>
        </w:rPr>
      </w:pPr>
    </w:p>
    <w:p w14:paraId="5F2F13EB" w14:textId="77777777" w:rsidR="00E179B6" w:rsidRPr="00662586" w:rsidRDefault="00E179B6" w:rsidP="001C2EBF">
      <w:pPr>
        <w:jc w:val="both"/>
        <w:rPr>
          <w:rFonts w:asciiTheme="minorHAnsi" w:hAnsiTheme="minorHAnsi" w:cstheme="minorHAnsi"/>
          <w:b/>
          <w:color w:val="000000" w:themeColor="text1"/>
          <w:spacing w:val="-2"/>
        </w:rPr>
      </w:pPr>
    </w:p>
    <w:p w14:paraId="49139585" w14:textId="77777777" w:rsidR="00E179B6" w:rsidRPr="00662586" w:rsidRDefault="00E179B6" w:rsidP="001C2EBF">
      <w:pPr>
        <w:jc w:val="both"/>
        <w:rPr>
          <w:rFonts w:asciiTheme="minorHAnsi" w:hAnsiTheme="minorHAnsi" w:cstheme="minorHAnsi"/>
          <w:b/>
          <w:color w:val="000000" w:themeColor="text1"/>
          <w:spacing w:val="-2"/>
        </w:rPr>
      </w:pPr>
    </w:p>
    <w:p w14:paraId="5545C71B" w14:textId="4B48FC05" w:rsidR="00E179B6" w:rsidRDefault="00E179B6" w:rsidP="001C2EBF">
      <w:pPr>
        <w:jc w:val="both"/>
        <w:rPr>
          <w:rFonts w:asciiTheme="minorHAnsi" w:hAnsiTheme="minorHAnsi" w:cstheme="minorHAnsi"/>
          <w:b/>
          <w:color w:val="000000" w:themeColor="text1"/>
          <w:spacing w:val="-2"/>
        </w:rPr>
      </w:pPr>
    </w:p>
    <w:p w14:paraId="49F925BB" w14:textId="76294F92" w:rsidR="00662586" w:rsidRDefault="00662586" w:rsidP="001C2EBF">
      <w:pPr>
        <w:jc w:val="both"/>
        <w:rPr>
          <w:rFonts w:asciiTheme="minorHAnsi" w:hAnsiTheme="minorHAnsi" w:cstheme="minorHAnsi"/>
          <w:b/>
          <w:color w:val="000000" w:themeColor="text1"/>
          <w:spacing w:val="-2"/>
        </w:rPr>
      </w:pPr>
    </w:p>
    <w:p w14:paraId="29DE8FAC" w14:textId="5A3A883C" w:rsidR="00662586" w:rsidRDefault="00662586" w:rsidP="001C2EBF">
      <w:pPr>
        <w:jc w:val="both"/>
        <w:rPr>
          <w:rFonts w:asciiTheme="minorHAnsi" w:hAnsiTheme="minorHAnsi" w:cstheme="minorHAnsi"/>
          <w:b/>
          <w:color w:val="000000" w:themeColor="text1"/>
          <w:spacing w:val="-2"/>
        </w:rPr>
      </w:pPr>
    </w:p>
    <w:p w14:paraId="12893BF8" w14:textId="35CE4839" w:rsidR="00662586" w:rsidRDefault="00662586" w:rsidP="001C2EBF">
      <w:pPr>
        <w:jc w:val="both"/>
        <w:rPr>
          <w:rFonts w:asciiTheme="minorHAnsi" w:hAnsiTheme="minorHAnsi" w:cstheme="minorHAnsi"/>
          <w:b/>
          <w:color w:val="000000" w:themeColor="text1"/>
          <w:spacing w:val="-2"/>
        </w:rPr>
      </w:pPr>
    </w:p>
    <w:p w14:paraId="45B59636" w14:textId="77777777" w:rsidR="00662586" w:rsidRPr="00662586" w:rsidRDefault="00662586" w:rsidP="001C2EBF">
      <w:pPr>
        <w:jc w:val="both"/>
        <w:rPr>
          <w:rFonts w:asciiTheme="minorHAnsi" w:hAnsiTheme="minorHAnsi" w:cstheme="minorHAnsi"/>
          <w:b/>
          <w:color w:val="000000" w:themeColor="text1"/>
          <w:spacing w:val="-2"/>
        </w:rPr>
      </w:pPr>
    </w:p>
    <w:p w14:paraId="64962F7B" w14:textId="77777777" w:rsidR="00E179B6" w:rsidRPr="00662586" w:rsidRDefault="00E179B6" w:rsidP="001C2EBF">
      <w:pPr>
        <w:jc w:val="both"/>
        <w:rPr>
          <w:rFonts w:asciiTheme="minorHAnsi" w:hAnsiTheme="minorHAnsi" w:cstheme="minorHAnsi"/>
          <w:b/>
          <w:color w:val="000000" w:themeColor="text1"/>
          <w:spacing w:val="-2"/>
        </w:rPr>
      </w:pPr>
    </w:p>
    <w:p w14:paraId="09698BB6" w14:textId="77777777" w:rsidR="00E179B6" w:rsidRPr="00662586" w:rsidRDefault="00E179B6" w:rsidP="001C2EBF">
      <w:pPr>
        <w:jc w:val="both"/>
        <w:rPr>
          <w:rFonts w:asciiTheme="minorHAnsi" w:hAnsiTheme="minorHAnsi" w:cstheme="minorHAnsi"/>
          <w:b/>
          <w:color w:val="000000" w:themeColor="text1"/>
          <w:spacing w:val="-2"/>
        </w:rPr>
      </w:pPr>
    </w:p>
    <w:p w14:paraId="6E669681" w14:textId="77777777" w:rsidR="00E179B6" w:rsidRPr="00662586" w:rsidRDefault="00E179B6" w:rsidP="001C2EBF">
      <w:pPr>
        <w:jc w:val="both"/>
        <w:rPr>
          <w:rFonts w:asciiTheme="minorHAnsi" w:hAnsiTheme="minorHAnsi" w:cstheme="minorHAnsi"/>
          <w:b/>
          <w:color w:val="000000" w:themeColor="text1"/>
          <w:spacing w:val="-2"/>
        </w:rPr>
      </w:pPr>
    </w:p>
    <w:p w14:paraId="49EE663B" w14:textId="312187E1" w:rsidR="001C2EBF" w:rsidRPr="00662586" w:rsidRDefault="00CE3F99" w:rsidP="001C2EBF">
      <w:pPr>
        <w:jc w:val="both"/>
        <w:rPr>
          <w:rFonts w:asciiTheme="minorHAnsi" w:hAnsiTheme="minorHAnsi" w:cstheme="minorHAnsi"/>
          <w:b/>
          <w:color w:val="000000" w:themeColor="text1"/>
          <w:spacing w:val="-2"/>
        </w:rPr>
      </w:pPr>
      <w:r w:rsidRPr="00662586">
        <w:rPr>
          <w:rFonts w:asciiTheme="minorHAnsi" w:hAnsiTheme="minorHAnsi" w:cstheme="minorHAnsi"/>
          <w:b/>
          <w:color w:val="000000" w:themeColor="text1"/>
          <w:spacing w:val="-2"/>
        </w:rPr>
        <w:lastRenderedPageBreak/>
        <w:t xml:space="preserve">Person specification </w:t>
      </w:r>
    </w:p>
    <w:p w14:paraId="59D4AFE9" w14:textId="5FB1D103" w:rsidR="001C2EBF" w:rsidRPr="00662586" w:rsidRDefault="001C2EBF"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3BD5BB2D" w14:textId="117A7B80"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bl>
      <w:tblPr>
        <w:tblStyle w:val="TableGrid"/>
        <w:tblW w:w="0" w:type="auto"/>
        <w:tblLook w:val="04A0" w:firstRow="1" w:lastRow="0" w:firstColumn="1" w:lastColumn="0" w:noHBand="0" w:noVBand="1"/>
      </w:tblPr>
      <w:tblGrid>
        <w:gridCol w:w="4814"/>
        <w:gridCol w:w="4814"/>
      </w:tblGrid>
      <w:tr w:rsidR="00E179B6" w:rsidRPr="00662586" w14:paraId="00313D0E" w14:textId="77777777" w:rsidTr="008D4E5B">
        <w:tc>
          <w:tcPr>
            <w:tcW w:w="9628" w:type="dxa"/>
            <w:gridSpan w:val="2"/>
          </w:tcPr>
          <w:p w14:paraId="50D02FC1" w14:textId="77777777" w:rsidR="00E179B6" w:rsidRPr="00662586" w:rsidRDefault="00E179B6" w:rsidP="00E179B6">
            <w:pPr>
              <w:tabs>
                <w:tab w:val="left" w:pos="-720"/>
                <w:tab w:val="right" w:pos="851"/>
                <w:tab w:val="left" w:pos="1134"/>
              </w:tabs>
              <w:suppressAutoHyphens/>
              <w:jc w:val="both"/>
              <w:rPr>
                <w:rFonts w:asciiTheme="minorHAnsi" w:hAnsiTheme="minorHAnsi" w:cstheme="minorHAnsi"/>
                <w:b/>
                <w:color w:val="000000" w:themeColor="text1"/>
                <w:spacing w:val="-2"/>
              </w:rPr>
            </w:pPr>
          </w:p>
          <w:p w14:paraId="5DC4D2E2" w14:textId="77777777" w:rsidR="00E179B6" w:rsidRPr="00662586" w:rsidRDefault="00E179B6" w:rsidP="00E179B6">
            <w:pPr>
              <w:jc w:val="center"/>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Qualifications and Training</w:t>
            </w:r>
          </w:p>
          <w:p w14:paraId="69EE90AD"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r w:rsidR="00E179B6" w:rsidRPr="00662586" w14:paraId="3C8CA351" w14:textId="77777777" w:rsidTr="00E179B6">
        <w:tc>
          <w:tcPr>
            <w:tcW w:w="4814" w:type="dxa"/>
          </w:tcPr>
          <w:p w14:paraId="0E526020" w14:textId="6612298D" w:rsidR="00E179B6" w:rsidRPr="00662586" w:rsidRDefault="00E179B6" w:rsidP="00E179B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 xml:space="preserve">Essential </w:t>
            </w:r>
          </w:p>
          <w:p w14:paraId="61D0FB8F" w14:textId="77777777" w:rsidR="00E179B6" w:rsidRPr="00662586" w:rsidRDefault="00E179B6" w:rsidP="00E179B6">
            <w:pPr>
              <w:jc w:val="both"/>
              <w:rPr>
                <w:rFonts w:asciiTheme="minorHAnsi" w:hAnsiTheme="minorHAnsi" w:cstheme="minorHAnsi"/>
                <w:b/>
                <w:bCs/>
                <w:iCs/>
                <w:color w:val="000000" w:themeColor="text1"/>
              </w:rPr>
            </w:pPr>
          </w:p>
          <w:p w14:paraId="6CB349C5"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Master’s degree level in Pharmacy (MPharm or equivalent)</w:t>
            </w:r>
          </w:p>
          <w:p w14:paraId="4DC1BE68" w14:textId="44F96F89" w:rsidR="00662586" w:rsidRPr="00662586" w:rsidRDefault="00E179B6" w:rsidP="00662586">
            <w:pPr>
              <w:pStyle w:val="ListParagraph"/>
              <w:numPr>
                <w:ilvl w:val="0"/>
                <w:numId w:val="17"/>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Registered with General Pharmaceutical Council (GPhC</w:t>
            </w:r>
            <w:r w:rsidR="00662586" w:rsidRPr="00662586">
              <w:rPr>
                <w:rFonts w:asciiTheme="minorHAnsi" w:hAnsiTheme="minorHAnsi" w:cstheme="minorHAnsi"/>
                <w:color w:val="000000" w:themeColor="text1"/>
                <w:sz w:val="24"/>
                <w:szCs w:val="24"/>
              </w:rPr>
              <w:t>)</w:t>
            </w:r>
          </w:p>
          <w:p w14:paraId="62E20808" w14:textId="3C99E81F" w:rsidR="00E179B6" w:rsidRPr="00662586" w:rsidRDefault="00662586" w:rsidP="00662586">
            <w:pPr>
              <w:pStyle w:val="ListParagraph"/>
              <w:numPr>
                <w:ilvl w:val="0"/>
                <w:numId w:val="17"/>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Evidence of C</w:t>
            </w:r>
            <w:r w:rsidR="00E179B6" w:rsidRPr="00662586">
              <w:rPr>
                <w:rFonts w:asciiTheme="minorHAnsi" w:hAnsiTheme="minorHAnsi" w:cstheme="minorHAnsi"/>
                <w:color w:val="000000" w:themeColor="text1"/>
                <w:sz w:val="24"/>
                <w:szCs w:val="24"/>
              </w:rPr>
              <w:t>ontinuing professional development</w:t>
            </w:r>
          </w:p>
          <w:p w14:paraId="7BFFED64"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c>
          <w:tcPr>
            <w:tcW w:w="4814" w:type="dxa"/>
          </w:tcPr>
          <w:p w14:paraId="03123DA1" w14:textId="6DD30E45" w:rsidR="00E179B6" w:rsidRPr="00662586" w:rsidRDefault="00E179B6" w:rsidP="0066258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Desirable</w:t>
            </w:r>
          </w:p>
          <w:p w14:paraId="54D76388" w14:textId="77777777" w:rsidR="00E179B6" w:rsidRPr="00662586" w:rsidRDefault="00E179B6" w:rsidP="00E179B6">
            <w:pPr>
              <w:jc w:val="both"/>
              <w:rPr>
                <w:rFonts w:asciiTheme="minorHAnsi" w:hAnsiTheme="minorHAnsi" w:cstheme="minorHAnsi"/>
                <w:b/>
                <w:bCs/>
                <w:iCs/>
                <w:color w:val="000000" w:themeColor="text1"/>
              </w:rPr>
            </w:pPr>
          </w:p>
          <w:p w14:paraId="1D1A0BF9" w14:textId="7544BAEB" w:rsidR="00662586" w:rsidRPr="00662586" w:rsidRDefault="00E179B6" w:rsidP="00662586">
            <w:pPr>
              <w:pStyle w:val="ListParagraph"/>
              <w:numPr>
                <w:ilvl w:val="0"/>
                <w:numId w:val="27"/>
              </w:numPr>
              <w:jc w:val="both"/>
              <w:rPr>
                <w:rFonts w:asciiTheme="minorHAnsi" w:hAnsiTheme="minorHAnsi" w:cstheme="minorHAnsi"/>
                <w:sz w:val="24"/>
                <w:szCs w:val="24"/>
              </w:rPr>
            </w:pPr>
            <w:r w:rsidRPr="00662586">
              <w:rPr>
                <w:rFonts w:asciiTheme="minorHAnsi" w:hAnsiTheme="minorHAnsi" w:cstheme="minorHAnsi"/>
                <w:color w:val="000000" w:themeColor="text1"/>
                <w:sz w:val="24"/>
                <w:szCs w:val="24"/>
              </w:rPr>
              <w:t>Independent Prescriber with appropriate annotation on GPhC register</w:t>
            </w:r>
          </w:p>
          <w:p w14:paraId="0EA20002" w14:textId="68C3B2CB" w:rsidR="00E179B6" w:rsidRPr="00662586" w:rsidRDefault="00E179B6" w:rsidP="00DD7BF7">
            <w:pPr>
              <w:pStyle w:val="ListParagraph"/>
              <w:numPr>
                <w:ilvl w:val="0"/>
                <w:numId w:val="27"/>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Member of the Royal Pharmaceutical Society Great Britain (RPSGB) and / or Faculty status </w:t>
            </w:r>
          </w:p>
          <w:p w14:paraId="77E6FEA0" w14:textId="77777777" w:rsidR="00E179B6" w:rsidRPr="00662586" w:rsidRDefault="00E179B6" w:rsidP="00662586">
            <w:pPr>
              <w:pStyle w:val="ListParagraph"/>
              <w:numPr>
                <w:ilvl w:val="0"/>
                <w:numId w:val="27"/>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Member of United Kingdom Clinical Pharmacy Association and / or specialist group</w:t>
            </w:r>
          </w:p>
          <w:p w14:paraId="24431516" w14:textId="13072E96" w:rsidR="00E179B6" w:rsidRPr="00662586" w:rsidRDefault="00DD7BF7" w:rsidP="00DD7BF7">
            <w:pPr>
              <w:pStyle w:val="ListParagraph"/>
              <w:numPr>
                <w:ilvl w:val="0"/>
                <w:numId w:val="27"/>
              </w:numPr>
              <w:tabs>
                <w:tab w:val="left" w:pos="-720"/>
                <w:tab w:val="right" w:pos="851"/>
                <w:tab w:val="left" w:pos="1134"/>
              </w:tabs>
              <w:suppressAutoHyphens/>
              <w:jc w:val="both"/>
              <w:rPr>
                <w:rFonts w:asciiTheme="minorHAnsi" w:hAnsiTheme="minorHAnsi" w:cstheme="minorHAnsi"/>
                <w:b/>
                <w:color w:val="000000" w:themeColor="text1"/>
                <w:spacing w:val="-2"/>
                <w:sz w:val="24"/>
                <w:szCs w:val="24"/>
              </w:rPr>
            </w:pPr>
            <w:r w:rsidRPr="00662586">
              <w:rPr>
                <w:rFonts w:asciiTheme="minorHAnsi" w:hAnsiTheme="minorHAnsi" w:cstheme="minorHAnsi"/>
                <w:color w:val="000000" w:themeColor="text1"/>
                <w:sz w:val="24"/>
                <w:szCs w:val="24"/>
              </w:rPr>
              <w:t>Postgraduate Clinical Pharmacy Certificate or willing to enrol in a Postgraduate programme</w:t>
            </w:r>
          </w:p>
        </w:tc>
      </w:tr>
      <w:tr w:rsidR="00E179B6" w:rsidRPr="00662586" w14:paraId="428605B9" w14:textId="77777777" w:rsidTr="00A560F9">
        <w:tc>
          <w:tcPr>
            <w:tcW w:w="9628" w:type="dxa"/>
            <w:gridSpan w:val="2"/>
          </w:tcPr>
          <w:p w14:paraId="05DA3A4B" w14:textId="77777777" w:rsidR="00E179B6" w:rsidRPr="00662586" w:rsidRDefault="00E179B6" w:rsidP="00E179B6">
            <w:pPr>
              <w:jc w:val="center"/>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Experience</w:t>
            </w:r>
          </w:p>
          <w:p w14:paraId="22B2DAF1"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r w:rsidR="00E179B6" w:rsidRPr="00662586" w14:paraId="1EA90A0A" w14:textId="77777777" w:rsidTr="00E179B6">
        <w:tc>
          <w:tcPr>
            <w:tcW w:w="4814" w:type="dxa"/>
          </w:tcPr>
          <w:p w14:paraId="182ED8AC" w14:textId="30F2FD55" w:rsidR="00E179B6" w:rsidRPr="00662586" w:rsidRDefault="00E179B6" w:rsidP="00E179B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Essential</w:t>
            </w:r>
          </w:p>
          <w:p w14:paraId="74ED7693" w14:textId="77777777" w:rsidR="00E179B6" w:rsidRPr="00662586" w:rsidRDefault="00E179B6" w:rsidP="00E179B6">
            <w:pPr>
              <w:jc w:val="both"/>
              <w:rPr>
                <w:rFonts w:asciiTheme="minorHAnsi" w:hAnsiTheme="minorHAnsi" w:cstheme="minorHAnsi"/>
                <w:b/>
                <w:bCs/>
                <w:iCs/>
                <w:color w:val="000000" w:themeColor="text1"/>
              </w:rPr>
            </w:pPr>
          </w:p>
          <w:p w14:paraId="64808173"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Post registration experience of hospital pharmacy practice.</w:t>
            </w:r>
          </w:p>
          <w:p w14:paraId="10C04882"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Experience of applying clinical reasoning skills to a range of complex and varied patient requirements</w:t>
            </w:r>
          </w:p>
          <w:p w14:paraId="3BAA6F48" w14:textId="39F35E7F" w:rsidR="00E179B6" w:rsidRDefault="00E179B6" w:rsidP="00E179B6">
            <w:pPr>
              <w:pStyle w:val="ListParagraph"/>
              <w:numPr>
                <w:ilvl w:val="0"/>
                <w:numId w:val="17"/>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Experience in working directly with clinicians, the wider multidisciplinary team, patients and the public</w:t>
            </w:r>
          </w:p>
          <w:p w14:paraId="7C6638FE" w14:textId="77777777" w:rsidR="00E331F9" w:rsidRPr="00662586" w:rsidRDefault="00E331F9" w:rsidP="00E331F9">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Ability to work unsupervised </w:t>
            </w:r>
          </w:p>
          <w:p w14:paraId="487CF23F" w14:textId="77777777" w:rsidR="00E331F9" w:rsidRPr="00662586" w:rsidRDefault="00E331F9" w:rsidP="00E331F9">
            <w:pPr>
              <w:pStyle w:val="ListParagraph"/>
              <w:jc w:val="both"/>
              <w:rPr>
                <w:rFonts w:asciiTheme="minorHAnsi" w:hAnsiTheme="minorHAnsi" w:cstheme="minorHAnsi"/>
                <w:color w:val="000000" w:themeColor="text1"/>
                <w:sz w:val="24"/>
                <w:szCs w:val="24"/>
              </w:rPr>
            </w:pPr>
          </w:p>
          <w:p w14:paraId="2A967090"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c>
          <w:tcPr>
            <w:tcW w:w="4814" w:type="dxa"/>
          </w:tcPr>
          <w:p w14:paraId="4EE36E78" w14:textId="4A3864CE" w:rsidR="00E179B6" w:rsidRPr="00662586" w:rsidRDefault="00E179B6" w:rsidP="00E179B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Desirable</w:t>
            </w:r>
          </w:p>
          <w:p w14:paraId="70801F08" w14:textId="77777777" w:rsidR="00E179B6" w:rsidRPr="00662586" w:rsidRDefault="00E179B6" w:rsidP="00E179B6">
            <w:pPr>
              <w:jc w:val="both"/>
              <w:rPr>
                <w:rFonts w:asciiTheme="minorHAnsi" w:hAnsiTheme="minorHAnsi" w:cstheme="minorHAnsi"/>
                <w:i/>
                <w:color w:val="000000" w:themeColor="text1"/>
              </w:rPr>
            </w:pPr>
          </w:p>
          <w:p w14:paraId="76CF8F4D"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Have recent clinical pharmacy experience in speciality in particular around Perioperative management and/or specialist medicines </w:t>
            </w:r>
          </w:p>
          <w:p w14:paraId="13B963DA"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Effective stock and budgetary control.</w:t>
            </w:r>
          </w:p>
          <w:p w14:paraId="6868FC6F"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r w:rsidR="00E179B6" w:rsidRPr="00662586" w14:paraId="02ED097E" w14:textId="77777777" w:rsidTr="00B26A01">
        <w:tc>
          <w:tcPr>
            <w:tcW w:w="9628" w:type="dxa"/>
            <w:gridSpan w:val="2"/>
          </w:tcPr>
          <w:p w14:paraId="78EC124B" w14:textId="77777777" w:rsidR="00E179B6" w:rsidRPr="00662586" w:rsidRDefault="00E179B6" w:rsidP="00E179B6">
            <w:pPr>
              <w:jc w:val="center"/>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Knowledge and Technical Ability</w:t>
            </w:r>
          </w:p>
          <w:p w14:paraId="61C94F1D"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r w:rsidR="00E179B6" w:rsidRPr="00662586" w14:paraId="3BCFCF36" w14:textId="77777777" w:rsidTr="00E179B6">
        <w:tc>
          <w:tcPr>
            <w:tcW w:w="4814" w:type="dxa"/>
          </w:tcPr>
          <w:p w14:paraId="223AF4E2" w14:textId="77777777" w:rsidR="00E179B6" w:rsidRPr="00662586" w:rsidRDefault="00E179B6" w:rsidP="00E179B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Essential</w:t>
            </w:r>
          </w:p>
          <w:p w14:paraId="4AD134E7"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Broad knowledge of therapeutics and application to clinical practice. </w:t>
            </w:r>
          </w:p>
          <w:p w14:paraId="56E7619A"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Evidence of ability to appropriately recommend, substantiate and </w:t>
            </w:r>
            <w:r w:rsidRPr="00662586">
              <w:rPr>
                <w:rFonts w:asciiTheme="minorHAnsi" w:hAnsiTheme="minorHAnsi" w:cstheme="minorHAnsi"/>
                <w:color w:val="000000" w:themeColor="text1"/>
              </w:rPr>
              <w:lastRenderedPageBreak/>
              <w:t>communicate therapeutic options to patients and healthcare staff</w:t>
            </w:r>
          </w:p>
          <w:p w14:paraId="05982911"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rPr>
              <w:t xml:space="preserve"> </w:t>
            </w:r>
            <w:r w:rsidRPr="00662586">
              <w:rPr>
                <w:rFonts w:asciiTheme="minorHAnsi" w:hAnsiTheme="minorHAnsi" w:cstheme="minorHAnsi"/>
                <w:color w:val="000000" w:themeColor="text1"/>
              </w:rPr>
              <w:t xml:space="preserve">Good and broad understanding of current hospital pharmacy practice and future direction of travel </w:t>
            </w:r>
          </w:p>
          <w:p w14:paraId="396C15AB"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Sound knowledge of national clinical guidelines (e.g. N.I.C.E.) relating to specialty for pharmacy practice</w:t>
            </w:r>
          </w:p>
          <w:p w14:paraId="02880636"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Good knowledge of evidence-based medicine, formulary application / management processes and drug use evaluation</w:t>
            </w:r>
          </w:p>
          <w:p w14:paraId="3762E4DD" w14:textId="63A4E798"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Good knowledge of the </w:t>
            </w:r>
            <w:r w:rsidR="00662586" w:rsidRPr="00662586">
              <w:rPr>
                <w:rFonts w:asciiTheme="minorHAnsi" w:hAnsiTheme="minorHAnsi" w:cstheme="minorHAnsi"/>
                <w:color w:val="000000" w:themeColor="text1"/>
              </w:rPr>
              <w:t>medicine’s</w:t>
            </w:r>
            <w:r w:rsidRPr="00662586">
              <w:rPr>
                <w:rFonts w:asciiTheme="minorHAnsi" w:hAnsiTheme="minorHAnsi" w:cstheme="minorHAnsi"/>
                <w:color w:val="000000" w:themeColor="text1"/>
              </w:rPr>
              <w:t xml:space="preserve"> safety, risk management and governance agenda and its application to the clinical role</w:t>
            </w:r>
          </w:p>
          <w:p w14:paraId="67F2C24F"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Evidence of involvement in pharmacy practice research and/or audit</w:t>
            </w:r>
          </w:p>
          <w:p w14:paraId="6715413D"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Interest in expanding knowledge and self -development</w:t>
            </w:r>
          </w:p>
          <w:p w14:paraId="5A282A18"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Ability to transfer knowledge to others.  </w:t>
            </w:r>
          </w:p>
          <w:p w14:paraId="51E3CDBC"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Maintains specialist interest in pharmaceutical developments above basic CPD requirements.</w:t>
            </w:r>
          </w:p>
          <w:p w14:paraId="2B58782B"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Professional assessment of team clinical competences.</w:t>
            </w:r>
          </w:p>
          <w:p w14:paraId="7C06DF69"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English language to IELTS 7.0</w:t>
            </w:r>
          </w:p>
          <w:p w14:paraId="2EB5BE86"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Basic skill in using Microsoft office or equivalent.</w:t>
            </w:r>
          </w:p>
          <w:p w14:paraId="5A91E736"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c>
          <w:tcPr>
            <w:tcW w:w="4814" w:type="dxa"/>
          </w:tcPr>
          <w:p w14:paraId="2B8194AC" w14:textId="432639A0"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r w:rsidRPr="00662586">
              <w:rPr>
                <w:rFonts w:asciiTheme="minorHAnsi" w:hAnsiTheme="minorHAnsi" w:cstheme="minorHAnsi"/>
                <w:b/>
                <w:color w:val="000000" w:themeColor="text1"/>
                <w:spacing w:val="-2"/>
              </w:rPr>
              <w:lastRenderedPageBreak/>
              <w:t>Desirable</w:t>
            </w:r>
          </w:p>
          <w:p w14:paraId="736C8F9D"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Cs/>
                <w:color w:val="000000" w:themeColor="text1"/>
                <w:spacing w:val="-2"/>
              </w:rPr>
            </w:pPr>
          </w:p>
          <w:p w14:paraId="7B96A742" w14:textId="60C65627" w:rsidR="00E179B6" w:rsidRPr="00662586" w:rsidRDefault="00E179B6" w:rsidP="00E179B6">
            <w:pPr>
              <w:pStyle w:val="ListParagraph"/>
              <w:numPr>
                <w:ilvl w:val="0"/>
                <w:numId w:val="26"/>
              </w:numPr>
              <w:tabs>
                <w:tab w:val="left" w:pos="-720"/>
                <w:tab w:val="right" w:pos="851"/>
                <w:tab w:val="left" w:pos="1134"/>
              </w:tabs>
              <w:suppressAutoHyphens/>
              <w:jc w:val="both"/>
              <w:rPr>
                <w:rFonts w:asciiTheme="minorHAnsi" w:hAnsiTheme="minorHAnsi" w:cstheme="minorHAnsi"/>
                <w:bCs/>
                <w:color w:val="000000" w:themeColor="text1"/>
                <w:spacing w:val="-2"/>
                <w:sz w:val="24"/>
                <w:szCs w:val="24"/>
              </w:rPr>
            </w:pPr>
            <w:r w:rsidRPr="00662586">
              <w:rPr>
                <w:rFonts w:asciiTheme="minorHAnsi" w:hAnsiTheme="minorHAnsi" w:cstheme="minorHAnsi"/>
                <w:bCs/>
                <w:color w:val="000000" w:themeColor="text1"/>
                <w:spacing w:val="-2"/>
                <w:sz w:val="24"/>
                <w:szCs w:val="24"/>
              </w:rPr>
              <w:t>Working level knowledge of clinical governance e.g. responding to medicine incident report</w:t>
            </w:r>
            <w:r w:rsidR="00662586" w:rsidRPr="00662586">
              <w:rPr>
                <w:rFonts w:asciiTheme="minorHAnsi" w:hAnsiTheme="minorHAnsi" w:cstheme="minorHAnsi"/>
                <w:bCs/>
                <w:color w:val="000000" w:themeColor="text1"/>
                <w:spacing w:val="-2"/>
                <w:sz w:val="24"/>
                <w:szCs w:val="24"/>
              </w:rPr>
              <w:t>s</w:t>
            </w:r>
          </w:p>
          <w:p w14:paraId="1DDB9FE9" w14:textId="77777777" w:rsidR="00E179B6" w:rsidRPr="00662586" w:rsidRDefault="00E179B6" w:rsidP="00E179B6">
            <w:pPr>
              <w:pStyle w:val="ListParagraph"/>
              <w:tabs>
                <w:tab w:val="left" w:pos="-720"/>
                <w:tab w:val="right" w:pos="851"/>
                <w:tab w:val="left" w:pos="1134"/>
              </w:tabs>
              <w:suppressAutoHyphens/>
              <w:jc w:val="both"/>
              <w:rPr>
                <w:rFonts w:asciiTheme="minorHAnsi" w:hAnsiTheme="minorHAnsi" w:cstheme="minorHAnsi"/>
                <w:bCs/>
                <w:color w:val="000000" w:themeColor="text1"/>
                <w:spacing w:val="-2"/>
                <w:sz w:val="24"/>
                <w:szCs w:val="24"/>
              </w:rPr>
            </w:pPr>
          </w:p>
          <w:p w14:paraId="2A5FE48D" w14:textId="6E2DB175" w:rsidR="00E179B6" w:rsidRPr="00662586" w:rsidRDefault="00E179B6" w:rsidP="00E179B6">
            <w:pPr>
              <w:pStyle w:val="ListParagraph"/>
              <w:numPr>
                <w:ilvl w:val="0"/>
                <w:numId w:val="26"/>
              </w:numPr>
              <w:tabs>
                <w:tab w:val="left" w:pos="-720"/>
                <w:tab w:val="right" w:pos="851"/>
                <w:tab w:val="left" w:pos="1134"/>
              </w:tabs>
              <w:suppressAutoHyphens/>
              <w:jc w:val="both"/>
              <w:rPr>
                <w:rFonts w:asciiTheme="minorHAnsi" w:hAnsiTheme="minorHAnsi" w:cstheme="minorHAnsi"/>
                <w:bCs/>
                <w:color w:val="000000" w:themeColor="text1"/>
                <w:spacing w:val="-2"/>
                <w:sz w:val="24"/>
                <w:szCs w:val="24"/>
              </w:rPr>
            </w:pPr>
            <w:r w:rsidRPr="00662586">
              <w:rPr>
                <w:rFonts w:asciiTheme="minorHAnsi" w:hAnsiTheme="minorHAnsi" w:cstheme="minorHAnsi"/>
                <w:bCs/>
                <w:color w:val="000000" w:themeColor="text1"/>
                <w:spacing w:val="-2"/>
                <w:sz w:val="24"/>
                <w:szCs w:val="24"/>
              </w:rPr>
              <w:lastRenderedPageBreak/>
              <w:t>Confidence and ability to teach medicine management to clinical staff</w:t>
            </w:r>
          </w:p>
        </w:tc>
      </w:tr>
      <w:tr w:rsidR="00DD7BF7" w:rsidRPr="00662586" w14:paraId="4BC96751" w14:textId="77777777" w:rsidTr="009A2EF0">
        <w:tc>
          <w:tcPr>
            <w:tcW w:w="9628" w:type="dxa"/>
            <w:gridSpan w:val="2"/>
          </w:tcPr>
          <w:p w14:paraId="64E6CFC5" w14:textId="77777777" w:rsidR="00DD7BF7" w:rsidRPr="00662586" w:rsidRDefault="00DD7BF7" w:rsidP="00E179B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lastRenderedPageBreak/>
              <w:t>Skills and Behaviours</w:t>
            </w:r>
          </w:p>
          <w:p w14:paraId="6159C437" w14:textId="77777777" w:rsidR="00DD7BF7" w:rsidRPr="00662586" w:rsidRDefault="00DD7BF7"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r w:rsidR="00E179B6" w:rsidRPr="00662586" w14:paraId="24D4C11E" w14:textId="77777777" w:rsidTr="00E179B6">
        <w:tc>
          <w:tcPr>
            <w:tcW w:w="4814" w:type="dxa"/>
          </w:tcPr>
          <w:p w14:paraId="33612624" w14:textId="77777777" w:rsidR="00DD7BF7" w:rsidRPr="00662586" w:rsidRDefault="00DD7BF7" w:rsidP="00DD7BF7">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Essential</w:t>
            </w:r>
          </w:p>
          <w:p w14:paraId="31010487"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Patient safety focused.</w:t>
            </w:r>
          </w:p>
          <w:p w14:paraId="0F177388"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Natural team member able to lead when necessary.</w:t>
            </w:r>
          </w:p>
          <w:p w14:paraId="11B7DCA2"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Planning and organisation of simple tasks and projects.</w:t>
            </w:r>
          </w:p>
          <w:p w14:paraId="5597FD7B"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Problem solving and continuous self-improvement.</w:t>
            </w:r>
          </w:p>
          <w:p w14:paraId="42E42E3A"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Communication and influencing.</w:t>
            </w:r>
          </w:p>
          <w:p w14:paraId="46CE390B"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Concern for high standards.</w:t>
            </w:r>
          </w:p>
          <w:p w14:paraId="088D7981" w14:textId="78A56DDE" w:rsidR="00E179B6" w:rsidRPr="00662586" w:rsidRDefault="00DD7BF7" w:rsidP="00E331F9">
            <w:pPr>
              <w:numPr>
                <w:ilvl w:val="0"/>
                <w:numId w:val="17"/>
              </w:numPr>
              <w:jc w:val="both"/>
              <w:rPr>
                <w:rFonts w:asciiTheme="minorHAnsi" w:hAnsiTheme="minorHAnsi" w:cstheme="minorHAnsi"/>
                <w:b/>
                <w:color w:val="000000" w:themeColor="text1"/>
                <w:spacing w:val="-2"/>
              </w:rPr>
            </w:pPr>
            <w:r w:rsidRPr="00662586">
              <w:rPr>
                <w:rFonts w:asciiTheme="minorHAnsi" w:hAnsiTheme="minorHAnsi" w:cstheme="minorHAnsi"/>
                <w:color w:val="000000" w:themeColor="text1"/>
              </w:rPr>
              <w:lastRenderedPageBreak/>
              <w:t xml:space="preserve">Positive attitude to change processes and service transformation </w:t>
            </w:r>
          </w:p>
        </w:tc>
        <w:tc>
          <w:tcPr>
            <w:tcW w:w="4814" w:type="dxa"/>
          </w:tcPr>
          <w:p w14:paraId="367AECA2"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bl>
    <w:p w14:paraId="22E0A249" w14:textId="1EBE9A9F"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113E7FE9" w14:textId="25BDBF53"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7B619709" w14:textId="69EC23D6"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2327B46B" w14:textId="45412105"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6E9CA6D6" w14:textId="0AB960C6"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04C23751" w14:textId="29D0D86C"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33EC9D40" w14:textId="77777777" w:rsidR="001C2EBF" w:rsidRPr="00662586" w:rsidRDefault="001C2EBF" w:rsidP="001C2EBF">
      <w:pPr>
        <w:jc w:val="both"/>
        <w:rPr>
          <w:rFonts w:asciiTheme="minorHAnsi" w:hAnsiTheme="minorHAnsi" w:cstheme="minorHAnsi"/>
          <w:iCs/>
          <w:color w:val="000000" w:themeColor="text1"/>
        </w:rPr>
      </w:pPr>
    </w:p>
    <w:p w14:paraId="5CED2A33" w14:textId="77777777" w:rsidR="00CE3F99" w:rsidRPr="00662586" w:rsidRDefault="00CE3F99" w:rsidP="001C2EBF">
      <w:pPr>
        <w:jc w:val="both"/>
        <w:rPr>
          <w:rFonts w:asciiTheme="minorHAnsi" w:hAnsiTheme="minorHAnsi" w:cstheme="minorHAnsi"/>
          <w:i/>
          <w:color w:val="000000" w:themeColor="text1"/>
        </w:rPr>
      </w:pPr>
    </w:p>
    <w:p w14:paraId="68108C65" w14:textId="77777777" w:rsidR="00CE3F99" w:rsidRPr="00662586" w:rsidRDefault="00CE3F99" w:rsidP="00CE3F99">
      <w:pPr>
        <w:jc w:val="both"/>
        <w:rPr>
          <w:rFonts w:asciiTheme="minorHAnsi" w:hAnsiTheme="minorHAnsi" w:cstheme="minorHAnsi"/>
          <w:color w:val="000000" w:themeColor="text1"/>
        </w:rPr>
      </w:pPr>
    </w:p>
    <w:p w14:paraId="41150D73" w14:textId="77777777" w:rsidR="00E179B6" w:rsidRPr="00662586" w:rsidRDefault="00E179B6" w:rsidP="00E179B6">
      <w:pPr>
        <w:jc w:val="both"/>
        <w:rPr>
          <w:rFonts w:asciiTheme="minorHAnsi" w:hAnsiTheme="minorHAnsi" w:cstheme="minorHAnsi"/>
          <w:b/>
          <w:bCs/>
          <w:iCs/>
          <w:color w:val="000000" w:themeColor="text1"/>
        </w:rPr>
      </w:pPr>
    </w:p>
    <w:p w14:paraId="7ADFAC43" w14:textId="77777777" w:rsidR="00E179B6" w:rsidRPr="00662586" w:rsidRDefault="00E179B6" w:rsidP="00E179B6">
      <w:pPr>
        <w:ind w:left="810"/>
        <w:jc w:val="both"/>
        <w:rPr>
          <w:rFonts w:asciiTheme="minorHAnsi" w:hAnsiTheme="minorHAnsi" w:cstheme="minorHAnsi"/>
          <w:i/>
          <w:color w:val="000000" w:themeColor="text1"/>
        </w:rPr>
      </w:pPr>
    </w:p>
    <w:p w14:paraId="6A97F676" w14:textId="77777777" w:rsidR="001C2EBF" w:rsidRPr="00662586" w:rsidRDefault="001C2EBF" w:rsidP="001C2EBF">
      <w:pPr>
        <w:jc w:val="both"/>
        <w:rPr>
          <w:rFonts w:asciiTheme="minorHAnsi" w:hAnsiTheme="minorHAnsi" w:cstheme="minorHAnsi"/>
          <w:color w:val="000000" w:themeColor="text1"/>
        </w:rPr>
      </w:pPr>
    </w:p>
    <w:p w14:paraId="4CAA9ED9" w14:textId="77777777" w:rsidR="00E179B6" w:rsidRPr="00662586" w:rsidRDefault="00E179B6" w:rsidP="001C2EBF">
      <w:pPr>
        <w:jc w:val="both"/>
        <w:rPr>
          <w:rFonts w:asciiTheme="minorHAnsi" w:hAnsiTheme="minorHAnsi" w:cstheme="minorHAnsi"/>
          <w:b/>
          <w:bCs/>
          <w:iCs/>
          <w:color w:val="000000" w:themeColor="text1"/>
        </w:rPr>
      </w:pPr>
    </w:p>
    <w:p w14:paraId="2ECB0ACC" w14:textId="77777777" w:rsidR="001C2EBF" w:rsidRPr="00662586" w:rsidRDefault="001C2EBF" w:rsidP="001C2EBF">
      <w:pPr>
        <w:jc w:val="both"/>
        <w:rPr>
          <w:rFonts w:asciiTheme="minorHAnsi" w:hAnsiTheme="minorHAnsi" w:cstheme="minorHAnsi"/>
          <w:i/>
          <w:color w:val="000000" w:themeColor="text1"/>
        </w:rPr>
      </w:pPr>
    </w:p>
    <w:p w14:paraId="032AB189" w14:textId="77777777" w:rsidR="001C2EBF" w:rsidRPr="00662586" w:rsidRDefault="001C2EBF" w:rsidP="001C2EBF">
      <w:pPr>
        <w:jc w:val="both"/>
        <w:rPr>
          <w:rFonts w:asciiTheme="minorHAnsi" w:hAnsiTheme="minorHAnsi" w:cstheme="minorHAnsi"/>
          <w:color w:val="000000" w:themeColor="text1"/>
        </w:rPr>
      </w:pPr>
    </w:p>
    <w:p w14:paraId="578ABC01" w14:textId="77777777" w:rsidR="005F386D" w:rsidRPr="00662586" w:rsidRDefault="005F386D" w:rsidP="00E179B6">
      <w:pPr>
        <w:ind w:left="720"/>
        <w:jc w:val="both"/>
        <w:rPr>
          <w:rFonts w:asciiTheme="minorHAnsi" w:hAnsiTheme="minorHAnsi" w:cstheme="minorHAnsi"/>
          <w:color w:val="000000" w:themeColor="text1"/>
        </w:rPr>
      </w:pPr>
    </w:p>
    <w:p w14:paraId="005B562C" w14:textId="77777777" w:rsidR="001C2EBF" w:rsidRPr="00662586" w:rsidRDefault="001C2EBF" w:rsidP="001C2EBF">
      <w:pPr>
        <w:ind w:left="360"/>
        <w:jc w:val="both"/>
        <w:rPr>
          <w:rFonts w:asciiTheme="minorHAnsi" w:hAnsiTheme="minorHAnsi" w:cstheme="minorHAnsi"/>
          <w:color w:val="000000" w:themeColor="text1"/>
        </w:rPr>
      </w:pPr>
    </w:p>
    <w:p w14:paraId="2E26C92A" w14:textId="77777777" w:rsidR="001C2EBF" w:rsidRPr="00662586" w:rsidRDefault="001C2EBF" w:rsidP="001C2EBF">
      <w:pPr>
        <w:jc w:val="both"/>
        <w:rPr>
          <w:rFonts w:asciiTheme="minorHAnsi" w:hAnsiTheme="minorHAnsi" w:cstheme="minorHAnsi"/>
          <w:i/>
          <w:color w:val="000000" w:themeColor="text1"/>
        </w:rPr>
      </w:pPr>
    </w:p>
    <w:sectPr w:rsidR="001C2EBF" w:rsidRPr="00662586" w:rsidSect="00DF050B">
      <w:headerReference w:type="default" r:id="rId7"/>
      <w:footerReference w:type="even" r:id="rId8"/>
      <w:footerReference w:type="default" r:id="rId9"/>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254F" w14:textId="77777777" w:rsidR="007D07FF" w:rsidRDefault="007D07FF">
      <w:r>
        <w:separator/>
      </w:r>
    </w:p>
  </w:endnote>
  <w:endnote w:type="continuationSeparator" w:id="0">
    <w:p w14:paraId="2C985B96" w14:textId="77777777" w:rsidR="007D07FF" w:rsidRDefault="007D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8A48"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5796B8" w14:textId="77777777" w:rsidR="008B3AF6" w:rsidRDefault="008B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682756"/>
      <w:docPartObj>
        <w:docPartGallery w:val="Page Numbers (Bottom of Page)"/>
        <w:docPartUnique/>
      </w:docPartObj>
    </w:sdtPr>
    <w:sdtEndPr/>
    <w:sdtContent>
      <w:p w14:paraId="6FF82C71" w14:textId="5AD2C4DD" w:rsidR="00662586" w:rsidRDefault="00662586">
        <w:pPr>
          <w:pStyle w:val="Footer"/>
          <w:jc w:val="center"/>
        </w:pPr>
        <w:r>
          <w:fldChar w:fldCharType="begin"/>
        </w:r>
        <w:r>
          <w:instrText>PAGE   \* MERGEFORMAT</w:instrText>
        </w:r>
        <w:r>
          <w:fldChar w:fldCharType="separate"/>
        </w:r>
        <w:r>
          <w:t>2</w:t>
        </w:r>
        <w:r>
          <w:fldChar w:fldCharType="end"/>
        </w:r>
      </w:p>
    </w:sdtContent>
  </w:sdt>
  <w:p w14:paraId="35C1D7D8" w14:textId="77777777" w:rsidR="00662586" w:rsidRDefault="0066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97F4" w14:textId="77777777" w:rsidR="007D07FF" w:rsidRDefault="007D07FF">
      <w:r>
        <w:separator/>
      </w:r>
    </w:p>
  </w:footnote>
  <w:footnote w:type="continuationSeparator" w:id="0">
    <w:p w14:paraId="312D8321" w14:textId="77777777" w:rsidR="007D07FF" w:rsidRDefault="007D0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A8CB" w14:textId="77777777" w:rsidR="008B3AF6" w:rsidRDefault="008B3AF6">
    <w:pPr>
      <w:pStyle w:val="Header"/>
      <w:jc w:val="right"/>
      <w:rPr>
        <w:rFonts w:ascii="Arial" w:hAnsi="Arial" w:cs="Arial"/>
        <w:b/>
        <w:sz w:val="40"/>
      </w:rPr>
    </w:pPr>
  </w:p>
  <w:p w14:paraId="2880518F" w14:textId="77777777" w:rsidR="008B1599" w:rsidRDefault="008B1599" w:rsidP="008B1599">
    <w:pPr>
      <w:pStyle w:val="Header"/>
      <w:jc w:val="right"/>
    </w:pPr>
    <w:r w:rsidRPr="00D10614">
      <w:rPr>
        <w:noProof/>
        <w:lang w:eastAsia="en-GB"/>
      </w:rPr>
      <w:drawing>
        <wp:inline distT="0" distB="0" distL="0" distR="0" wp14:anchorId="3EE08FCA" wp14:editId="47F8FF1D">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5DC59E4F"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4E"/>
    <w:multiLevelType w:val="hybridMultilevel"/>
    <w:tmpl w:val="5FA006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229F2"/>
    <w:multiLevelType w:val="hybridMultilevel"/>
    <w:tmpl w:val="A1085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77D06"/>
    <w:multiLevelType w:val="hybridMultilevel"/>
    <w:tmpl w:val="11E495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617EE"/>
    <w:multiLevelType w:val="hybridMultilevel"/>
    <w:tmpl w:val="58AE9A0E"/>
    <w:lvl w:ilvl="0" w:tplc="52A603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60EF3"/>
    <w:multiLevelType w:val="hybridMultilevel"/>
    <w:tmpl w:val="9860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06D9F"/>
    <w:multiLevelType w:val="hybridMultilevel"/>
    <w:tmpl w:val="7C56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17CD2"/>
    <w:multiLevelType w:val="hybridMultilevel"/>
    <w:tmpl w:val="B27A9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5846A8"/>
    <w:multiLevelType w:val="hybridMultilevel"/>
    <w:tmpl w:val="B6381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4761D"/>
    <w:multiLevelType w:val="hybridMultilevel"/>
    <w:tmpl w:val="43BCE046"/>
    <w:lvl w:ilvl="0" w:tplc="E61656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13710C"/>
    <w:multiLevelType w:val="hybridMultilevel"/>
    <w:tmpl w:val="00CE4E40"/>
    <w:lvl w:ilvl="0" w:tplc="83AA7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956D85"/>
    <w:multiLevelType w:val="hybridMultilevel"/>
    <w:tmpl w:val="1B166B8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2" w15:restartNumberingAfterBreak="0">
    <w:nsid w:val="3CC06518"/>
    <w:multiLevelType w:val="hybridMultilevel"/>
    <w:tmpl w:val="8E98F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F5D08"/>
    <w:multiLevelType w:val="hybridMultilevel"/>
    <w:tmpl w:val="80246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90929"/>
    <w:multiLevelType w:val="hybridMultilevel"/>
    <w:tmpl w:val="36782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A57C00"/>
    <w:multiLevelType w:val="hybridMultilevel"/>
    <w:tmpl w:val="F46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25585"/>
    <w:multiLevelType w:val="hybridMultilevel"/>
    <w:tmpl w:val="31C24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4149CA"/>
    <w:multiLevelType w:val="hybridMultilevel"/>
    <w:tmpl w:val="3D506F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13E97"/>
    <w:multiLevelType w:val="hybridMultilevel"/>
    <w:tmpl w:val="4E8EFAC0"/>
    <w:lvl w:ilvl="0" w:tplc="AF3AC07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2F5892"/>
    <w:multiLevelType w:val="hybridMultilevel"/>
    <w:tmpl w:val="256AA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B1677E8"/>
    <w:multiLevelType w:val="hybridMultilevel"/>
    <w:tmpl w:val="013EF7E2"/>
    <w:lvl w:ilvl="0" w:tplc="28CEBF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01E7D4D"/>
    <w:multiLevelType w:val="hybridMultilevel"/>
    <w:tmpl w:val="FC2483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3B4CEF"/>
    <w:multiLevelType w:val="hybridMultilevel"/>
    <w:tmpl w:val="568A72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A6048"/>
    <w:multiLevelType w:val="hybridMultilevel"/>
    <w:tmpl w:val="A7F4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F466EA5"/>
    <w:multiLevelType w:val="hybridMultilevel"/>
    <w:tmpl w:val="55A65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0"/>
  </w:num>
  <w:num w:numId="4">
    <w:abstractNumId w:val="7"/>
  </w:num>
  <w:num w:numId="5">
    <w:abstractNumId w:val="18"/>
  </w:num>
  <w:num w:numId="6">
    <w:abstractNumId w:val="23"/>
  </w:num>
  <w:num w:numId="7">
    <w:abstractNumId w:val="22"/>
  </w:num>
  <w:num w:numId="8">
    <w:abstractNumId w:val="0"/>
  </w:num>
  <w:num w:numId="9">
    <w:abstractNumId w:val="2"/>
  </w:num>
  <w:num w:numId="10">
    <w:abstractNumId w:val="6"/>
  </w:num>
  <w:num w:numId="11">
    <w:abstractNumId w:val="17"/>
  </w:num>
  <w:num w:numId="12">
    <w:abstractNumId w:val="13"/>
  </w:num>
  <w:num w:numId="13">
    <w:abstractNumId w:val="16"/>
  </w:num>
  <w:num w:numId="14">
    <w:abstractNumId w:val="24"/>
  </w:num>
  <w:num w:numId="15">
    <w:abstractNumId w:val="15"/>
  </w:num>
  <w:num w:numId="16">
    <w:abstractNumId w:val="4"/>
  </w:num>
  <w:num w:numId="17">
    <w:abstractNumId w:val="8"/>
  </w:num>
  <w:num w:numId="18">
    <w:abstractNumId w:val="26"/>
  </w:num>
  <w:num w:numId="19">
    <w:abstractNumId w:val="1"/>
  </w:num>
  <w:num w:numId="20">
    <w:abstractNumId w:val="19"/>
  </w:num>
  <w:num w:numId="21">
    <w:abstractNumId w:val="21"/>
  </w:num>
  <w:num w:numId="22">
    <w:abstractNumId w:val="9"/>
  </w:num>
  <w:num w:numId="23">
    <w:abstractNumId w:val="3"/>
  </w:num>
  <w:num w:numId="24">
    <w:abstractNumId w:val="10"/>
  </w:num>
  <w:num w:numId="25">
    <w:abstractNumId w:val="11"/>
  </w:num>
  <w:num w:numId="26">
    <w:abstractNumId w:val="5"/>
  </w:num>
  <w:num w:numId="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30542"/>
    <w:rsid w:val="00031B22"/>
    <w:rsid w:val="000521CB"/>
    <w:rsid w:val="00062E2D"/>
    <w:rsid w:val="000E09E7"/>
    <w:rsid w:val="000F439E"/>
    <w:rsid w:val="00105B22"/>
    <w:rsid w:val="001155A5"/>
    <w:rsid w:val="00150FBF"/>
    <w:rsid w:val="001715F3"/>
    <w:rsid w:val="00176B68"/>
    <w:rsid w:val="00187B91"/>
    <w:rsid w:val="00195DBD"/>
    <w:rsid w:val="001C2EBF"/>
    <w:rsid w:val="001E4B9E"/>
    <w:rsid w:val="00201CCC"/>
    <w:rsid w:val="00201F4C"/>
    <w:rsid w:val="00204956"/>
    <w:rsid w:val="00224297"/>
    <w:rsid w:val="00225957"/>
    <w:rsid w:val="00251B53"/>
    <w:rsid w:val="002554F3"/>
    <w:rsid w:val="002601BE"/>
    <w:rsid w:val="002A2336"/>
    <w:rsid w:val="002F64A8"/>
    <w:rsid w:val="003013AA"/>
    <w:rsid w:val="0031176A"/>
    <w:rsid w:val="00325E27"/>
    <w:rsid w:val="00327A8D"/>
    <w:rsid w:val="00345ABF"/>
    <w:rsid w:val="00355F6C"/>
    <w:rsid w:val="003622F8"/>
    <w:rsid w:val="00366B9D"/>
    <w:rsid w:val="003A5BA4"/>
    <w:rsid w:val="003C30CA"/>
    <w:rsid w:val="003D1F90"/>
    <w:rsid w:val="003E79E8"/>
    <w:rsid w:val="003F3FB2"/>
    <w:rsid w:val="00410C2D"/>
    <w:rsid w:val="00413101"/>
    <w:rsid w:val="004434A0"/>
    <w:rsid w:val="004575C6"/>
    <w:rsid w:val="00485217"/>
    <w:rsid w:val="00487A2B"/>
    <w:rsid w:val="004F25BB"/>
    <w:rsid w:val="00500E32"/>
    <w:rsid w:val="00506516"/>
    <w:rsid w:val="00527B9C"/>
    <w:rsid w:val="00536D2D"/>
    <w:rsid w:val="0056791A"/>
    <w:rsid w:val="00597097"/>
    <w:rsid w:val="005A70F0"/>
    <w:rsid w:val="005B2E46"/>
    <w:rsid w:val="005F2B6E"/>
    <w:rsid w:val="005F386D"/>
    <w:rsid w:val="005F76C8"/>
    <w:rsid w:val="00610430"/>
    <w:rsid w:val="006160B5"/>
    <w:rsid w:val="00620E80"/>
    <w:rsid w:val="006219F8"/>
    <w:rsid w:val="006265AE"/>
    <w:rsid w:val="00662586"/>
    <w:rsid w:val="00696F12"/>
    <w:rsid w:val="006E473D"/>
    <w:rsid w:val="006F13A1"/>
    <w:rsid w:val="00705131"/>
    <w:rsid w:val="00732A1C"/>
    <w:rsid w:val="00784658"/>
    <w:rsid w:val="00785D92"/>
    <w:rsid w:val="007A173A"/>
    <w:rsid w:val="007A6228"/>
    <w:rsid w:val="007D07FF"/>
    <w:rsid w:val="007D0B84"/>
    <w:rsid w:val="007D4C42"/>
    <w:rsid w:val="007E71E6"/>
    <w:rsid w:val="007F65FF"/>
    <w:rsid w:val="008148B8"/>
    <w:rsid w:val="00822CF7"/>
    <w:rsid w:val="00881EE6"/>
    <w:rsid w:val="00884D8B"/>
    <w:rsid w:val="008A3FC9"/>
    <w:rsid w:val="008B04CC"/>
    <w:rsid w:val="008B08F0"/>
    <w:rsid w:val="008B1599"/>
    <w:rsid w:val="008B3AF6"/>
    <w:rsid w:val="008C4900"/>
    <w:rsid w:val="008D4687"/>
    <w:rsid w:val="009437DC"/>
    <w:rsid w:val="00956452"/>
    <w:rsid w:val="00960BC2"/>
    <w:rsid w:val="00982D74"/>
    <w:rsid w:val="009B0964"/>
    <w:rsid w:val="009B3713"/>
    <w:rsid w:val="009F008B"/>
    <w:rsid w:val="009F719A"/>
    <w:rsid w:val="00A133B0"/>
    <w:rsid w:val="00A304D9"/>
    <w:rsid w:val="00A3056F"/>
    <w:rsid w:val="00A32E05"/>
    <w:rsid w:val="00A3768E"/>
    <w:rsid w:val="00A44E9A"/>
    <w:rsid w:val="00A51684"/>
    <w:rsid w:val="00AB6B9B"/>
    <w:rsid w:val="00AC22B3"/>
    <w:rsid w:val="00AD6C2D"/>
    <w:rsid w:val="00AD7B83"/>
    <w:rsid w:val="00AE0B62"/>
    <w:rsid w:val="00AE5859"/>
    <w:rsid w:val="00AF5090"/>
    <w:rsid w:val="00B155D3"/>
    <w:rsid w:val="00B31100"/>
    <w:rsid w:val="00B41660"/>
    <w:rsid w:val="00B649C9"/>
    <w:rsid w:val="00B747D1"/>
    <w:rsid w:val="00B7799F"/>
    <w:rsid w:val="00B8503C"/>
    <w:rsid w:val="00BC721A"/>
    <w:rsid w:val="00C3634E"/>
    <w:rsid w:val="00C36F60"/>
    <w:rsid w:val="00C51763"/>
    <w:rsid w:val="00C54DB3"/>
    <w:rsid w:val="00CC0903"/>
    <w:rsid w:val="00CC2A9A"/>
    <w:rsid w:val="00CE3F99"/>
    <w:rsid w:val="00CE7A1F"/>
    <w:rsid w:val="00D479A0"/>
    <w:rsid w:val="00D6224E"/>
    <w:rsid w:val="00D64459"/>
    <w:rsid w:val="00D66FC5"/>
    <w:rsid w:val="00DC190B"/>
    <w:rsid w:val="00DC48DF"/>
    <w:rsid w:val="00DD26E0"/>
    <w:rsid w:val="00DD7BF7"/>
    <w:rsid w:val="00DE1FED"/>
    <w:rsid w:val="00DF050B"/>
    <w:rsid w:val="00E0191F"/>
    <w:rsid w:val="00E038B5"/>
    <w:rsid w:val="00E179B6"/>
    <w:rsid w:val="00E30D59"/>
    <w:rsid w:val="00E331F9"/>
    <w:rsid w:val="00E33BF5"/>
    <w:rsid w:val="00E432D2"/>
    <w:rsid w:val="00E46350"/>
    <w:rsid w:val="00E5231C"/>
    <w:rsid w:val="00EA6BC3"/>
    <w:rsid w:val="00EF1C06"/>
    <w:rsid w:val="00F42813"/>
    <w:rsid w:val="00F45593"/>
    <w:rsid w:val="00F65326"/>
    <w:rsid w:val="00F65BF0"/>
    <w:rsid w:val="00F736BC"/>
    <w:rsid w:val="00F8269B"/>
    <w:rsid w:val="00F84B68"/>
    <w:rsid w:val="00F86F54"/>
    <w:rsid w:val="00F94030"/>
    <w:rsid w:val="00FB4288"/>
    <w:rsid w:val="00FB48D5"/>
    <w:rsid w:val="00FD2B51"/>
    <w:rsid w:val="00FD5CE6"/>
    <w:rsid w:val="00FF5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83B7683"/>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iPriority w:val="99"/>
    <w:semiHidden/>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iPriority w:val="99"/>
    <w:semiHidden/>
    <w:unhideWhenUsed/>
    <w:rsid w:val="00B8503C"/>
    <w:pPr>
      <w:spacing w:after="120" w:line="480" w:lineRule="auto"/>
      <w:ind w:left="283"/>
    </w:pPr>
  </w:style>
  <w:style w:type="character" w:customStyle="1" w:styleId="BodyTextIndent2Char">
    <w:name w:val="Body Text Indent 2 Char"/>
    <w:basedOn w:val="DefaultParagraphFont"/>
    <w:link w:val="BodyTextIndent2"/>
    <w:uiPriority w:val="99"/>
    <w:semiHidden/>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uiPriority w:val="59"/>
    <w:rsid w:val="00E17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1283</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Debs Hounsome</cp:lastModifiedBy>
  <cp:revision>4</cp:revision>
  <cp:lastPrinted>2008-08-27T13:42:00Z</cp:lastPrinted>
  <dcterms:created xsi:type="dcterms:W3CDTF">2026-03-24T16:46:00Z</dcterms:created>
  <dcterms:modified xsi:type="dcterms:W3CDTF">2026-03-26T13:08:00Z</dcterms:modified>
</cp:coreProperties>
</file>