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25C" w:rsidRPr="004D6A12" w:rsidRDefault="0005025C" w:rsidP="0005025C">
      <w:pPr>
        <w:jc w:val="center"/>
        <w:rPr>
          <w:rFonts w:ascii="Arial" w:hAnsi="Arial" w:cs="Arial"/>
        </w:rPr>
      </w:pPr>
    </w:p>
    <w:p w:rsidR="0005025C" w:rsidRPr="004D6A12" w:rsidRDefault="0005025C" w:rsidP="0005025C">
      <w:pPr>
        <w:pStyle w:val="Heading5"/>
        <w:jc w:val="center"/>
      </w:pPr>
      <w:r w:rsidRPr="004D6A12">
        <w:t>JOB DESCRIPTION</w:t>
      </w:r>
    </w:p>
    <w:p w:rsidR="0005025C" w:rsidRPr="004D6A12" w:rsidRDefault="0005025C" w:rsidP="0005025C">
      <w:pPr>
        <w:jc w:val="both"/>
        <w:rPr>
          <w:rFonts w:ascii="Arial" w:hAnsi="Arial" w:cs="Arial"/>
          <w:b/>
          <w:bCs/>
          <w:sz w:val="22"/>
        </w:rPr>
      </w:pPr>
    </w:p>
    <w:p w:rsidR="0005025C" w:rsidRPr="004D6A12" w:rsidRDefault="0005025C" w:rsidP="0005025C">
      <w:pPr>
        <w:jc w:val="both"/>
        <w:rPr>
          <w:rFonts w:ascii="Arial" w:hAnsi="Arial" w:cs="Arial"/>
          <w:b/>
          <w:bCs/>
          <w:sz w:val="16"/>
          <w:szCs w:val="16"/>
        </w:rPr>
      </w:pPr>
    </w:p>
    <w:p w:rsidR="0005025C" w:rsidRPr="004D6A12" w:rsidRDefault="0005025C" w:rsidP="0005025C">
      <w:pPr>
        <w:pStyle w:val="Heading4"/>
        <w:rPr>
          <w:b w:val="0"/>
        </w:rPr>
      </w:pPr>
      <w:r w:rsidRPr="004D6A12">
        <w:t>JOB TITLE:</w:t>
      </w:r>
      <w:r w:rsidRPr="004D6A12">
        <w:tab/>
      </w:r>
      <w:r w:rsidRPr="004D6A12">
        <w:tab/>
      </w:r>
      <w:r w:rsidRPr="004D6A12">
        <w:tab/>
      </w:r>
      <w:r w:rsidRPr="004D6A12">
        <w:rPr>
          <w:b w:val="0"/>
        </w:rPr>
        <w:t>Endoscopist</w:t>
      </w:r>
    </w:p>
    <w:p w:rsidR="0005025C" w:rsidRPr="004D6A12" w:rsidRDefault="0005025C" w:rsidP="0005025C">
      <w:pPr>
        <w:jc w:val="both"/>
        <w:rPr>
          <w:rFonts w:ascii="Arial" w:hAnsi="Arial" w:cs="Arial"/>
          <w:b/>
          <w:bCs/>
          <w:sz w:val="22"/>
        </w:rPr>
      </w:pPr>
    </w:p>
    <w:p w:rsidR="0005025C" w:rsidRPr="004D6A12" w:rsidRDefault="0005025C" w:rsidP="0005025C">
      <w:pPr>
        <w:jc w:val="both"/>
        <w:rPr>
          <w:rFonts w:ascii="Arial" w:hAnsi="Arial" w:cs="Arial"/>
          <w:b/>
          <w:bCs/>
          <w:i/>
          <w:sz w:val="22"/>
        </w:rPr>
      </w:pPr>
      <w:r w:rsidRPr="004D6A12">
        <w:rPr>
          <w:rFonts w:ascii="Arial" w:hAnsi="Arial" w:cs="Arial"/>
          <w:b/>
          <w:bCs/>
          <w:sz w:val="22"/>
        </w:rPr>
        <w:t>RESPONSIBLE TO:</w:t>
      </w:r>
      <w:r w:rsidRPr="004D6A12">
        <w:rPr>
          <w:rFonts w:ascii="Arial" w:hAnsi="Arial" w:cs="Arial"/>
          <w:b/>
          <w:bCs/>
          <w:sz w:val="22"/>
        </w:rPr>
        <w:tab/>
      </w:r>
      <w:r w:rsidRPr="004D6A12">
        <w:rPr>
          <w:rFonts w:ascii="Arial" w:hAnsi="Arial" w:cs="Arial"/>
          <w:b/>
          <w:bCs/>
          <w:sz w:val="22"/>
        </w:rPr>
        <w:tab/>
      </w:r>
      <w:r w:rsidRPr="004D6A12">
        <w:rPr>
          <w:rFonts w:ascii="Arial" w:hAnsi="Arial" w:cs="Arial"/>
          <w:bCs/>
          <w:sz w:val="22"/>
        </w:rPr>
        <w:t>Hospital Director</w:t>
      </w:r>
    </w:p>
    <w:p w:rsidR="0005025C" w:rsidRPr="004D6A12" w:rsidRDefault="0005025C" w:rsidP="0005025C">
      <w:pPr>
        <w:jc w:val="both"/>
        <w:rPr>
          <w:rFonts w:ascii="Arial" w:hAnsi="Arial" w:cs="Arial"/>
          <w:b/>
          <w:bCs/>
          <w:sz w:val="22"/>
        </w:rPr>
      </w:pPr>
    </w:p>
    <w:p w:rsidR="0005025C" w:rsidRPr="004D6A12" w:rsidRDefault="0005025C" w:rsidP="0005025C">
      <w:pPr>
        <w:jc w:val="both"/>
        <w:rPr>
          <w:rFonts w:ascii="Arial" w:hAnsi="Arial" w:cs="Arial"/>
          <w:b/>
          <w:bCs/>
          <w:sz w:val="22"/>
        </w:rPr>
      </w:pPr>
      <w:r w:rsidRPr="004D6A12">
        <w:rPr>
          <w:rFonts w:ascii="Arial" w:hAnsi="Arial" w:cs="Arial"/>
          <w:b/>
          <w:bCs/>
          <w:sz w:val="22"/>
        </w:rPr>
        <w:t xml:space="preserve">PROFESSIONALLY </w:t>
      </w:r>
    </w:p>
    <w:p w:rsidR="0005025C" w:rsidRPr="004D6A12" w:rsidRDefault="0005025C" w:rsidP="0005025C">
      <w:pPr>
        <w:jc w:val="both"/>
        <w:rPr>
          <w:rFonts w:ascii="Arial" w:hAnsi="Arial" w:cs="Arial"/>
          <w:bCs/>
          <w:sz w:val="22"/>
        </w:rPr>
      </w:pPr>
      <w:r w:rsidRPr="004D6A12">
        <w:rPr>
          <w:rFonts w:ascii="Arial" w:hAnsi="Arial" w:cs="Arial"/>
          <w:b/>
          <w:bCs/>
          <w:sz w:val="22"/>
        </w:rPr>
        <w:t>ACCOUNTABLE TO:</w:t>
      </w:r>
      <w:r w:rsidRPr="004D6A12">
        <w:rPr>
          <w:rFonts w:ascii="Arial" w:hAnsi="Arial" w:cs="Arial"/>
          <w:b/>
          <w:bCs/>
          <w:sz w:val="22"/>
        </w:rPr>
        <w:tab/>
      </w:r>
      <w:r w:rsidRPr="004D6A12">
        <w:rPr>
          <w:rFonts w:ascii="Arial" w:hAnsi="Arial" w:cs="Arial"/>
          <w:b/>
          <w:bCs/>
          <w:sz w:val="22"/>
        </w:rPr>
        <w:tab/>
      </w:r>
      <w:r w:rsidRPr="004D6A12">
        <w:rPr>
          <w:rFonts w:ascii="Arial" w:hAnsi="Arial" w:cs="Arial"/>
          <w:bCs/>
          <w:sz w:val="22"/>
        </w:rPr>
        <w:t xml:space="preserve">Medical Director </w:t>
      </w:r>
    </w:p>
    <w:p w:rsidR="0005025C" w:rsidRPr="004D6A12" w:rsidRDefault="0005025C" w:rsidP="0005025C">
      <w:pPr>
        <w:jc w:val="both"/>
        <w:rPr>
          <w:rFonts w:ascii="Arial" w:hAnsi="Arial" w:cs="Arial"/>
          <w:bCs/>
          <w:sz w:val="22"/>
        </w:rPr>
      </w:pPr>
    </w:p>
    <w:p w:rsidR="0005025C" w:rsidRPr="004D6A12" w:rsidRDefault="0005025C" w:rsidP="009433FB">
      <w:pPr>
        <w:ind w:left="2880" w:hanging="2880"/>
        <w:jc w:val="both"/>
        <w:rPr>
          <w:rFonts w:ascii="Arial" w:hAnsi="Arial" w:cs="Arial"/>
          <w:bCs/>
          <w:sz w:val="22"/>
        </w:rPr>
      </w:pPr>
      <w:r w:rsidRPr="004D6A12">
        <w:rPr>
          <w:rFonts w:ascii="Arial" w:hAnsi="Arial" w:cs="Arial"/>
          <w:b/>
          <w:bCs/>
          <w:sz w:val="22"/>
        </w:rPr>
        <w:t>BASE FOR THE POST:</w:t>
      </w:r>
      <w:r w:rsidRPr="004D6A12">
        <w:rPr>
          <w:rFonts w:ascii="Arial" w:hAnsi="Arial" w:cs="Arial"/>
          <w:b/>
          <w:bCs/>
          <w:sz w:val="22"/>
        </w:rPr>
        <w:tab/>
      </w:r>
      <w:r w:rsidRPr="0005025C">
        <w:rPr>
          <w:rFonts w:ascii="Arial" w:hAnsi="Arial" w:cs="Arial"/>
          <w:sz w:val="22"/>
          <w:szCs w:val="22"/>
        </w:rPr>
        <w:t>Practice Plus Group</w:t>
      </w:r>
      <w:r>
        <w:rPr>
          <w:rFonts w:ascii="Arial" w:hAnsi="Arial" w:cs="Arial"/>
          <w:sz w:val="22"/>
          <w:szCs w:val="22"/>
        </w:rPr>
        <w:t xml:space="preserve"> Hospital, </w:t>
      </w:r>
      <w:r w:rsidR="00A36A93">
        <w:rPr>
          <w:rFonts w:ascii="Arial" w:hAnsi="Arial" w:cs="Arial"/>
          <w:sz w:val="22"/>
          <w:szCs w:val="22"/>
        </w:rPr>
        <w:t>Shepton Mallet</w:t>
      </w:r>
    </w:p>
    <w:p w:rsidR="0005025C" w:rsidRPr="004D6A12" w:rsidRDefault="0005025C" w:rsidP="0005025C">
      <w:pPr>
        <w:jc w:val="both"/>
        <w:rPr>
          <w:rFonts w:ascii="Arial" w:hAnsi="Arial" w:cs="Arial"/>
          <w:bCs/>
          <w:sz w:val="22"/>
        </w:rPr>
      </w:pPr>
    </w:p>
    <w:p w:rsidR="0005025C" w:rsidRPr="004D6A12" w:rsidRDefault="0005025C" w:rsidP="0005025C">
      <w:pPr>
        <w:jc w:val="both"/>
        <w:rPr>
          <w:rFonts w:ascii="Arial" w:hAnsi="Arial" w:cs="Arial"/>
          <w:sz w:val="22"/>
        </w:rPr>
      </w:pPr>
    </w:p>
    <w:p w:rsidR="0005025C" w:rsidRPr="004D6A12" w:rsidRDefault="0005025C" w:rsidP="0005025C">
      <w:pPr>
        <w:jc w:val="both"/>
        <w:rPr>
          <w:rFonts w:ascii="Arial" w:hAnsi="Arial" w:cs="Arial"/>
          <w:sz w:val="16"/>
          <w:szCs w:val="16"/>
        </w:rPr>
      </w:pPr>
    </w:p>
    <w:p w:rsidR="0005025C" w:rsidRPr="004D6A12" w:rsidRDefault="0005025C" w:rsidP="0005025C">
      <w:pPr>
        <w:pStyle w:val="Heading2"/>
        <w:jc w:val="both"/>
        <w:rPr>
          <w:rFonts w:ascii="Arial" w:hAnsi="Arial" w:cs="Arial"/>
          <w:b/>
          <w:sz w:val="22"/>
        </w:rPr>
      </w:pPr>
      <w:r w:rsidRPr="004D6A12">
        <w:rPr>
          <w:rFonts w:ascii="Arial" w:hAnsi="Arial" w:cs="Arial"/>
          <w:b/>
          <w:sz w:val="22"/>
        </w:rPr>
        <w:t>JOB SUMMARY</w:t>
      </w:r>
    </w:p>
    <w:p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This post delivers high quality Endoscopy services at the </w:t>
      </w:r>
      <w:r>
        <w:rPr>
          <w:rFonts w:ascii="Arial" w:hAnsi="Arial" w:cs="Arial"/>
          <w:sz w:val="22"/>
          <w:szCs w:val="22"/>
        </w:rPr>
        <w:t>Hospital</w:t>
      </w:r>
      <w:r w:rsidR="001F25BE">
        <w:rPr>
          <w:rFonts w:ascii="Arial" w:hAnsi="Arial" w:cs="Arial"/>
          <w:sz w:val="22"/>
          <w:szCs w:val="22"/>
        </w:rPr>
        <w:t xml:space="preserve"> with a requirement to provide upper and lower GI endoscopy as well as Gastroenterology outpatient services to support that work. While the predominant case load is from NHS GPs and transfer cases from local NHS providers, there is a small amount of self-pay work and private provider work.</w:t>
      </w:r>
      <w:r>
        <w:rPr>
          <w:rFonts w:ascii="Arial" w:hAnsi="Arial" w:cs="Arial"/>
          <w:sz w:val="22"/>
          <w:szCs w:val="22"/>
        </w:rPr>
        <w:t xml:space="preserve"> </w:t>
      </w:r>
      <w:r w:rsidR="009433FB" w:rsidRPr="00DF5FED">
        <w:rPr>
          <w:rFonts w:ascii="Arial" w:hAnsi="Arial" w:cs="Arial"/>
          <w:sz w:val="22"/>
          <w:szCs w:val="22"/>
        </w:rPr>
        <w:t>Should the appointee only specialise in one area shown below, this would also be sufficient and the Company would support any opportunity to widen an appointee’s skillset through supporting training.</w:t>
      </w:r>
      <w:r w:rsidRPr="00DF5FED">
        <w:rPr>
          <w:rFonts w:ascii="Arial" w:hAnsi="Arial" w:cs="Arial"/>
          <w:sz w:val="22"/>
          <w:szCs w:val="22"/>
        </w:rPr>
        <w:t xml:space="preserve"> </w:t>
      </w:r>
      <w:r w:rsidR="00343E2E" w:rsidRPr="00DF5FED">
        <w:rPr>
          <w:rFonts w:ascii="Arial" w:hAnsi="Arial" w:cs="Arial"/>
          <w:sz w:val="22"/>
          <w:szCs w:val="22"/>
        </w:rPr>
        <w:t xml:space="preserve">Patients are offered </w:t>
      </w:r>
      <w:r w:rsidRPr="00DF5FED">
        <w:rPr>
          <w:rFonts w:ascii="Arial" w:hAnsi="Arial" w:cs="Arial"/>
          <w:sz w:val="22"/>
          <w:szCs w:val="22"/>
        </w:rPr>
        <w:t>sedation</w:t>
      </w:r>
      <w:r w:rsidR="00343E2E" w:rsidRPr="00DF5FED">
        <w:rPr>
          <w:rFonts w:ascii="Arial" w:hAnsi="Arial" w:cs="Arial"/>
          <w:sz w:val="22"/>
          <w:szCs w:val="22"/>
        </w:rPr>
        <w:t>,</w:t>
      </w:r>
      <w:r w:rsidR="001F25BE" w:rsidRPr="00DF5FED">
        <w:rPr>
          <w:rFonts w:ascii="Arial" w:hAnsi="Arial" w:cs="Arial"/>
          <w:sz w:val="22"/>
          <w:szCs w:val="22"/>
        </w:rPr>
        <w:t xml:space="preserve"> Entonox™ and/ or local anaesthetic spray</w:t>
      </w:r>
      <w:r w:rsidRPr="00DF5FED">
        <w:rPr>
          <w:rFonts w:ascii="Arial" w:hAnsi="Arial" w:cs="Arial"/>
          <w:sz w:val="22"/>
          <w:szCs w:val="22"/>
        </w:rPr>
        <w:t>.</w:t>
      </w:r>
      <w:r w:rsidR="001F25BE" w:rsidRPr="00DF5FED">
        <w:rPr>
          <w:rFonts w:ascii="Arial" w:hAnsi="Arial" w:cs="Arial"/>
          <w:sz w:val="22"/>
          <w:szCs w:val="22"/>
        </w:rPr>
        <w:t xml:space="preserve"> The service does not offer propofol</w:t>
      </w:r>
      <w:r w:rsidR="001F25BE">
        <w:rPr>
          <w:rFonts w:ascii="Arial" w:hAnsi="Arial" w:cs="Arial"/>
          <w:sz w:val="22"/>
          <w:szCs w:val="22"/>
        </w:rPr>
        <w:t xml:space="preserve"> or </w:t>
      </w:r>
      <w:r w:rsidR="00343E2E">
        <w:rPr>
          <w:rFonts w:ascii="Arial" w:hAnsi="Arial" w:cs="Arial"/>
          <w:sz w:val="22"/>
          <w:szCs w:val="22"/>
        </w:rPr>
        <w:t xml:space="preserve">general </w:t>
      </w:r>
      <w:r w:rsidR="001F25BE">
        <w:rPr>
          <w:rFonts w:ascii="Arial" w:hAnsi="Arial" w:cs="Arial"/>
          <w:sz w:val="22"/>
          <w:szCs w:val="22"/>
        </w:rPr>
        <w:t>anaesthetic lists.</w:t>
      </w:r>
    </w:p>
    <w:p w:rsidR="0005025C" w:rsidRPr="004D6A12" w:rsidRDefault="0005025C" w:rsidP="0005025C">
      <w:pPr>
        <w:jc w:val="both"/>
        <w:rPr>
          <w:rFonts w:ascii="Arial" w:hAnsi="Arial" w:cs="Arial"/>
          <w:sz w:val="22"/>
          <w:szCs w:val="22"/>
        </w:rPr>
      </w:pPr>
    </w:p>
    <w:p w:rsidR="0005025C" w:rsidRPr="004D6A12" w:rsidRDefault="0005025C" w:rsidP="0005025C">
      <w:pPr>
        <w:jc w:val="both"/>
        <w:rPr>
          <w:rFonts w:ascii="Arial" w:hAnsi="Arial" w:cs="Arial"/>
          <w:sz w:val="22"/>
          <w:szCs w:val="22"/>
        </w:rPr>
      </w:pPr>
      <w:r w:rsidRPr="004D6A12">
        <w:rPr>
          <w:rFonts w:ascii="Arial" w:hAnsi="Arial" w:cs="Arial"/>
          <w:sz w:val="22"/>
          <w:szCs w:val="22"/>
        </w:rPr>
        <w:t>Applicants will be requir</w:t>
      </w:r>
      <w:r>
        <w:rPr>
          <w:rFonts w:ascii="Arial" w:hAnsi="Arial" w:cs="Arial"/>
          <w:sz w:val="22"/>
          <w:szCs w:val="22"/>
        </w:rPr>
        <w:t>ed to demonstrate a high level o</w:t>
      </w:r>
      <w:r w:rsidRPr="004D6A12">
        <w:rPr>
          <w:rFonts w:ascii="Arial" w:hAnsi="Arial" w:cs="Arial"/>
          <w:sz w:val="22"/>
          <w:szCs w:val="22"/>
        </w:rPr>
        <w:t>f skill in the following areas:</w:t>
      </w:r>
    </w:p>
    <w:p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Diagnostic Oesophago-Gastro-Duodenoscopy</w:t>
      </w:r>
      <w:r w:rsidR="001F25BE">
        <w:rPr>
          <w:rFonts w:ascii="Arial" w:hAnsi="Arial" w:cs="Arial"/>
          <w:sz w:val="22"/>
          <w:szCs w:val="22"/>
        </w:rPr>
        <w:t xml:space="preserve"> (OGD)</w:t>
      </w:r>
    </w:p>
    <w:p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Diagnostic Flexible Sigmoidoscopy</w:t>
      </w:r>
    </w:p>
    <w:p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Diagnostic Colonoscopy</w:t>
      </w:r>
    </w:p>
    <w:p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Expertise in therapeutic Colonoscopy in particular resection of colonic polyps</w:t>
      </w:r>
      <w:r w:rsidR="001F25BE">
        <w:rPr>
          <w:rFonts w:ascii="Arial" w:hAnsi="Arial" w:cs="Arial"/>
          <w:sz w:val="22"/>
          <w:szCs w:val="22"/>
        </w:rPr>
        <w:t xml:space="preserve"> </w:t>
      </w:r>
    </w:p>
    <w:p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Safe sedation practice</w:t>
      </w:r>
    </w:p>
    <w:p w:rsidR="0005025C" w:rsidRPr="004D6A12" w:rsidRDefault="0005025C" w:rsidP="0005025C">
      <w:pPr>
        <w:numPr>
          <w:ilvl w:val="0"/>
          <w:numId w:val="7"/>
        </w:numPr>
        <w:jc w:val="both"/>
        <w:rPr>
          <w:rFonts w:ascii="Arial" w:hAnsi="Arial" w:cs="Arial"/>
          <w:sz w:val="22"/>
          <w:szCs w:val="22"/>
        </w:rPr>
      </w:pPr>
      <w:r w:rsidRPr="004D6A12">
        <w:rPr>
          <w:rFonts w:ascii="Arial" w:hAnsi="Arial" w:cs="Arial"/>
          <w:sz w:val="22"/>
          <w:szCs w:val="22"/>
        </w:rPr>
        <w:t xml:space="preserve">Managing any </w:t>
      </w:r>
      <w:r w:rsidR="001F25BE">
        <w:rPr>
          <w:rFonts w:ascii="Arial" w:hAnsi="Arial" w:cs="Arial"/>
          <w:sz w:val="22"/>
          <w:szCs w:val="22"/>
        </w:rPr>
        <w:t xml:space="preserve">immediate </w:t>
      </w:r>
      <w:r w:rsidRPr="004D6A12">
        <w:rPr>
          <w:rFonts w:ascii="Arial" w:hAnsi="Arial" w:cs="Arial"/>
          <w:sz w:val="22"/>
          <w:szCs w:val="22"/>
        </w:rPr>
        <w:t>complications of these procedures.</w:t>
      </w:r>
    </w:p>
    <w:p w:rsidR="0005025C" w:rsidRPr="004D6A12" w:rsidRDefault="0005025C" w:rsidP="0005025C">
      <w:pPr>
        <w:jc w:val="both"/>
        <w:rPr>
          <w:rFonts w:ascii="Arial" w:hAnsi="Arial" w:cs="Arial"/>
          <w:sz w:val="22"/>
          <w:szCs w:val="22"/>
        </w:rPr>
      </w:pPr>
    </w:p>
    <w:p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Competence will be judged </w:t>
      </w:r>
      <w:r>
        <w:rPr>
          <w:rFonts w:ascii="Arial" w:hAnsi="Arial" w:cs="Arial"/>
          <w:sz w:val="22"/>
          <w:szCs w:val="22"/>
        </w:rPr>
        <w:t>against the current GRS standard</w:t>
      </w:r>
      <w:r w:rsidRPr="004D6A12">
        <w:rPr>
          <w:rFonts w:ascii="Arial" w:hAnsi="Arial" w:cs="Arial"/>
          <w:sz w:val="22"/>
          <w:szCs w:val="22"/>
        </w:rPr>
        <w:t>s as set out by the Joint Advisory Group (JAG).</w:t>
      </w:r>
    </w:p>
    <w:p w:rsidR="0005025C" w:rsidRPr="004D6A12" w:rsidRDefault="0005025C" w:rsidP="0005025C">
      <w:pPr>
        <w:jc w:val="both"/>
        <w:rPr>
          <w:rFonts w:ascii="Arial" w:hAnsi="Arial" w:cs="Arial"/>
          <w:sz w:val="22"/>
          <w:szCs w:val="22"/>
        </w:rPr>
      </w:pPr>
    </w:p>
    <w:p w:rsidR="0005025C" w:rsidRDefault="0005025C" w:rsidP="0005025C">
      <w:pPr>
        <w:jc w:val="both"/>
        <w:rPr>
          <w:rFonts w:ascii="Arial" w:hAnsi="Arial" w:cs="Arial"/>
          <w:sz w:val="22"/>
          <w:szCs w:val="22"/>
        </w:rPr>
      </w:pPr>
      <w:r w:rsidRPr="004D6A12">
        <w:rPr>
          <w:rFonts w:ascii="Arial" w:hAnsi="Arial" w:cs="Arial"/>
          <w:sz w:val="22"/>
          <w:szCs w:val="22"/>
        </w:rPr>
        <w:t xml:space="preserve">Applicants will be required to have </w:t>
      </w:r>
      <w:r w:rsidR="001F25BE">
        <w:rPr>
          <w:rFonts w:ascii="Arial" w:hAnsi="Arial" w:cs="Arial"/>
          <w:sz w:val="22"/>
          <w:szCs w:val="22"/>
        </w:rPr>
        <w:t>JAG accreditation for independent practice in upper and lower GI endoscopy, with key performance indicators show</w:t>
      </w:r>
      <w:r w:rsidR="00343E2E">
        <w:rPr>
          <w:rFonts w:ascii="Arial" w:hAnsi="Arial" w:cs="Arial"/>
          <w:sz w:val="22"/>
          <w:szCs w:val="22"/>
        </w:rPr>
        <w:t>ing excellent clinical quality with over two years of data provided.</w:t>
      </w:r>
    </w:p>
    <w:p w:rsidR="001F25BE" w:rsidRPr="004D6A12" w:rsidRDefault="001F25BE" w:rsidP="0005025C">
      <w:pPr>
        <w:jc w:val="both"/>
        <w:rPr>
          <w:rFonts w:ascii="Arial" w:hAnsi="Arial" w:cs="Arial"/>
          <w:sz w:val="22"/>
          <w:szCs w:val="22"/>
        </w:rPr>
      </w:pPr>
    </w:p>
    <w:p w:rsidR="0005025C" w:rsidRDefault="0005025C" w:rsidP="0005025C">
      <w:pPr>
        <w:jc w:val="both"/>
        <w:rPr>
          <w:rFonts w:ascii="Arial" w:hAnsi="Arial" w:cs="Arial"/>
          <w:sz w:val="22"/>
          <w:szCs w:val="22"/>
        </w:rPr>
      </w:pPr>
      <w:r w:rsidRPr="004D6A12">
        <w:rPr>
          <w:rFonts w:ascii="Arial" w:hAnsi="Arial" w:cs="Arial"/>
          <w:sz w:val="22"/>
          <w:szCs w:val="22"/>
        </w:rPr>
        <w:t>Applicants will need to demonstrate commitment to excellent teamwork with clinical colleagues, willingness to utilise and develop clinical care pathways in the overall management of patients and assist in improving these pathways over time. They also need to possess a positive attitude to dealing with patients.</w:t>
      </w:r>
    </w:p>
    <w:p w:rsidR="00343E2E" w:rsidRDefault="00343E2E" w:rsidP="0005025C">
      <w:pPr>
        <w:jc w:val="both"/>
        <w:rPr>
          <w:rFonts w:ascii="Arial" w:hAnsi="Arial" w:cs="Arial"/>
          <w:sz w:val="22"/>
          <w:szCs w:val="22"/>
        </w:rPr>
      </w:pPr>
    </w:p>
    <w:p w:rsidR="00343E2E" w:rsidRPr="004D6A12" w:rsidRDefault="00343E2E" w:rsidP="0005025C">
      <w:pPr>
        <w:jc w:val="both"/>
        <w:rPr>
          <w:rFonts w:ascii="Arial" w:hAnsi="Arial" w:cs="Arial"/>
          <w:sz w:val="22"/>
          <w:szCs w:val="22"/>
        </w:rPr>
      </w:pPr>
      <w:r>
        <w:rPr>
          <w:rFonts w:ascii="Arial" w:hAnsi="Arial" w:cs="Arial"/>
          <w:sz w:val="22"/>
          <w:szCs w:val="22"/>
        </w:rPr>
        <w:t>Applicants will act as Lead Consultant for endoscopy for the site, so may be required to review practice, undertake induction of other endoscopists or provide training for endoscopists as described in the appropriate PPG policies. While Training the Trainers for either colonoscopy or OGD is not essential, this would be useful and may be required at a later date.</w:t>
      </w:r>
    </w:p>
    <w:p w:rsidR="0005025C" w:rsidRPr="004D6A12" w:rsidRDefault="0005025C" w:rsidP="0005025C">
      <w:pPr>
        <w:jc w:val="both"/>
        <w:rPr>
          <w:rFonts w:ascii="Arial" w:hAnsi="Arial" w:cs="Arial"/>
          <w:sz w:val="22"/>
          <w:szCs w:val="22"/>
        </w:rPr>
      </w:pPr>
    </w:p>
    <w:p w:rsidR="0005025C" w:rsidRPr="004D6A12" w:rsidRDefault="0005025C" w:rsidP="0005025C">
      <w:pPr>
        <w:jc w:val="both"/>
        <w:rPr>
          <w:rFonts w:ascii="Arial" w:hAnsi="Arial" w:cs="Arial"/>
          <w:sz w:val="22"/>
          <w:szCs w:val="22"/>
        </w:rPr>
      </w:pPr>
      <w:r w:rsidRPr="004D6A12">
        <w:rPr>
          <w:rFonts w:ascii="Arial" w:hAnsi="Arial" w:cs="Arial"/>
          <w:sz w:val="22"/>
          <w:szCs w:val="22"/>
        </w:rPr>
        <w:t>The post holder will be required to build a close working relations with other colleagues as part of the multidisciplinary team. He</w:t>
      </w:r>
      <w:r w:rsidR="009433FB">
        <w:rPr>
          <w:rFonts w:ascii="Arial" w:hAnsi="Arial" w:cs="Arial"/>
          <w:sz w:val="22"/>
          <w:szCs w:val="22"/>
        </w:rPr>
        <w:t xml:space="preserve"> </w:t>
      </w:r>
      <w:r w:rsidRPr="004D6A12">
        <w:rPr>
          <w:rFonts w:ascii="Arial" w:hAnsi="Arial" w:cs="Arial"/>
          <w:sz w:val="22"/>
          <w:szCs w:val="22"/>
        </w:rPr>
        <w:t>/</w:t>
      </w:r>
      <w:r w:rsidR="009433FB">
        <w:rPr>
          <w:rFonts w:ascii="Arial" w:hAnsi="Arial" w:cs="Arial"/>
          <w:sz w:val="22"/>
          <w:szCs w:val="22"/>
        </w:rPr>
        <w:t xml:space="preserve"> </w:t>
      </w:r>
      <w:r w:rsidRPr="004D6A12">
        <w:rPr>
          <w:rFonts w:ascii="Arial" w:hAnsi="Arial" w:cs="Arial"/>
          <w:sz w:val="22"/>
          <w:szCs w:val="22"/>
        </w:rPr>
        <w:t>She will also be required to participate in audit, research and management of the service.</w:t>
      </w:r>
    </w:p>
    <w:p w:rsidR="0005025C" w:rsidRPr="004D6A12" w:rsidRDefault="0005025C" w:rsidP="0005025C">
      <w:pPr>
        <w:jc w:val="both"/>
        <w:rPr>
          <w:rFonts w:ascii="Arial" w:hAnsi="Arial" w:cs="Arial"/>
          <w:sz w:val="22"/>
          <w:szCs w:val="22"/>
        </w:rPr>
      </w:pPr>
    </w:p>
    <w:p w:rsidR="0005025C" w:rsidRPr="004D6A12" w:rsidRDefault="0005025C" w:rsidP="0005025C">
      <w:pPr>
        <w:jc w:val="both"/>
        <w:rPr>
          <w:rFonts w:ascii="Arial" w:hAnsi="Arial" w:cs="Arial"/>
          <w:sz w:val="22"/>
          <w:szCs w:val="22"/>
        </w:rPr>
      </w:pPr>
      <w:r w:rsidRPr="004D6A12">
        <w:rPr>
          <w:rFonts w:ascii="Arial" w:hAnsi="Arial" w:cs="Arial"/>
          <w:sz w:val="22"/>
          <w:szCs w:val="22"/>
        </w:rPr>
        <w:t>It is anticipated that the post holder will engage in specific management tasks and contribute to monthly departmental meetings as agreed with the Medical Director.</w:t>
      </w:r>
    </w:p>
    <w:p w:rsidR="0005025C" w:rsidRPr="004D6A12" w:rsidRDefault="0005025C" w:rsidP="0005025C">
      <w:pPr>
        <w:jc w:val="both"/>
        <w:rPr>
          <w:rFonts w:ascii="Arial" w:hAnsi="Arial" w:cs="Arial"/>
          <w:sz w:val="22"/>
          <w:szCs w:val="22"/>
        </w:rPr>
      </w:pPr>
    </w:p>
    <w:p w:rsidR="0005025C" w:rsidRPr="004D6A12" w:rsidRDefault="0005025C" w:rsidP="0005025C">
      <w:pPr>
        <w:jc w:val="both"/>
        <w:rPr>
          <w:rFonts w:ascii="Arial" w:hAnsi="Arial" w:cs="Arial"/>
          <w:sz w:val="22"/>
          <w:szCs w:val="22"/>
        </w:rPr>
      </w:pPr>
    </w:p>
    <w:p w:rsidR="0005025C" w:rsidRPr="004D6A12" w:rsidRDefault="0005025C" w:rsidP="0005025C">
      <w:pPr>
        <w:rPr>
          <w:rFonts w:ascii="Arial" w:hAnsi="Arial" w:cs="Arial"/>
          <w:sz w:val="22"/>
          <w:szCs w:val="22"/>
        </w:rPr>
      </w:pPr>
    </w:p>
    <w:p w:rsidR="0005025C" w:rsidRPr="004D6A12" w:rsidRDefault="0005025C" w:rsidP="0005025C">
      <w:pPr>
        <w:pStyle w:val="Heading7"/>
        <w:rPr>
          <w:u w:val="single"/>
        </w:rPr>
      </w:pPr>
      <w:r w:rsidRPr="004D6A12">
        <w:rPr>
          <w:u w:val="single"/>
        </w:rPr>
        <w:t>Principal Duties and Responsibilities</w:t>
      </w:r>
    </w:p>
    <w:p w:rsidR="0005025C" w:rsidRPr="004D6A12" w:rsidRDefault="0005025C" w:rsidP="0005025C">
      <w:pPr>
        <w:numPr>
          <w:ilvl w:val="0"/>
          <w:numId w:val="6"/>
        </w:numPr>
        <w:spacing w:before="120" w:after="120"/>
        <w:ind w:left="714" w:hanging="357"/>
        <w:jc w:val="both"/>
        <w:rPr>
          <w:rFonts w:ascii="Arial" w:hAnsi="Arial" w:cs="Arial"/>
          <w:sz w:val="22"/>
          <w:szCs w:val="22"/>
        </w:rPr>
      </w:pPr>
      <w:r w:rsidRPr="004D6A12">
        <w:rPr>
          <w:rFonts w:ascii="Arial" w:hAnsi="Arial" w:cs="Arial"/>
          <w:sz w:val="22"/>
          <w:szCs w:val="22"/>
        </w:rPr>
        <w:t>The post holder will be responsible for delivering diagnostic and therapeutic endoscopy procedures to referred NHS patients</w:t>
      </w:r>
      <w:r w:rsidR="00BB5DDD">
        <w:rPr>
          <w:rFonts w:ascii="Arial" w:hAnsi="Arial" w:cs="Arial"/>
          <w:sz w:val="22"/>
          <w:szCs w:val="22"/>
        </w:rPr>
        <w:t xml:space="preserve"> and some patients from self-pay or private providers</w:t>
      </w:r>
      <w:r w:rsidRPr="004D6A12">
        <w:rPr>
          <w:rFonts w:ascii="Arial" w:hAnsi="Arial" w:cs="Arial"/>
          <w:sz w:val="22"/>
          <w:szCs w:val="22"/>
        </w:rPr>
        <w:t xml:space="preserve">.  </w:t>
      </w:r>
      <w:r w:rsidR="00DF5FED">
        <w:rPr>
          <w:rFonts w:ascii="Arial" w:hAnsi="Arial" w:cs="Arial"/>
          <w:sz w:val="22"/>
          <w:szCs w:val="22"/>
        </w:rPr>
        <w:t>For the self-pay private patients the post holder would provide an outpatient based pre and postoperative appointment.</w:t>
      </w:r>
    </w:p>
    <w:p w:rsidR="0005025C" w:rsidRPr="004D6A12" w:rsidRDefault="0005025C" w:rsidP="0005025C">
      <w:pPr>
        <w:numPr>
          <w:ilvl w:val="0"/>
          <w:numId w:val="6"/>
        </w:numPr>
        <w:spacing w:before="120" w:after="120"/>
        <w:ind w:left="714" w:hanging="357"/>
        <w:jc w:val="both"/>
        <w:rPr>
          <w:rFonts w:ascii="Arial" w:hAnsi="Arial" w:cs="Arial"/>
          <w:sz w:val="22"/>
          <w:szCs w:val="22"/>
        </w:rPr>
      </w:pPr>
      <w:r w:rsidRPr="004D6A12">
        <w:rPr>
          <w:rFonts w:ascii="Arial" w:hAnsi="Arial" w:cs="Arial"/>
          <w:sz w:val="22"/>
          <w:szCs w:val="22"/>
        </w:rPr>
        <w:t xml:space="preserve">The post holder must comply </w:t>
      </w:r>
      <w:r w:rsidR="001F25BE">
        <w:rPr>
          <w:rFonts w:ascii="Arial" w:hAnsi="Arial" w:cs="Arial"/>
          <w:sz w:val="22"/>
          <w:szCs w:val="22"/>
        </w:rPr>
        <w:t>with</w:t>
      </w:r>
      <w:r w:rsidRPr="004D6A12">
        <w:rPr>
          <w:rFonts w:ascii="Arial" w:hAnsi="Arial" w:cs="Arial"/>
          <w:sz w:val="22"/>
          <w:szCs w:val="22"/>
        </w:rPr>
        <w:t xml:space="preserve"> </w:t>
      </w:r>
      <w:r w:rsidR="00BB5DDD">
        <w:rPr>
          <w:rFonts w:ascii="Arial" w:hAnsi="Arial" w:cs="Arial"/>
          <w:sz w:val="22"/>
          <w:szCs w:val="22"/>
        </w:rPr>
        <w:t xml:space="preserve">Practice Plus Group Endoscopy policies and procedures which are based on British Society of Gastroenterology and JAG guidelines and standards. The post-holder </w:t>
      </w:r>
      <w:r w:rsidRPr="004D6A12">
        <w:rPr>
          <w:rFonts w:ascii="Arial" w:hAnsi="Arial" w:cs="Arial"/>
          <w:sz w:val="22"/>
          <w:szCs w:val="22"/>
        </w:rPr>
        <w:t xml:space="preserve">will participate in the collection and submission of Global Rating Scale and patient outcome data valid towards </w:t>
      </w:r>
      <w:r w:rsidR="00BB5DDD">
        <w:rPr>
          <w:rFonts w:ascii="Arial" w:hAnsi="Arial" w:cs="Arial"/>
          <w:sz w:val="22"/>
          <w:szCs w:val="22"/>
        </w:rPr>
        <w:t xml:space="preserve">the </w:t>
      </w:r>
      <w:r w:rsidRPr="004D6A12">
        <w:rPr>
          <w:rFonts w:ascii="Arial" w:hAnsi="Arial" w:cs="Arial"/>
          <w:sz w:val="22"/>
          <w:szCs w:val="22"/>
        </w:rPr>
        <w:t xml:space="preserve">annual revalidation </w:t>
      </w:r>
      <w:r w:rsidR="00BB5DDD">
        <w:rPr>
          <w:rFonts w:ascii="Arial" w:hAnsi="Arial" w:cs="Arial"/>
          <w:sz w:val="22"/>
          <w:szCs w:val="22"/>
        </w:rPr>
        <w:t>required</w:t>
      </w:r>
      <w:r w:rsidRPr="004D6A12">
        <w:rPr>
          <w:rFonts w:ascii="Arial" w:hAnsi="Arial" w:cs="Arial"/>
          <w:sz w:val="22"/>
          <w:szCs w:val="22"/>
        </w:rPr>
        <w:t xml:space="preserve"> J</w:t>
      </w:r>
      <w:r w:rsidR="001F25BE">
        <w:rPr>
          <w:rFonts w:ascii="Arial" w:hAnsi="Arial" w:cs="Arial"/>
          <w:sz w:val="22"/>
          <w:szCs w:val="22"/>
        </w:rPr>
        <w:t>AG</w:t>
      </w:r>
      <w:r w:rsidRPr="004D6A12">
        <w:rPr>
          <w:rFonts w:ascii="Arial" w:hAnsi="Arial" w:cs="Arial"/>
          <w:sz w:val="22"/>
          <w:szCs w:val="22"/>
        </w:rPr>
        <w:t xml:space="preserve"> accreditation</w:t>
      </w:r>
      <w:r w:rsidR="00BB5DDD">
        <w:rPr>
          <w:rFonts w:ascii="Arial" w:hAnsi="Arial" w:cs="Arial"/>
          <w:sz w:val="22"/>
          <w:szCs w:val="22"/>
        </w:rPr>
        <w:t xml:space="preserve"> and towards the data collection for full 5-yearly reaccreditation.</w:t>
      </w:r>
    </w:p>
    <w:p w:rsidR="0005025C" w:rsidRPr="004D6A12" w:rsidRDefault="0005025C" w:rsidP="0005025C">
      <w:pPr>
        <w:numPr>
          <w:ilvl w:val="0"/>
          <w:numId w:val="6"/>
        </w:numPr>
        <w:spacing w:before="120" w:after="120"/>
        <w:ind w:left="714" w:hanging="357"/>
        <w:jc w:val="both"/>
        <w:rPr>
          <w:rFonts w:ascii="Arial" w:hAnsi="Arial" w:cs="Arial"/>
          <w:sz w:val="22"/>
          <w:szCs w:val="22"/>
        </w:rPr>
      </w:pPr>
      <w:r w:rsidRPr="004D6A12">
        <w:rPr>
          <w:rFonts w:ascii="Arial" w:hAnsi="Arial" w:cs="Arial"/>
          <w:sz w:val="22"/>
          <w:szCs w:val="22"/>
        </w:rPr>
        <w:t xml:space="preserve">It is expected that the post holder will assist with </w:t>
      </w:r>
      <w:r w:rsidR="001F25BE">
        <w:rPr>
          <w:rFonts w:ascii="Arial" w:hAnsi="Arial" w:cs="Arial"/>
          <w:sz w:val="22"/>
          <w:szCs w:val="22"/>
        </w:rPr>
        <w:t xml:space="preserve">investigation of relevant </w:t>
      </w:r>
      <w:r w:rsidRPr="004D6A12">
        <w:rPr>
          <w:rFonts w:ascii="Arial" w:hAnsi="Arial" w:cs="Arial"/>
          <w:sz w:val="22"/>
          <w:szCs w:val="22"/>
        </w:rPr>
        <w:t>incident</w:t>
      </w:r>
      <w:r w:rsidR="001F25BE">
        <w:rPr>
          <w:rFonts w:ascii="Arial" w:hAnsi="Arial" w:cs="Arial"/>
          <w:sz w:val="22"/>
          <w:szCs w:val="22"/>
        </w:rPr>
        <w:t>s</w:t>
      </w:r>
      <w:r w:rsidRPr="004D6A12">
        <w:rPr>
          <w:rFonts w:ascii="Arial" w:hAnsi="Arial" w:cs="Arial"/>
          <w:sz w:val="22"/>
          <w:szCs w:val="22"/>
        </w:rPr>
        <w:t xml:space="preserve"> and complaint</w:t>
      </w:r>
      <w:r w:rsidR="001F25BE">
        <w:rPr>
          <w:rFonts w:ascii="Arial" w:hAnsi="Arial" w:cs="Arial"/>
          <w:sz w:val="22"/>
          <w:szCs w:val="22"/>
        </w:rPr>
        <w:t>s using the P</w:t>
      </w:r>
      <w:r w:rsidR="00BB5DDD">
        <w:rPr>
          <w:rFonts w:ascii="Arial" w:hAnsi="Arial" w:cs="Arial"/>
          <w:sz w:val="22"/>
          <w:szCs w:val="22"/>
        </w:rPr>
        <w:t xml:space="preserve">atient </w:t>
      </w:r>
      <w:r w:rsidR="001F25BE">
        <w:rPr>
          <w:rFonts w:ascii="Arial" w:hAnsi="Arial" w:cs="Arial"/>
          <w:sz w:val="22"/>
          <w:szCs w:val="22"/>
        </w:rPr>
        <w:t>S</w:t>
      </w:r>
      <w:r w:rsidR="00BB5DDD">
        <w:rPr>
          <w:rFonts w:ascii="Arial" w:hAnsi="Arial" w:cs="Arial"/>
          <w:sz w:val="22"/>
          <w:szCs w:val="22"/>
        </w:rPr>
        <w:t xml:space="preserve">afety </w:t>
      </w:r>
      <w:r w:rsidR="001F25BE">
        <w:rPr>
          <w:rFonts w:ascii="Arial" w:hAnsi="Arial" w:cs="Arial"/>
          <w:sz w:val="22"/>
          <w:szCs w:val="22"/>
        </w:rPr>
        <w:t>I</w:t>
      </w:r>
      <w:r w:rsidR="00BB5DDD">
        <w:rPr>
          <w:rFonts w:ascii="Arial" w:hAnsi="Arial" w:cs="Arial"/>
          <w:sz w:val="22"/>
          <w:szCs w:val="22"/>
        </w:rPr>
        <w:t xml:space="preserve">ncident </w:t>
      </w:r>
      <w:r w:rsidR="001F25BE">
        <w:rPr>
          <w:rFonts w:ascii="Arial" w:hAnsi="Arial" w:cs="Arial"/>
          <w:sz w:val="22"/>
          <w:szCs w:val="22"/>
        </w:rPr>
        <w:t>I</w:t>
      </w:r>
      <w:r w:rsidR="00BB5DDD">
        <w:rPr>
          <w:rFonts w:ascii="Arial" w:hAnsi="Arial" w:cs="Arial"/>
          <w:sz w:val="22"/>
          <w:szCs w:val="22"/>
        </w:rPr>
        <w:t>nvestigation framework</w:t>
      </w:r>
      <w:r w:rsidR="001F25BE">
        <w:rPr>
          <w:rFonts w:ascii="Arial" w:hAnsi="Arial" w:cs="Arial"/>
          <w:sz w:val="22"/>
          <w:szCs w:val="22"/>
        </w:rPr>
        <w:t>, and rep</w:t>
      </w:r>
      <w:r w:rsidRPr="004D6A12">
        <w:rPr>
          <w:rFonts w:ascii="Arial" w:hAnsi="Arial" w:cs="Arial"/>
          <w:sz w:val="22"/>
          <w:szCs w:val="22"/>
        </w:rPr>
        <w:t>orting to the Medical Director and the Hospital Director.</w:t>
      </w:r>
    </w:p>
    <w:p w:rsidR="00DF5FED" w:rsidRPr="00DF5FED" w:rsidRDefault="0005025C" w:rsidP="00DF5FED">
      <w:pPr>
        <w:numPr>
          <w:ilvl w:val="0"/>
          <w:numId w:val="6"/>
        </w:numPr>
        <w:spacing w:before="120" w:after="120"/>
        <w:ind w:left="714" w:hanging="357"/>
        <w:jc w:val="both"/>
        <w:rPr>
          <w:rFonts w:ascii="Arial" w:hAnsi="Arial" w:cs="Arial"/>
          <w:sz w:val="22"/>
          <w:szCs w:val="22"/>
        </w:rPr>
      </w:pPr>
      <w:r w:rsidRPr="00BB5DDD">
        <w:rPr>
          <w:rFonts w:ascii="Arial" w:hAnsi="Arial" w:cs="Arial"/>
          <w:sz w:val="22"/>
          <w:szCs w:val="22"/>
        </w:rPr>
        <w:t xml:space="preserve">The post holder will be </w:t>
      </w:r>
      <w:r w:rsidR="00BB5DDD" w:rsidRPr="00BB5DDD">
        <w:rPr>
          <w:rFonts w:ascii="Arial" w:hAnsi="Arial" w:cs="Arial"/>
          <w:sz w:val="22"/>
          <w:szCs w:val="22"/>
        </w:rPr>
        <w:t xml:space="preserve">responsible for managing histology results and ensuring that results and patient advice are sent to the GP in an appropriate </w:t>
      </w:r>
      <w:r w:rsidRPr="00BB5DDD">
        <w:rPr>
          <w:rFonts w:ascii="Arial" w:hAnsi="Arial" w:cs="Arial"/>
          <w:sz w:val="22"/>
          <w:szCs w:val="22"/>
        </w:rPr>
        <w:t>for</w:t>
      </w:r>
      <w:r w:rsidR="00BB5DDD" w:rsidRPr="00BB5DDD">
        <w:rPr>
          <w:rFonts w:ascii="Arial" w:hAnsi="Arial" w:cs="Arial"/>
          <w:sz w:val="22"/>
          <w:szCs w:val="22"/>
        </w:rPr>
        <w:t xml:space="preserve">m, or referred to a local MDT if malignancy is suspected or confirmed. </w:t>
      </w:r>
    </w:p>
    <w:p w:rsidR="0005025C" w:rsidRPr="004D6A12" w:rsidRDefault="0005025C" w:rsidP="0005025C">
      <w:pPr>
        <w:jc w:val="both"/>
        <w:rPr>
          <w:rFonts w:ascii="Arial" w:hAnsi="Arial" w:cs="Arial"/>
          <w:sz w:val="22"/>
          <w:szCs w:val="22"/>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Diagnostic support services</w:t>
      </w:r>
    </w:p>
    <w:p w:rsidR="0005025C" w:rsidRPr="004D6A12" w:rsidRDefault="0005025C" w:rsidP="0005025C">
      <w:pPr>
        <w:jc w:val="both"/>
        <w:rPr>
          <w:rFonts w:ascii="Arial" w:hAnsi="Arial" w:cs="Arial"/>
          <w:sz w:val="22"/>
          <w:szCs w:val="22"/>
        </w:rPr>
      </w:pPr>
    </w:p>
    <w:p w:rsidR="0005025C" w:rsidRPr="004D6A12" w:rsidRDefault="0005025C" w:rsidP="0005025C">
      <w:pPr>
        <w:jc w:val="both"/>
        <w:rPr>
          <w:rFonts w:ascii="Arial" w:hAnsi="Arial" w:cs="Arial"/>
          <w:sz w:val="22"/>
          <w:szCs w:val="22"/>
        </w:rPr>
      </w:pPr>
      <w:r w:rsidRPr="004D6A12">
        <w:rPr>
          <w:rFonts w:ascii="Arial" w:hAnsi="Arial" w:cs="Arial"/>
          <w:sz w:val="22"/>
          <w:szCs w:val="22"/>
        </w:rPr>
        <w:t>Imaging and</w:t>
      </w:r>
      <w:r>
        <w:rPr>
          <w:rFonts w:ascii="Arial" w:hAnsi="Arial" w:cs="Arial"/>
          <w:sz w:val="22"/>
          <w:szCs w:val="22"/>
        </w:rPr>
        <w:t xml:space="preserve"> </w:t>
      </w:r>
      <w:r w:rsidRPr="004D6A12">
        <w:rPr>
          <w:rFonts w:ascii="Arial" w:hAnsi="Arial" w:cs="Arial"/>
          <w:sz w:val="22"/>
          <w:szCs w:val="22"/>
        </w:rPr>
        <w:t>Pathology support services are outsourced locally.</w:t>
      </w:r>
    </w:p>
    <w:p w:rsidR="0005025C" w:rsidRPr="004D6A12" w:rsidRDefault="0005025C" w:rsidP="0005025C">
      <w:pPr>
        <w:pStyle w:val="ESHeading2"/>
        <w:spacing w:before="0" w:after="0"/>
        <w:jc w:val="both"/>
        <w:rPr>
          <w:b/>
          <w:color w:val="auto"/>
          <w:szCs w:val="22"/>
          <w:u w:val="single"/>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Emergency care services</w:t>
      </w:r>
    </w:p>
    <w:p w:rsidR="0005025C" w:rsidRPr="004D6A12" w:rsidRDefault="0005025C" w:rsidP="0005025C">
      <w:pPr>
        <w:jc w:val="both"/>
        <w:rPr>
          <w:rFonts w:ascii="Arial" w:hAnsi="Arial" w:cs="Arial"/>
          <w:sz w:val="22"/>
          <w:szCs w:val="22"/>
        </w:rPr>
      </w:pPr>
    </w:p>
    <w:p w:rsidR="0005025C" w:rsidRPr="004D6A12" w:rsidRDefault="0005025C" w:rsidP="0005025C">
      <w:pPr>
        <w:jc w:val="both"/>
        <w:rPr>
          <w:rFonts w:ascii="Arial" w:hAnsi="Arial" w:cs="Arial"/>
          <w:sz w:val="22"/>
          <w:szCs w:val="22"/>
        </w:rPr>
      </w:pPr>
      <w:r>
        <w:rPr>
          <w:rFonts w:ascii="Arial" w:hAnsi="Arial" w:cs="Arial"/>
          <w:sz w:val="22"/>
          <w:szCs w:val="22"/>
        </w:rPr>
        <w:t xml:space="preserve">Agreements are in place with local Acute Trust Hospitals </w:t>
      </w:r>
      <w:r w:rsidRPr="004D6A12">
        <w:rPr>
          <w:rFonts w:ascii="Arial" w:hAnsi="Arial" w:cs="Arial"/>
          <w:sz w:val="22"/>
          <w:szCs w:val="22"/>
        </w:rPr>
        <w:t>for emergency transfer to acute care if need</w:t>
      </w:r>
      <w:r w:rsidR="001F25BE">
        <w:rPr>
          <w:rFonts w:ascii="Arial" w:hAnsi="Arial" w:cs="Arial"/>
          <w:sz w:val="22"/>
          <w:szCs w:val="22"/>
        </w:rPr>
        <w:t>ed</w:t>
      </w:r>
      <w:r w:rsidRPr="004D6A12">
        <w:rPr>
          <w:rFonts w:ascii="Arial" w:hAnsi="Arial" w:cs="Arial"/>
          <w:sz w:val="22"/>
          <w:szCs w:val="22"/>
        </w:rPr>
        <w:t xml:space="preserve">.  All patient transfers are reported </w:t>
      </w:r>
      <w:r w:rsidR="001F25BE">
        <w:rPr>
          <w:rFonts w:ascii="Arial" w:hAnsi="Arial" w:cs="Arial"/>
          <w:sz w:val="22"/>
          <w:szCs w:val="22"/>
        </w:rPr>
        <w:t xml:space="preserve">investigated as incidents and </w:t>
      </w:r>
      <w:r w:rsidR="00BB5DDD">
        <w:rPr>
          <w:rFonts w:ascii="Arial" w:hAnsi="Arial" w:cs="Arial"/>
          <w:sz w:val="22"/>
          <w:szCs w:val="22"/>
        </w:rPr>
        <w:t xml:space="preserve">managed according to PSII. </w:t>
      </w:r>
    </w:p>
    <w:p w:rsidR="0005025C" w:rsidRPr="004D6A12" w:rsidRDefault="0005025C" w:rsidP="0005025C">
      <w:pPr>
        <w:pStyle w:val="ESHeading2"/>
        <w:spacing w:before="0" w:after="0"/>
        <w:jc w:val="both"/>
        <w:rPr>
          <w:b/>
          <w:color w:val="auto"/>
          <w:szCs w:val="22"/>
          <w:u w:val="single"/>
        </w:rPr>
      </w:pPr>
    </w:p>
    <w:p w:rsidR="0005025C" w:rsidRPr="004D6A12" w:rsidRDefault="0005025C" w:rsidP="0005025C">
      <w:pPr>
        <w:pStyle w:val="Caption"/>
        <w:spacing w:before="0" w:after="0"/>
        <w:jc w:val="left"/>
        <w:rPr>
          <w:rFonts w:ascii="Arial" w:hAnsi="Arial"/>
          <w:noProof/>
          <w:color w:val="auto"/>
          <w:lang w:val="en-US"/>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Key working relationships</w:t>
      </w:r>
    </w:p>
    <w:p w:rsidR="0005025C" w:rsidRPr="004D6A12" w:rsidRDefault="0005025C" w:rsidP="0005025C">
      <w:pPr>
        <w:pStyle w:val="ESHeading3"/>
        <w:numPr>
          <w:ilvl w:val="0"/>
          <w:numId w:val="0"/>
        </w:numPr>
        <w:spacing w:before="0" w:after="0"/>
        <w:rPr>
          <w:i/>
        </w:rPr>
      </w:pPr>
    </w:p>
    <w:p w:rsidR="0005025C" w:rsidRPr="004D6A12" w:rsidRDefault="0005025C" w:rsidP="0005025C">
      <w:pPr>
        <w:pStyle w:val="ESHeading3"/>
        <w:numPr>
          <w:ilvl w:val="0"/>
          <w:numId w:val="0"/>
        </w:numPr>
        <w:spacing w:before="0" w:after="0"/>
      </w:pPr>
      <w:r w:rsidRPr="004D6A12">
        <w:rPr>
          <w:i/>
        </w:rPr>
        <w:t>Internally</w:t>
      </w:r>
      <w:r w:rsidRPr="004D6A12">
        <w:t>:</w:t>
      </w:r>
    </w:p>
    <w:p w:rsidR="0005025C" w:rsidRPr="004D6A12" w:rsidRDefault="0005025C" w:rsidP="0005025C">
      <w:pPr>
        <w:pStyle w:val="ESHeading3"/>
        <w:numPr>
          <w:ilvl w:val="0"/>
          <w:numId w:val="5"/>
        </w:numPr>
        <w:spacing w:before="0" w:after="0"/>
      </w:pPr>
      <w:r w:rsidRPr="004D6A12">
        <w:t xml:space="preserve">The </w:t>
      </w:r>
      <w:r>
        <w:t>Head of Nur</w:t>
      </w:r>
      <w:r w:rsidR="00A36A93">
        <w:t>sing and Clinical Services, and Theatre Manager</w:t>
      </w:r>
      <w:r>
        <w:t xml:space="preserve">, Endoscopy </w:t>
      </w:r>
      <w:r w:rsidRPr="004D6A12">
        <w:t xml:space="preserve">Lead Nurse, Medical Director and </w:t>
      </w:r>
      <w:r>
        <w:t>Hospital Director</w:t>
      </w:r>
      <w:r w:rsidRPr="004D6A12">
        <w:t xml:space="preserve"> for the </w:t>
      </w:r>
      <w:r w:rsidR="00A36A93">
        <w:t>Hospital</w:t>
      </w:r>
      <w:r w:rsidRPr="004D6A12">
        <w:t>.</w:t>
      </w:r>
    </w:p>
    <w:p w:rsidR="0005025C" w:rsidRPr="004D6A12" w:rsidRDefault="0005025C" w:rsidP="0005025C">
      <w:pPr>
        <w:pStyle w:val="ESHeading3"/>
        <w:numPr>
          <w:ilvl w:val="0"/>
          <w:numId w:val="5"/>
        </w:numPr>
        <w:spacing w:before="0" w:after="0"/>
      </w:pPr>
      <w:r w:rsidRPr="004D6A12">
        <w:t>Consultant colleagues in own and other specialities.</w:t>
      </w:r>
    </w:p>
    <w:p w:rsidR="0005025C" w:rsidRPr="004D6A12" w:rsidRDefault="0005025C" w:rsidP="0005025C">
      <w:pPr>
        <w:pStyle w:val="ESHeading3"/>
        <w:numPr>
          <w:ilvl w:val="0"/>
          <w:numId w:val="5"/>
        </w:numPr>
        <w:spacing w:before="0" w:after="0"/>
      </w:pPr>
      <w:r w:rsidRPr="004D6A12">
        <w:t>Members of the nursing and allied health professional team.</w:t>
      </w:r>
    </w:p>
    <w:p w:rsidR="0005025C" w:rsidRPr="004D6A12" w:rsidRDefault="0005025C" w:rsidP="0005025C">
      <w:pPr>
        <w:pStyle w:val="ESHeading3"/>
        <w:numPr>
          <w:ilvl w:val="0"/>
          <w:numId w:val="5"/>
        </w:numPr>
        <w:spacing w:before="0" w:after="0"/>
      </w:pPr>
      <w:r w:rsidRPr="004D6A12">
        <w:t>Other members of the Centre support team.</w:t>
      </w:r>
    </w:p>
    <w:p w:rsidR="0005025C" w:rsidRPr="004D6A12" w:rsidRDefault="0005025C" w:rsidP="0005025C">
      <w:pPr>
        <w:pStyle w:val="ESHeading3"/>
        <w:numPr>
          <w:ilvl w:val="0"/>
          <w:numId w:val="0"/>
        </w:numPr>
        <w:spacing w:before="0" w:after="0"/>
        <w:ind w:left="539" w:hanging="539"/>
      </w:pPr>
      <w:r w:rsidRPr="004D6A12">
        <w:rPr>
          <w:i/>
        </w:rPr>
        <w:t>Externally</w:t>
      </w:r>
      <w:r w:rsidRPr="004D6A12">
        <w:t>:</w:t>
      </w:r>
    </w:p>
    <w:p w:rsidR="001F25BE" w:rsidRDefault="001F25BE" w:rsidP="0005025C">
      <w:pPr>
        <w:pStyle w:val="ESHeading3"/>
        <w:numPr>
          <w:ilvl w:val="0"/>
          <w:numId w:val="5"/>
        </w:numPr>
        <w:spacing w:before="0" w:after="0"/>
      </w:pPr>
      <w:r>
        <w:t>Clinical Director for Endoscopy</w:t>
      </w:r>
    </w:p>
    <w:p w:rsidR="0005025C" w:rsidRPr="004D6A12" w:rsidRDefault="0005025C" w:rsidP="0005025C">
      <w:pPr>
        <w:pStyle w:val="ESHeading3"/>
        <w:numPr>
          <w:ilvl w:val="0"/>
          <w:numId w:val="5"/>
        </w:numPr>
        <w:spacing w:before="0" w:after="0"/>
      </w:pPr>
      <w:r w:rsidRPr="004D6A12">
        <w:t xml:space="preserve">Consultant speciality colleagues in the local acute </w:t>
      </w:r>
      <w:r w:rsidR="001F25BE">
        <w:t>T</w:t>
      </w:r>
      <w:r w:rsidRPr="004D6A12">
        <w:t>rust</w:t>
      </w:r>
      <w:r w:rsidR="001F25BE">
        <w:t>s</w:t>
      </w:r>
      <w:r w:rsidRPr="004D6A12">
        <w:t xml:space="preserve"> for audit and continuing professional development.</w:t>
      </w:r>
    </w:p>
    <w:p w:rsidR="0005025C" w:rsidRDefault="0005025C" w:rsidP="0005025C">
      <w:pPr>
        <w:pStyle w:val="ESHeading3"/>
        <w:numPr>
          <w:ilvl w:val="0"/>
          <w:numId w:val="5"/>
        </w:numPr>
        <w:spacing w:before="0" w:after="0"/>
      </w:pPr>
      <w:r w:rsidRPr="004D6A12">
        <w:t>Local cancer networks for malignant conditions discovered in the course of investigation and diagnostic procedures.</w:t>
      </w:r>
    </w:p>
    <w:p w:rsidR="00343E2E" w:rsidRDefault="00343E2E" w:rsidP="0005025C">
      <w:pPr>
        <w:pStyle w:val="ESHeading3"/>
        <w:numPr>
          <w:ilvl w:val="0"/>
          <w:numId w:val="5"/>
        </w:numPr>
        <w:spacing w:before="0" w:after="0"/>
      </w:pPr>
      <w:r>
        <w:t>Lead nurse for Endoscopy and the Head of Diagnostic Imaging and Endoscopy who both work across all PPG sites</w:t>
      </w:r>
    </w:p>
    <w:p w:rsidR="00343E2E" w:rsidRDefault="00343E2E" w:rsidP="0005025C">
      <w:pPr>
        <w:pStyle w:val="ESHeading3"/>
        <w:numPr>
          <w:ilvl w:val="0"/>
          <w:numId w:val="5"/>
        </w:numPr>
        <w:spacing w:before="0" w:after="0"/>
      </w:pPr>
      <w:r>
        <w:t xml:space="preserve">Other members of the </w:t>
      </w:r>
      <w:r w:rsidR="00DF5FED">
        <w:t>Endoscopy</w:t>
      </w:r>
      <w:r>
        <w:t xml:space="preserve"> Quarterly Forum across PPG endoscopy</w:t>
      </w:r>
    </w:p>
    <w:p w:rsidR="001F25BE" w:rsidRPr="004D6A12" w:rsidRDefault="001F25BE" w:rsidP="0005025C">
      <w:pPr>
        <w:pStyle w:val="ESHeading3"/>
        <w:numPr>
          <w:ilvl w:val="0"/>
          <w:numId w:val="5"/>
        </w:numPr>
        <w:spacing w:before="0" w:after="0"/>
      </w:pPr>
      <w:r>
        <w:t>Medical Director of Secondary Care as Responsible Officer</w:t>
      </w:r>
    </w:p>
    <w:p w:rsidR="0005025C" w:rsidRPr="004D6A12" w:rsidRDefault="0005025C" w:rsidP="0005025C">
      <w:pPr>
        <w:rPr>
          <w:rFonts w:ascii="Arial" w:hAnsi="Arial" w:cs="Arial"/>
          <w:sz w:val="22"/>
          <w:szCs w:val="22"/>
          <w:lang w:val="en-US"/>
        </w:rPr>
      </w:pPr>
    </w:p>
    <w:p w:rsidR="0005025C" w:rsidRPr="004D6A12" w:rsidRDefault="0005025C" w:rsidP="0005025C">
      <w:pPr>
        <w:rPr>
          <w:rFonts w:ascii="Arial" w:hAnsi="Arial" w:cs="Arial"/>
          <w:sz w:val="22"/>
          <w:szCs w:val="22"/>
          <w:lang w:val="en-US"/>
        </w:rPr>
      </w:pPr>
    </w:p>
    <w:p w:rsidR="0005025C" w:rsidRPr="004D6A12" w:rsidRDefault="0005025C" w:rsidP="0005025C">
      <w:pPr>
        <w:jc w:val="both"/>
        <w:rPr>
          <w:rFonts w:ascii="Arial" w:hAnsi="Arial" w:cs="Arial"/>
          <w:sz w:val="22"/>
          <w:szCs w:val="22"/>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Job Plan</w:t>
      </w:r>
    </w:p>
    <w:p w:rsidR="0005025C" w:rsidRPr="004D6A12" w:rsidRDefault="0005025C" w:rsidP="0005025C">
      <w:pPr>
        <w:jc w:val="both"/>
        <w:rPr>
          <w:rFonts w:ascii="Arial" w:hAnsi="Arial" w:cs="Arial"/>
          <w:sz w:val="22"/>
          <w:szCs w:val="22"/>
        </w:rPr>
      </w:pPr>
    </w:p>
    <w:p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An initial formal job plan will be agreed between the appointee and the Centre Medical Director on behalf of the Company Medical Director at the start of the appointment and reviewed at three months from the start of the appointment.  It will be signed by the Medical Director on behalf of </w:t>
      </w:r>
      <w:r w:rsidR="00BB5DDD">
        <w:rPr>
          <w:rFonts w:ascii="Arial" w:hAnsi="Arial" w:cs="Arial"/>
          <w:sz w:val="22"/>
          <w:szCs w:val="22"/>
        </w:rPr>
        <w:t>PPG</w:t>
      </w:r>
      <w:r w:rsidRPr="004D6A12">
        <w:rPr>
          <w:rFonts w:ascii="Arial" w:hAnsi="Arial" w:cs="Arial"/>
          <w:sz w:val="22"/>
          <w:szCs w:val="22"/>
        </w:rPr>
        <w:t>.</w:t>
      </w:r>
    </w:p>
    <w:p w:rsidR="0005025C" w:rsidRPr="004D6A12" w:rsidRDefault="0005025C" w:rsidP="0005025C">
      <w:pPr>
        <w:jc w:val="both"/>
        <w:rPr>
          <w:rFonts w:ascii="Arial" w:hAnsi="Arial" w:cs="Arial"/>
          <w:sz w:val="22"/>
          <w:szCs w:val="22"/>
        </w:rPr>
      </w:pPr>
    </w:p>
    <w:p w:rsidR="0005025C" w:rsidRPr="004D6A12" w:rsidRDefault="0005025C" w:rsidP="0005025C">
      <w:pPr>
        <w:jc w:val="both"/>
        <w:rPr>
          <w:rFonts w:ascii="Arial" w:hAnsi="Arial" w:cs="Arial"/>
          <w:sz w:val="22"/>
          <w:szCs w:val="22"/>
        </w:rPr>
      </w:pPr>
      <w:r w:rsidRPr="004D6A12">
        <w:rPr>
          <w:rFonts w:ascii="Arial" w:hAnsi="Arial" w:cs="Arial"/>
          <w:sz w:val="22"/>
          <w:szCs w:val="22"/>
        </w:rPr>
        <w:t>A full time post will be 4</w:t>
      </w:r>
      <w:r w:rsidR="009433FB">
        <w:rPr>
          <w:rFonts w:ascii="Arial" w:hAnsi="Arial" w:cs="Arial"/>
          <w:sz w:val="22"/>
          <w:szCs w:val="22"/>
        </w:rPr>
        <w:t>0</w:t>
      </w:r>
      <w:r w:rsidRPr="004D6A12">
        <w:rPr>
          <w:rFonts w:ascii="Arial" w:hAnsi="Arial" w:cs="Arial"/>
          <w:sz w:val="22"/>
          <w:szCs w:val="22"/>
        </w:rPr>
        <w:t xml:space="preserve"> hours per week Monday to </w:t>
      </w:r>
      <w:r w:rsidR="009433FB">
        <w:rPr>
          <w:rFonts w:ascii="Arial" w:hAnsi="Arial" w:cs="Arial"/>
          <w:sz w:val="22"/>
          <w:szCs w:val="22"/>
        </w:rPr>
        <w:t>Saturday</w:t>
      </w:r>
      <w:r w:rsidRPr="004D6A12">
        <w:rPr>
          <w:rFonts w:ascii="Arial" w:hAnsi="Arial" w:cs="Arial"/>
          <w:sz w:val="22"/>
          <w:szCs w:val="22"/>
        </w:rPr>
        <w:t xml:space="preserve">.  </w:t>
      </w:r>
      <w:r w:rsidR="009433FB">
        <w:rPr>
          <w:rFonts w:ascii="Arial" w:hAnsi="Arial" w:cs="Arial"/>
          <w:sz w:val="22"/>
          <w:szCs w:val="22"/>
        </w:rPr>
        <w:t>36</w:t>
      </w:r>
      <w:r w:rsidRPr="004D6A12">
        <w:rPr>
          <w:rFonts w:ascii="Arial" w:hAnsi="Arial" w:cs="Arial"/>
          <w:sz w:val="22"/>
          <w:szCs w:val="22"/>
        </w:rPr>
        <w:t xml:space="preserve"> hours will be allocated to direct pat</w:t>
      </w:r>
      <w:r w:rsidR="009433FB">
        <w:rPr>
          <w:rFonts w:ascii="Arial" w:hAnsi="Arial" w:cs="Arial"/>
          <w:sz w:val="22"/>
          <w:szCs w:val="22"/>
        </w:rPr>
        <w:t>ient care with 4</w:t>
      </w:r>
      <w:r w:rsidRPr="004D6A12">
        <w:rPr>
          <w:rFonts w:ascii="Arial" w:hAnsi="Arial" w:cs="Arial"/>
          <w:sz w:val="22"/>
          <w:szCs w:val="22"/>
        </w:rPr>
        <w:t xml:space="preserve"> hours for </w:t>
      </w:r>
      <w:r>
        <w:rPr>
          <w:rFonts w:ascii="Arial" w:hAnsi="Arial" w:cs="Arial"/>
          <w:sz w:val="22"/>
          <w:szCs w:val="22"/>
        </w:rPr>
        <w:t xml:space="preserve">unscheduled clinical </w:t>
      </w:r>
      <w:r w:rsidRPr="004D6A12">
        <w:rPr>
          <w:rFonts w:ascii="Arial" w:hAnsi="Arial" w:cs="Arial"/>
          <w:sz w:val="22"/>
          <w:szCs w:val="22"/>
        </w:rPr>
        <w:t>activities</w:t>
      </w:r>
      <w:r w:rsidR="00DF5FED">
        <w:rPr>
          <w:rFonts w:ascii="Arial" w:hAnsi="Arial" w:cs="Arial"/>
          <w:sz w:val="22"/>
          <w:szCs w:val="22"/>
        </w:rPr>
        <w:t xml:space="preserve"> to include SPA and admin, on average on hour of admin will be provided for each 8 hour session</w:t>
      </w:r>
      <w:r w:rsidRPr="004D6A12">
        <w:rPr>
          <w:rFonts w:ascii="Arial" w:hAnsi="Arial" w:cs="Arial"/>
          <w:sz w:val="22"/>
          <w:szCs w:val="22"/>
        </w:rPr>
        <w:t xml:space="preserve">.  Time allocated to </w:t>
      </w:r>
      <w:r w:rsidR="009433FB">
        <w:rPr>
          <w:rFonts w:ascii="Arial" w:hAnsi="Arial" w:cs="Arial"/>
          <w:sz w:val="22"/>
          <w:szCs w:val="22"/>
        </w:rPr>
        <w:t>unscheduled clinic</w:t>
      </w:r>
      <w:r>
        <w:rPr>
          <w:rFonts w:ascii="Arial" w:hAnsi="Arial" w:cs="Arial"/>
          <w:sz w:val="22"/>
          <w:szCs w:val="22"/>
        </w:rPr>
        <w:t xml:space="preserve">al </w:t>
      </w:r>
      <w:r w:rsidRPr="004D6A12">
        <w:rPr>
          <w:rFonts w:ascii="Arial" w:hAnsi="Arial" w:cs="Arial"/>
          <w:sz w:val="22"/>
          <w:szCs w:val="22"/>
        </w:rPr>
        <w:t xml:space="preserve">activities must be spent in the UK as attendance may be required at the </w:t>
      </w:r>
      <w:r w:rsidR="009433FB">
        <w:rPr>
          <w:rFonts w:ascii="Arial" w:hAnsi="Arial" w:cs="Arial"/>
          <w:sz w:val="22"/>
          <w:szCs w:val="22"/>
        </w:rPr>
        <w:t>Hospital</w:t>
      </w:r>
      <w:r w:rsidRPr="004D6A12">
        <w:rPr>
          <w:rFonts w:ascii="Arial" w:hAnsi="Arial" w:cs="Arial"/>
          <w:sz w:val="22"/>
          <w:szCs w:val="22"/>
        </w:rPr>
        <w:t>.</w:t>
      </w:r>
      <w:r w:rsidR="00BB5DDD">
        <w:rPr>
          <w:rFonts w:ascii="Arial" w:hAnsi="Arial" w:cs="Arial"/>
          <w:sz w:val="22"/>
          <w:szCs w:val="22"/>
        </w:rPr>
        <w:t xml:space="preserve"> </w:t>
      </w:r>
    </w:p>
    <w:p w:rsidR="0005025C" w:rsidRPr="004D6A12" w:rsidRDefault="0005025C" w:rsidP="0005025C">
      <w:pPr>
        <w:jc w:val="both"/>
        <w:rPr>
          <w:rFonts w:ascii="Arial" w:hAnsi="Arial" w:cs="Arial"/>
          <w:sz w:val="22"/>
          <w:szCs w:val="22"/>
        </w:rPr>
      </w:pPr>
    </w:p>
    <w:p w:rsidR="0005025C" w:rsidRPr="004D6A12" w:rsidRDefault="0005025C" w:rsidP="0005025C">
      <w:pPr>
        <w:jc w:val="both"/>
        <w:rPr>
          <w:rFonts w:ascii="Arial" w:hAnsi="Arial" w:cs="Arial"/>
          <w:b/>
          <w:sz w:val="22"/>
          <w:szCs w:val="22"/>
          <w:u w:val="single"/>
        </w:rPr>
      </w:pPr>
      <w:r w:rsidRPr="004D6A12">
        <w:rPr>
          <w:rFonts w:ascii="Arial" w:hAnsi="Arial" w:cs="Arial"/>
          <w:b/>
          <w:sz w:val="22"/>
          <w:szCs w:val="22"/>
          <w:u w:val="single"/>
        </w:rPr>
        <w:t>Teaching and Training</w:t>
      </w:r>
    </w:p>
    <w:p w:rsidR="0005025C" w:rsidRPr="004D6A12" w:rsidRDefault="0005025C" w:rsidP="0005025C">
      <w:pPr>
        <w:jc w:val="both"/>
        <w:rPr>
          <w:rFonts w:ascii="Arial" w:hAnsi="Arial" w:cs="Arial"/>
          <w:b/>
          <w:sz w:val="22"/>
          <w:szCs w:val="22"/>
        </w:rPr>
      </w:pPr>
    </w:p>
    <w:p w:rsidR="0005025C" w:rsidRPr="009433FB" w:rsidRDefault="0005025C" w:rsidP="0005025C">
      <w:pPr>
        <w:jc w:val="both"/>
        <w:rPr>
          <w:rFonts w:ascii="Arial" w:hAnsi="Arial" w:cs="Arial"/>
          <w:sz w:val="22"/>
          <w:szCs w:val="22"/>
        </w:rPr>
      </w:pPr>
      <w:r w:rsidRPr="009433FB">
        <w:rPr>
          <w:rFonts w:ascii="Arial" w:hAnsi="Arial" w:cs="Arial"/>
          <w:sz w:val="22"/>
          <w:szCs w:val="22"/>
        </w:rPr>
        <w:t>The successful candidate may be asked to participate in the teaching and training of junior staff and other clinical groups.</w:t>
      </w:r>
    </w:p>
    <w:p w:rsidR="0005025C" w:rsidRPr="004D6A12" w:rsidRDefault="0005025C" w:rsidP="0005025C">
      <w:pPr>
        <w:rPr>
          <w:rFonts w:ascii="Arial" w:hAnsi="Arial" w:cs="Arial"/>
          <w:sz w:val="22"/>
          <w:szCs w:val="22"/>
        </w:rPr>
      </w:pPr>
    </w:p>
    <w:p w:rsidR="0005025C" w:rsidRPr="004D6A12" w:rsidRDefault="0005025C" w:rsidP="0005025C">
      <w:pPr>
        <w:rPr>
          <w:rFonts w:ascii="Arial" w:hAnsi="Arial" w:cs="Arial"/>
          <w:b/>
          <w:sz w:val="22"/>
          <w:szCs w:val="22"/>
          <w:u w:val="single"/>
        </w:rPr>
      </w:pPr>
      <w:r w:rsidRPr="004D6A12">
        <w:rPr>
          <w:rFonts w:ascii="Arial" w:hAnsi="Arial" w:cs="Arial"/>
          <w:b/>
          <w:sz w:val="22"/>
          <w:szCs w:val="22"/>
          <w:u w:val="single"/>
        </w:rPr>
        <w:t>On call – minimal requirement</w:t>
      </w:r>
    </w:p>
    <w:p w:rsidR="0005025C" w:rsidRPr="004D6A12" w:rsidRDefault="0005025C" w:rsidP="0005025C">
      <w:pPr>
        <w:rPr>
          <w:rFonts w:ascii="Arial" w:hAnsi="Arial" w:cs="Arial"/>
          <w:sz w:val="22"/>
          <w:szCs w:val="22"/>
        </w:rPr>
      </w:pPr>
    </w:p>
    <w:p w:rsidR="0005025C" w:rsidRDefault="00DF5FED" w:rsidP="0005025C">
      <w:pPr>
        <w:jc w:val="both"/>
        <w:rPr>
          <w:rFonts w:ascii="Arial" w:hAnsi="Arial" w:cs="Arial"/>
          <w:sz w:val="22"/>
          <w:szCs w:val="22"/>
        </w:rPr>
      </w:pPr>
      <w:r>
        <w:rPr>
          <w:rFonts w:ascii="Arial" w:hAnsi="Arial" w:cs="Arial"/>
          <w:sz w:val="22"/>
          <w:szCs w:val="22"/>
        </w:rPr>
        <w:t>All urgent queries would be referred to an acute hospital for review.</w:t>
      </w:r>
    </w:p>
    <w:p w:rsidR="00DF5FED" w:rsidRPr="004D6A12" w:rsidRDefault="00DF5FED" w:rsidP="0005025C">
      <w:pPr>
        <w:jc w:val="both"/>
        <w:rPr>
          <w:rFonts w:ascii="Arial" w:hAnsi="Arial" w:cs="Arial"/>
          <w:sz w:val="22"/>
          <w:szCs w:val="22"/>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Continuing professional development and revalidation</w:t>
      </w:r>
    </w:p>
    <w:p w:rsidR="0005025C" w:rsidRPr="004D6A12" w:rsidRDefault="0005025C" w:rsidP="0005025C">
      <w:pPr>
        <w:jc w:val="both"/>
        <w:rPr>
          <w:rFonts w:ascii="Arial" w:hAnsi="Arial" w:cs="Arial"/>
          <w:sz w:val="22"/>
          <w:szCs w:val="22"/>
        </w:rPr>
      </w:pPr>
    </w:p>
    <w:p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The appointee will be expected to take part in continuing professional development, clinical audit, training and quality assessment activities.  He/she will also be expected to participate in annual appraisal leading to revalidation by the General Medical Council (GMC) </w:t>
      </w:r>
      <w:r w:rsidR="00BB5DDD">
        <w:rPr>
          <w:rFonts w:ascii="Arial" w:hAnsi="Arial" w:cs="Arial"/>
          <w:sz w:val="22"/>
          <w:szCs w:val="22"/>
        </w:rPr>
        <w:t xml:space="preserve">and have </w:t>
      </w:r>
      <w:r w:rsidR="001F25BE">
        <w:rPr>
          <w:rFonts w:ascii="Arial" w:hAnsi="Arial" w:cs="Arial"/>
          <w:sz w:val="22"/>
          <w:szCs w:val="22"/>
        </w:rPr>
        <w:t xml:space="preserve">a full </w:t>
      </w:r>
      <w:r w:rsidRPr="004D6A12">
        <w:rPr>
          <w:rFonts w:ascii="Arial" w:hAnsi="Arial" w:cs="Arial"/>
          <w:sz w:val="22"/>
          <w:szCs w:val="22"/>
        </w:rPr>
        <w:t>License to Practice.</w:t>
      </w:r>
    </w:p>
    <w:p w:rsidR="0005025C" w:rsidRPr="004D6A12" w:rsidRDefault="0005025C" w:rsidP="0005025C">
      <w:pPr>
        <w:jc w:val="both"/>
        <w:rPr>
          <w:rFonts w:ascii="Arial" w:hAnsi="Arial" w:cs="Arial"/>
          <w:sz w:val="22"/>
          <w:szCs w:val="22"/>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Clinical Governance</w:t>
      </w:r>
    </w:p>
    <w:p w:rsidR="0005025C" w:rsidRPr="004D6A12" w:rsidRDefault="0005025C" w:rsidP="0005025C">
      <w:pPr>
        <w:jc w:val="both"/>
        <w:rPr>
          <w:rFonts w:ascii="Arial" w:hAnsi="Arial" w:cs="Arial"/>
          <w:sz w:val="22"/>
          <w:szCs w:val="22"/>
        </w:rPr>
      </w:pPr>
    </w:p>
    <w:p w:rsidR="0005025C" w:rsidRPr="004D6A12" w:rsidRDefault="0005025C" w:rsidP="0005025C">
      <w:pPr>
        <w:jc w:val="both"/>
        <w:rPr>
          <w:rFonts w:ascii="Arial" w:hAnsi="Arial" w:cs="Arial"/>
          <w:sz w:val="22"/>
          <w:szCs w:val="22"/>
        </w:rPr>
      </w:pPr>
      <w:r w:rsidRPr="004D6A12">
        <w:rPr>
          <w:rFonts w:ascii="Arial" w:hAnsi="Arial" w:cs="Arial"/>
          <w:sz w:val="22"/>
          <w:szCs w:val="22"/>
        </w:rPr>
        <w:t xml:space="preserve">All clinical governance, quality assurance and risk management the </w:t>
      </w:r>
      <w:r w:rsidR="00DF5FED">
        <w:rPr>
          <w:rFonts w:ascii="Arial" w:hAnsi="Arial" w:cs="Arial"/>
          <w:sz w:val="22"/>
          <w:szCs w:val="22"/>
        </w:rPr>
        <w:t>Quality Governance</w:t>
      </w:r>
      <w:r>
        <w:rPr>
          <w:rFonts w:ascii="Arial" w:hAnsi="Arial" w:cs="Arial"/>
          <w:sz w:val="22"/>
          <w:szCs w:val="22"/>
        </w:rPr>
        <w:t xml:space="preserve"> Team </w:t>
      </w:r>
      <w:r w:rsidRPr="004D6A12">
        <w:rPr>
          <w:rFonts w:ascii="Arial" w:hAnsi="Arial" w:cs="Arial"/>
          <w:sz w:val="22"/>
          <w:szCs w:val="22"/>
        </w:rPr>
        <w:t>locally.  The appointee will work closely with the Clinical</w:t>
      </w:r>
      <w:r w:rsidR="00BB5DDD">
        <w:rPr>
          <w:rFonts w:ascii="Arial" w:hAnsi="Arial" w:cs="Arial"/>
          <w:sz w:val="22"/>
          <w:szCs w:val="22"/>
        </w:rPr>
        <w:t xml:space="preserve"> Director for endoscopy</w:t>
      </w:r>
      <w:r w:rsidR="00343E2E">
        <w:rPr>
          <w:rFonts w:ascii="Arial" w:hAnsi="Arial" w:cs="Arial"/>
          <w:sz w:val="22"/>
          <w:szCs w:val="22"/>
        </w:rPr>
        <w:t xml:space="preserve"> and take part in the Quarterly Endoscopy Forum which links nurses and endoscopists from across the nine Endoscopy Units. </w:t>
      </w:r>
      <w:r w:rsidRPr="004D6A12">
        <w:rPr>
          <w:rFonts w:ascii="Arial" w:hAnsi="Arial" w:cs="Arial"/>
          <w:sz w:val="22"/>
          <w:szCs w:val="22"/>
        </w:rPr>
        <w:t xml:space="preserve"> The appointee will have a duty to report all clinical and non-clinical incidents to the </w:t>
      </w:r>
      <w:r>
        <w:rPr>
          <w:rFonts w:ascii="Arial" w:hAnsi="Arial" w:cs="Arial"/>
          <w:sz w:val="22"/>
          <w:szCs w:val="22"/>
        </w:rPr>
        <w:t xml:space="preserve">Medical Director </w:t>
      </w:r>
      <w:r w:rsidRPr="004D6A12">
        <w:rPr>
          <w:rFonts w:ascii="Arial" w:hAnsi="Arial" w:cs="Arial"/>
          <w:sz w:val="22"/>
          <w:szCs w:val="22"/>
        </w:rPr>
        <w:t xml:space="preserve">and to take part in review of such events with the aim of </w:t>
      </w:r>
      <w:r w:rsidR="00343E2E">
        <w:rPr>
          <w:rFonts w:ascii="Arial" w:hAnsi="Arial" w:cs="Arial"/>
          <w:sz w:val="22"/>
          <w:szCs w:val="22"/>
        </w:rPr>
        <w:t xml:space="preserve">learning from errors and </w:t>
      </w:r>
      <w:r w:rsidRPr="004D6A12">
        <w:rPr>
          <w:rFonts w:ascii="Arial" w:hAnsi="Arial" w:cs="Arial"/>
          <w:sz w:val="22"/>
          <w:szCs w:val="22"/>
        </w:rPr>
        <w:t>reducin</w:t>
      </w:r>
      <w:r w:rsidR="00343E2E">
        <w:rPr>
          <w:rFonts w:ascii="Arial" w:hAnsi="Arial" w:cs="Arial"/>
          <w:sz w:val="22"/>
          <w:szCs w:val="22"/>
        </w:rPr>
        <w:t>g</w:t>
      </w:r>
      <w:r w:rsidRPr="004D6A12">
        <w:rPr>
          <w:rFonts w:ascii="Arial" w:hAnsi="Arial" w:cs="Arial"/>
          <w:sz w:val="22"/>
          <w:szCs w:val="22"/>
        </w:rPr>
        <w:t xml:space="preserve"> . </w:t>
      </w:r>
    </w:p>
    <w:p w:rsidR="0005025C" w:rsidRPr="004D6A12" w:rsidRDefault="0005025C" w:rsidP="0005025C">
      <w:pPr>
        <w:rPr>
          <w:rFonts w:ascii="Arial" w:hAnsi="Arial" w:cs="Arial"/>
          <w:sz w:val="22"/>
          <w:szCs w:val="22"/>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Locum cover</w:t>
      </w:r>
    </w:p>
    <w:p w:rsidR="0005025C" w:rsidRPr="004D6A12" w:rsidRDefault="0005025C" w:rsidP="0005025C">
      <w:pPr>
        <w:rPr>
          <w:rFonts w:ascii="Arial" w:hAnsi="Arial" w:cs="Arial"/>
          <w:sz w:val="22"/>
          <w:szCs w:val="22"/>
        </w:rPr>
      </w:pPr>
    </w:p>
    <w:p w:rsidR="0005025C" w:rsidRPr="004D6A12" w:rsidRDefault="0005025C" w:rsidP="0005025C">
      <w:pPr>
        <w:rPr>
          <w:rFonts w:ascii="Arial" w:hAnsi="Arial" w:cs="Arial"/>
          <w:sz w:val="22"/>
          <w:szCs w:val="22"/>
        </w:rPr>
      </w:pPr>
      <w:r w:rsidRPr="004D6A12">
        <w:rPr>
          <w:rFonts w:ascii="Arial" w:hAnsi="Arial" w:cs="Arial"/>
          <w:sz w:val="22"/>
          <w:szCs w:val="22"/>
        </w:rPr>
        <w:t>Locum cover will not normally be provided and therefore absence requests of more than 10 days in total will require special authorisation.</w:t>
      </w:r>
    </w:p>
    <w:p w:rsidR="0005025C" w:rsidRPr="004D6A12" w:rsidRDefault="0005025C" w:rsidP="0005025C">
      <w:pPr>
        <w:rPr>
          <w:rFonts w:ascii="Arial" w:hAnsi="Arial" w:cs="Arial"/>
          <w:sz w:val="22"/>
          <w:szCs w:val="22"/>
        </w:rPr>
      </w:pPr>
    </w:p>
    <w:p w:rsidR="009433FB" w:rsidRDefault="009433FB" w:rsidP="009433FB">
      <w:pPr>
        <w:rPr>
          <w:rFonts w:ascii="Arial" w:hAnsi="Arial" w:cs="Arial"/>
          <w:b/>
          <w:sz w:val="22"/>
          <w:szCs w:val="22"/>
          <w:u w:val="single"/>
        </w:rPr>
      </w:pPr>
      <w:r>
        <w:rPr>
          <w:rFonts w:ascii="Arial" w:hAnsi="Arial" w:cs="Arial"/>
          <w:b/>
          <w:sz w:val="22"/>
          <w:szCs w:val="22"/>
          <w:u w:val="single"/>
        </w:rPr>
        <w:t>Administrative support</w:t>
      </w:r>
    </w:p>
    <w:p w:rsidR="009433FB" w:rsidRDefault="009433FB" w:rsidP="009433FB">
      <w:pPr>
        <w:rPr>
          <w:rFonts w:ascii="Arial" w:hAnsi="Arial" w:cs="Arial"/>
          <w:b/>
          <w:sz w:val="22"/>
          <w:szCs w:val="22"/>
          <w:u w:val="single"/>
        </w:rPr>
      </w:pPr>
    </w:p>
    <w:p w:rsidR="009433FB" w:rsidRDefault="0005025C" w:rsidP="009433FB">
      <w:pPr>
        <w:rPr>
          <w:rFonts w:ascii="Arial" w:hAnsi="Arial" w:cs="Arial"/>
          <w:sz w:val="22"/>
          <w:szCs w:val="22"/>
        </w:rPr>
      </w:pPr>
      <w:r w:rsidRPr="009433FB">
        <w:rPr>
          <w:rFonts w:ascii="Arial" w:hAnsi="Arial" w:cs="Arial"/>
          <w:sz w:val="22"/>
          <w:szCs w:val="22"/>
        </w:rPr>
        <w:t>The appointee will undertake administrative duties associated with the running of his/her clinical work.  He/she will have administrative support from the Centre and access to a PC and the Internet for work purposes</w:t>
      </w:r>
    </w:p>
    <w:p w:rsidR="009433FB" w:rsidRDefault="009433FB" w:rsidP="009433FB">
      <w:pPr>
        <w:rPr>
          <w:rFonts w:ascii="Arial" w:hAnsi="Arial" w:cs="Arial"/>
          <w:sz w:val="22"/>
          <w:szCs w:val="22"/>
        </w:rPr>
      </w:pPr>
    </w:p>
    <w:p w:rsidR="00A36A93" w:rsidRDefault="00A36A93" w:rsidP="009433FB">
      <w:pPr>
        <w:rPr>
          <w:rFonts w:ascii="Arial" w:hAnsi="Arial" w:cs="Arial"/>
          <w:b/>
          <w:sz w:val="22"/>
          <w:szCs w:val="22"/>
          <w:u w:val="single"/>
        </w:rPr>
      </w:pPr>
    </w:p>
    <w:p w:rsidR="00A36A93" w:rsidRDefault="00A36A93" w:rsidP="009433FB">
      <w:pPr>
        <w:rPr>
          <w:rFonts w:ascii="Arial" w:hAnsi="Arial" w:cs="Arial"/>
          <w:b/>
          <w:sz w:val="22"/>
          <w:szCs w:val="22"/>
          <w:u w:val="single"/>
        </w:rPr>
      </w:pPr>
    </w:p>
    <w:p w:rsidR="00A36A93" w:rsidRDefault="00A36A93" w:rsidP="009433FB">
      <w:pPr>
        <w:rPr>
          <w:rFonts w:ascii="Arial" w:hAnsi="Arial" w:cs="Arial"/>
          <w:b/>
          <w:sz w:val="22"/>
          <w:szCs w:val="22"/>
          <w:u w:val="single"/>
        </w:rPr>
      </w:pPr>
    </w:p>
    <w:p w:rsidR="00A36A93" w:rsidRDefault="00A36A93" w:rsidP="009433FB">
      <w:pPr>
        <w:rPr>
          <w:rFonts w:ascii="Arial" w:hAnsi="Arial" w:cs="Arial"/>
          <w:b/>
          <w:sz w:val="22"/>
          <w:szCs w:val="22"/>
          <w:u w:val="single"/>
        </w:rPr>
      </w:pPr>
    </w:p>
    <w:p w:rsidR="00A36A93" w:rsidRDefault="00A36A93" w:rsidP="009433FB">
      <w:pPr>
        <w:rPr>
          <w:rFonts w:ascii="Arial" w:hAnsi="Arial" w:cs="Arial"/>
          <w:b/>
          <w:sz w:val="22"/>
          <w:szCs w:val="22"/>
          <w:u w:val="single"/>
        </w:rPr>
      </w:pPr>
    </w:p>
    <w:p w:rsidR="00A36A93" w:rsidRDefault="00A36A93" w:rsidP="009433FB">
      <w:pPr>
        <w:rPr>
          <w:rFonts w:ascii="Arial" w:hAnsi="Arial" w:cs="Arial"/>
          <w:b/>
          <w:sz w:val="22"/>
          <w:szCs w:val="22"/>
          <w:u w:val="single"/>
        </w:rPr>
      </w:pPr>
    </w:p>
    <w:p w:rsidR="00A36A93" w:rsidRDefault="00A36A93" w:rsidP="009433FB">
      <w:pPr>
        <w:rPr>
          <w:rFonts w:ascii="Arial" w:hAnsi="Arial" w:cs="Arial"/>
          <w:b/>
          <w:sz w:val="22"/>
          <w:szCs w:val="22"/>
          <w:u w:val="single"/>
        </w:rPr>
      </w:pPr>
    </w:p>
    <w:p w:rsidR="00A36A93" w:rsidRDefault="00A36A93" w:rsidP="009433FB">
      <w:pPr>
        <w:rPr>
          <w:rFonts w:ascii="Arial" w:hAnsi="Arial" w:cs="Arial"/>
          <w:b/>
          <w:sz w:val="22"/>
          <w:szCs w:val="22"/>
          <w:u w:val="single"/>
        </w:rPr>
      </w:pPr>
    </w:p>
    <w:p w:rsidR="00A36A93" w:rsidRDefault="00A36A93" w:rsidP="009433FB">
      <w:pPr>
        <w:rPr>
          <w:rFonts w:ascii="Arial" w:hAnsi="Arial" w:cs="Arial"/>
          <w:b/>
          <w:sz w:val="22"/>
          <w:szCs w:val="22"/>
          <w:u w:val="single"/>
        </w:rPr>
      </w:pPr>
    </w:p>
    <w:p w:rsidR="00A36A93" w:rsidRDefault="00A36A93" w:rsidP="009433FB">
      <w:pPr>
        <w:rPr>
          <w:rFonts w:ascii="Arial" w:hAnsi="Arial" w:cs="Arial"/>
          <w:b/>
          <w:sz w:val="22"/>
          <w:szCs w:val="22"/>
          <w:u w:val="single"/>
        </w:rPr>
      </w:pPr>
    </w:p>
    <w:p w:rsidR="00A36A93" w:rsidRDefault="00A36A93" w:rsidP="009433FB">
      <w:pPr>
        <w:rPr>
          <w:rFonts w:ascii="Arial" w:hAnsi="Arial" w:cs="Arial"/>
          <w:b/>
          <w:sz w:val="22"/>
          <w:szCs w:val="22"/>
          <w:u w:val="single"/>
        </w:rPr>
      </w:pPr>
    </w:p>
    <w:p w:rsidR="00A36A93" w:rsidRDefault="00A36A93" w:rsidP="009433FB">
      <w:pPr>
        <w:rPr>
          <w:rFonts w:ascii="Arial" w:hAnsi="Arial" w:cs="Arial"/>
          <w:b/>
          <w:sz w:val="22"/>
          <w:szCs w:val="22"/>
          <w:u w:val="single"/>
        </w:rPr>
      </w:pPr>
    </w:p>
    <w:p w:rsidR="00A36A93" w:rsidRDefault="00A36A93" w:rsidP="009433FB">
      <w:pPr>
        <w:rPr>
          <w:rFonts w:ascii="Arial" w:hAnsi="Arial" w:cs="Arial"/>
          <w:b/>
          <w:sz w:val="22"/>
          <w:szCs w:val="22"/>
          <w:u w:val="single"/>
        </w:rPr>
      </w:pPr>
    </w:p>
    <w:p w:rsidR="00A36A93" w:rsidRDefault="0005025C" w:rsidP="009433FB">
      <w:pPr>
        <w:rPr>
          <w:rFonts w:ascii="Arial" w:hAnsi="Arial" w:cs="Arial"/>
          <w:b/>
          <w:sz w:val="22"/>
          <w:szCs w:val="22"/>
          <w:u w:val="single"/>
        </w:rPr>
      </w:pPr>
      <w:r w:rsidRPr="009433FB">
        <w:rPr>
          <w:rFonts w:ascii="Arial" w:hAnsi="Arial" w:cs="Arial"/>
          <w:b/>
          <w:sz w:val="22"/>
          <w:szCs w:val="22"/>
          <w:u w:val="single"/>
        </w:rPr>
        <w:t>Health Clearance</w:t>
      </w:r>
    </w:p>
    <w:p w:rsidR="0005025C" w:rsidRPr="004D6A12" w:rsidRDefault="0005025C" w:rsidP="0005025C">
      <w:pPr>
        <w:pStyle w:val="ESHeading2"/>
        <w:spacing w:before="0" w:after="0"/>
        <w:jc w:val="both"/>
        <w:rPr>
          <w:color w:val="auto"/>
          <w:szCs w:val="22"/>
        </w:rPr>
      </w:pPr>
    </w:p>
    <w:p w:rsidR="0005025C" w:rsidRPr="004D6A12" w:rsidRDefault="0005025C" w:rsidP="0005025C">
      <w:pPr>
        <w:pStyle w:val="ESHeading2"/>
        <w:spacing w:before="0" w:after="0"/>
        <w:jc w:val="both"/>
        <w:rPr>
          <w:color w:val="auto"/>
          <w:szCs w:val="22"/>
        </w:rPr>
      </w:pPr>
      <w:r w:rsidRPr="004D6A12">
        <w:rPr>
          <w:color w:val="auto"/>
          <w:szCs w:val="22"/>
        </w:rPr>
        <w:t>Any offer of employment will be conditional on satisfactory health clearance by Occupational Health.  This is usually by questionnaire but may involve a medical examination.</w:t>
      </w:r>
    </w:p>
    <w:p w:rsidR="0005025C" w:rsidRPr="004D6A12" w:rsidRDefault="0005025C" w:rsidP="0005025C">
      <w:pPr>
        <w:pStyle w:val="ESHeading2"/>
        <w:spacing w:before="0" w:after="0"/>
        <w:jc w:val="both"/>
        <w:rPr>
          <w:b/>
          <w:color w:val="auto"/>
          <w:szCs w:val="22"/>
          <w:u w:val="single"/>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Hepatitis B</w:t>
      </w:r>
    </w:p>
    <w:p w:rsidR="0005025C" w:rsidRPr="004D6A12" w:rsidRDefault="0005025C" w:rsidP="0005025C">
      <w:pPr>
        <w:pStyle w:val="ESHeading2"/>
        <w:spacing w:before="0" w:after="0"/>
        <w:jc w:val="both"/>
        <w:rPr>
          <w:color w:val="auto"/>
          <w:szCs w:val="22"/>
        </w:rPr>
      </w:pPr>
    </w:p>
    <w:p w:rsidR="0005025C" w:rsidRPr="004D6A12" w:rsidRDefault="0005025C" w:rsidP="0005025C">
      <w:pPr>
        <w:pStyle w:val="ESHeading2"/>
        <w:spacing w:before="0" w:after="0"/>
        <w:jc w:val="both"/>
        <w:rPr>
          <w:color w:val="auto"/>
          <w:szCs w:val="22"/>
        </w:rPr>
      </w:pPr>
      <w:r w:rsidRPr="004D6A12">
        <w:rPr>
          <w:color w:val="auto"/>
          <w:szCs w:val="22"/>
        </w:rPr>
        <w:t>The successful applicant will be required to provide documentary evidence of natural or acquired immunity to Hepatitis B.  Where this is not possible, the applicant will be required to demonstrate, by recent (within the last year) evidence of serology showing the absence of Hepatitis B surface antigen.</w:t>
      </w:r>
    </w:p>
    <w:p w:rsidR="0005025C" w:rsidRPr="004D6A12" w:rsidRDefault="0005025C" w:rsidP="0005025C">
      <w:pPr>
        <w:pStyle w:val="ESHeading2"/>
        <w:spacing w:before="0" w:after="0"/>
        <w:jc w:val="both"/>
        <w:rPr>
          <w:b/>
          <w:color w:val="auto"/>
          <w:szCs w:val="22"/>
          <w:u w:val="single"/>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Concerns about a colleague’s performance</w:t>
      </w:r>
    </w:p>
    <w:p w:rsidR="0005025C" w:rsidRPr="004D6A12" w:rsidRDefault="0005025C" w:rsidP="0005025C">
      <w:pPr>
        <w:pStyle w:val="ESHeading2"/>
        <w:spacing w:before="0" w:after="0"/>
        <w:jc w:val="both"/>
        <w:rPr>
          <w:color w:val="auto"/>
          <w:szCs w:val="22"/>
        </w:rPr>
      </w:pPr>
    </w:p>
    <w:p w:rsidR="0005025C" w:rsidRPr="004D6A12" w:rsidRDefault="0005025C" w:rsidP="0005025C">
      <w:pPr>
        <w:pStyle w:val="ESHeading2"/>
        <w:spacing w:before="0" w:after="0"/>
        <w:jc w:val="both"/>
        <w:rPr>
          <w:color w:val="auto"/>
          <w:szCs w:val="22"/>
        </w:rPr>
      </w:pPr>
      <w:r w:rsidRPr="004D6A12">
        <w:rPr>
          <w:color w:val="auto"/>
          <w:szCs w:val="22"/>
        </w:rPr>
        <w:t>It is a requirement that if the employee has concerns about the professional performance of a member of staff, of whatever profession, they have a duty to speak to the person concerned.  If the matter is potentially serious, or satisfaction is not obtained with the direct approach, such concerns should be discussed with the Centre Medical Director or General Manager.  If satisfaction is again not obtained, concerns should be discussed with the Company Medical Director.</w:t>
      </w:r>
    </w:p>
    <w:p w:rsidR="0005025C" w:rsidRPr="004D6A12" w:rsidRDefault="0005025C" w:rsidP="0005025C">
      <w:pPr>
        <w:pStyle w:val="ESHeading2"/>
        <w:spacing w:before="0" w:after="0"/>
        <w:jc w:val="both"/>
        <w:rPr>
          <w:b/>
          <w:color w:val="auto"/>
          <w:szCs w:val="22"/>
          <w:u w:val="single"/>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Access to vulnerable adults</w:t>
      </w:r>
    </w:p>
    <w:p w:rsidR="0005025C" w:rsidRPr="004D6A12" w:rsidRDefault="0005025C" w:rsidP="0005025C">
      <w:pPr>
        <w:pStyle w:val="ESHeading2"/>
        <w:spacing w:before="0" w:after="0"/>
        <w:jc w:val="both"/>
        <w:rPr>
          <w:color w:val="auto"/>
          <w:szCs w:val="22"/>
        </w:rPr>
      </w:pPr>
    </w:p>
    <w:p w:rsidR="0005025C" w:rsidRPr="004D6A12" w:rsidRDefault="0005025C" w:rsidP="0005025C">
      <w:pPr>
        <w:pStyle w:val="ESHeading2"/>
        <w:spacing w:before="0" w:after="0"/>
        <w:jc w:val="both"/>
        <w:rPr>
          <w:color w:val="auto"/>
          <w:szCs w:val="22"/>
        </w:rPr>
      </w:pPr>
      <w:r w:rsidRPr="004D6A12">
        <w:rPr>
          <w:color w:val="auto"/>
          <w:szCs w:val="22"/>
        </w:rPr>
        <w:t>The person appointed to this post may have access to vulnerable adults.  Applicants are, therefore, advised that in the event that your appointment is recommended and in line with Company policy, you will be asked to undertake a disclosure check with the Criminal Records Bureau prior to commencement of employment.  Refusal to do so could prevent further consideration of the application.</w:t>
      </w:r>
    </w:p>
    <w:p w:rsidR="0005025C" w:rsidRPr="004D6A12" w:rsidRDefault="0005025C" w:rsidP="0005025C">
      <w:pPr>
        <w:pStyle w:val="ESHeading2"/>
        <w:spacing w:before="0" w:after="0"/>
        <w:jc w:val="both"/>
        <w:rPr>
          <w:b/>
          <w:color w:val="auto"/>
          <w:szCs w:val="22"/>
          <w:u w:val="single"/>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Rehabilitation of Offenders</w:t>
      </w:r>
    </w:p>
    <w:p w:rsidR="0005025C" w:rsidRPr="004D6A12" w:rsidRDefault="0005025C" w:rsidP="0005025C">
      <w:pPr>
        <w:pStyle w:val="ESHeading3"/>
        <w:numPr>
          <w:ilvl w:val="0"/>
          <w:numId w:val="0"/>
        </w:numPr>
        <w:spacing w:before="0" w:after="0"/>
        <w:jc w:val="both"/>
        <w:rPr>
          <w:szCs w:val="22"/>
        </w:rPr>
      </w:pPr>
    </w:p>
    <w:p w:rsidR="0005025C" w:rsidRPr="004D6A12" w:rsidRDefault="0005025C" w:rsidP="0005025C">
      <w:pPr>
        <w:pStyle w:val="ESHeading3"/>
        <w:numPr>
          <w:ilvl w:val="0"/>
          <w:numId w:val="0"/>
        </w:numPr>
        <w:spacing w:before="0" w:after="0"/>
        <w:jc w:val="both"/>
        <w:rPr>
          <w:szCs w:val="22"/>
        </w:rPr>
      </w:pPr>
      <w:r w:rsidRPr="004D6A12">
        <w:rPr>
          <w:szCs w:val="22"/>
        </w:rPr>
        <w:t>Attention is drawn to the provisions of the Rehabilitation of Offenders Act 1974 (Exceptions) Order 1975 as amended by the Rehabilitation of Offenders Act 1974 (Exceptions) (Amendment) Order 1986, which allows convictions that are spent to be disclosed for this purpose by the police and to be taken into account in deciding whether to engage an applicant.</w:t>
      </w:r>
    </w:p>
    <w:p w:rsidR="0005025C" w:rsidRPr="004D6A12" w:rsidRDefault="0005025C" w:rsidP="0005025C">
      <w:pPr>
        <w:pStyle w:val="ESHeading3"/>
        <w:numPr>
          <w:ilvl w:val="0"/>
          <w:numId w:val="0"/>
        </w:numPr>
        <w:spacing w:before="0" w:after="0"/>
        <w:jc w:val="both"/>
        <w:rPr>
          <w:szCs w:val="22"/>
        </w:rPr>
      </w:pPr>
    </w:p>
    <w:p w:rsidR="0005025C" w:rsidRPr="004D6A12" w:rsidRDefault="0005025C" w:rsidP="0005025C">
      <w:pPr>
        <w:pStyle w:val="ESHeading3"/>
        <w:numPr>
          <w:ilvl w:val="0"/>
          <w:numId w:val="0"/>
        </w:numPr>
        <w:spacing w:before="0" w:after="0"/>
        <w:jc w:val="both"/>
        <w:rPr>
          <w:szCs w:val="22"/>
        </w:rPr>
      </w:pPr>
      <w:r w:rsidRPr="004D6A12">
        <w:rPr>
          <w:szCs w:val="22"/>
        </w:rPr>
        <w:t>This post is not protected by the Rehabilitation of Offenders Act 1974.  You must disclose all information about all convictions (if any) in a Court of Law, no matter when they occurred.  This information will be treated in the strictest confidence.</w:t>
      </w:r>
    </w:p>
    <w:p w:rsidR="0005025C" w:rsidRPr="004D6A12" w:rsidRDefault="0005025C" w:rsidP="0005025C">
      <w:pPr>
        <w:pStyle w:val="ESHeading3"/>
        <w:numPr>
          <w:ilvl w:val="0"/>
          <w:numId w:val="0"/>
        </w:numPr>
        <w:spacing w:before="0" w:after="0"/>
        <w:jc w:val="both"/>
        <w:rPr>
          <w:szCs w:val="22"/>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Confidentiality</w:t>
      </w:r>
    </w:p>
    <w:p w:rsidR="0005025C" w:rsidRPr="004D6A12" w:rsidRDefault="0005025C" w:rsidP="0005025C">
      <w:pPr>
        <w:pStyle w:val="ESHeading2"/>
        <w:spacing w:before="0" w:after="0"/>
        <w:jc w:val="both"/>
        <w:rPr>
          <w:color w:val="auto"/>
          <w:lang w:val="en-US"/>
        </w:rPr>
      </w:pPr>
    </w:p>
    <w:p w:rsidR="0005025C" w:rsidRPr="004D6A12" w:rsidRDefault="0005025C" w:rsidP="0005025C">
      <w:pPr>
        <w:pStyle w:val="ESHeading2"/>
        <w:spacing w:before="0" w:after="0"/>
        <w:jc w:val="both"/>
        <w:rPr>
          <w:color w:val="auto"/>
          <w:lang w:val="en-US"/>
        </w:rPr>
      </w:pPr>
      <w:r w:rsidRPr="004D6A12">
        <w:rPr>
          <w:color w:val="auto"/>
          <w:lang w:val="en-US"/>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information contained within.  The post holder must not at any time use personal data held by </w:t>
      </w:r>
      <w:r w:rsidRPr="0005025C">
        <w:rPr>
          <w:color w:val="auto"/>
          <w:szCs w:val="22"/>
        </w:rPr>
        <w:t>Practice Plus Group</w:t>
      </w:r>
      <w:r w:rsidRPr="004D6A12">
        <w:rPr>
          <w:color w:val="auto"/>
          <w:lang w:val="en-US"/>
        </w:rPr>
        <w:t xml:space="preserve"> for any unauthorised purpose or disclosure such as data to a third party.  You must not make any disclosure to any unauthorised person or use any confidential information relating to the business affairs of </w:t>
      </w:r>
      <w:r w:rsidRPr="0005025C">
        <w:rPr>
          <w:color w:val="auto"/>
          <w:szCs w:val="22"/>
        </w:rPr>
        <w:t>Practice Plus Group</w:t>
      </w:r>
      <w:r w:rsidRPr="004D6A12">
        <w:rPr>
          <w:color w:val="auto"/>
          <w:lang w:val="en-US"/>
        </w:rPr>
        <w:t xml:space="preserve">, unless expressly authorised to do so by </w:t>
      </w:r>
      <w:r w:rsidRPr="0005025C">
        <w:rPr>
          <w:color w:val="auto"/>
          <w:szCs w:val="22"/>
        </w:rPr>
        <w:t>Practice Plus Group</w:t>
      </w:r>
      <w:r w:rsidRPr="004D6A12">
        <w:rPr>
          <w:color w:val="auto"/>
          <w:lang w:val="en-US"/>
        </w:rPr>
        <w:t>.</w:t>
      </w:r>
    </w:p>
    <w:p w:rsidR="0005025C" w:rsidRPr="004D6A12" w:rsidRDefault="0005025C" w:rsidP="0005025C">
      <w:pPr>
        <w:pStyle w:val="ESHeading2"/>
        <w:spacing w:before="0" w:after="0"/>
        <w:jc w:val="both"/>
        <w:rPr>
          <w:b/>
          <w:color w:val="auto"/>
          <w:szCs w:val="22"/>
          <w:u w:val="single"/>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Equal Opportunities</w:t>
      </w:r>
    </w:p>
    <w:p w:rsidR="0005025C" w:rsidRPr="004D6A12" w:rsidRDefault="0005025C" w:rsidP="0005025C">
      <w:pPr>
        <w:pStyle w:val="ESHeading2"/>
        <w:spacing w:before="0" w:after="0"/>
        <w:jc w:val="both"/>
        <w:rPr>
          <w:color w:val="auto"/>
          <w:szCs w:val="22"/>
        </w:rPr>
      </w:pPr>
    </w:p>
    <w:p w:rsidR="0005025C" w:rsidRPr="004D6A12" w:rsidRDefault="0005025C" w:rsidP="0005025C">
      <w:pPr>
        <w:pStyle w:val="ESHeading2"/>
        <w:spacing w:before="0" w:after="0"/>
        <w:jc w:val="both"/>
        <w:rPr>
          <w:color w:val="auto"/>
          <w:szCs w:val="22"/>
        </w:rPr>
      </w:pPr>
      <w:r w:rsidRPr="004D6A12">
        <w:rPr>
          <w:color w:val="auto"/>
          <w:szCs w:val="22"/>
        </w:rPr>
        <w:t xml:space="preserve">The post holder is required at all times to carry out responsibilities with due regards to </w:t>
      </w:r>
      <w:r w:rsidRPr="0005025C">
        <w:rPr>
          <w:color w:val="auto"/>
          <w:szCs w:val="22"/>
        </w:rPr>
        <w:t>Practice Plus Group</w:t>
      </w:r>
      <w:r w:rsidRPr="004D6A12">
        <w:rPr>
          <w:color w:val="auto"/>
          <w:szCs w:val="22"/>
        </w:rPr>
        <w:t xml:space="preserve"> Equal Opportunities Policy and to ensure that staff receive equal treatment throughout their employment with </w:t>
      </w:r>
      <w:r w:rsidRPr="0005025C">
        <w:rPr>
          <w:color w:val="auto"/>
          <w:szCs w:val="22"/>
        </w:rPr>
        <w:t>Practice Plus Group</w:t>
      </w:r>
      <w:r w:rsidRPr="004D6A12">
        <w:rPr>
          <w:color w:val="auto"/>
          <w:szCs w:val="22"/>
        </w:rPr>
        <w:t>.</w:t>
      </w:r>
    </w:p>
    <w:p w:rsidR="0005025C" w:rsidRPr="004D6A12" w:rsidRDefault="0005025C" w:rsidP="0005025C">
      <w:pPr>
        <w:pStyle w:val="ESHeading2"/>
        <w:spacing w:before="0" w:after="0"/>
        <w:jc w:val="both"/>
        <w:rPr>
          <w:b/>
          <w:color w:val="auto"/>
          <w:szCs w:val="22"/>
          <w:u w:val="single"/>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Risk Management</w:t>
      </w:r>
    </w:p>
    <w:p w:rsidR="0005025C" w:rsidRPr="004D6A12" w:rsidRDefault="0005025C" w:rsidP="0005025C">
      <w:pPr>
        <w:pStyle w:val="ESHeading2"/>
        <w:spacing w:before="0" w:after="0"/>
        <w:jc w:val="both"/>
        <w:rPr>
          <w:color w:val="auto"/>
          <w:szCs w:val="22"/>
        </w:rPr>
      </w:pPr>
    </w:p>
    <w:p w:rsidR="0005025C" w:rsidRPr="004D6A12" w:rsidRDefault="0005025C" w:rsidP="0005025C">
      <w:pPr>
        <w:pStyle w:val="ESHeading2"/>
        <w:spacing w:before="0" w:after="0"/>
        <w:jc w:val="both"/>
        <w:rPr>
          <w:color w:val="auto"/>
          <w:szCs w:val="22"/>
        </w:rPr>
      </w:pPr>
      <w:r w:rsidRPr="004D6A12">
        <w:rPr>
          <w:color w:val="auto"/>
          <w:szCs w:val="22"/>
        </w:rPr>
        <w:t>All staff have a responsibility to report all clinical and non-clinical accidents or incidents promptly and when requested to, co-operate with any investigation undertaken.</w:t>
      </w:r>
    </w:p>
    <w:p w:rsidR="0005025C" w:rsidRPr="004D6A12" w:rsidRDefault="0005025C" w:rsidP="0005025C">
      <w:pPr>
        <w:pStyle w:val="ESHeading3"/>
        <w:numPr>
          <w:ilvl w:val="0"/>
          <w:numId w:val="0"/>
        </w:numPr>
        <w:spacing w:before="0" w:after="0"/>
        <w:jc w:val="both"/>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Conflicts of Interests</w:t>
      </w:r>
    </w:p>
    <w:p w:rsidR="0005025C" w:rsidRPr="004D6A12" w:rsidRDefault="0005025C" w:rsidP="0005025C">
      <w:pPr>
        <w:pStyle w:val="ESHeading2"/>
        <w:spacing w:before="0" w:after="0"/>
        <w:jc w:val="both"/>
        <w:rPr>
          <w:color w:val="auto"/>
          <w:szCs w:val="22"/>
        </w:rPr>
      </w:pPr>
    </w:p>
    <w:p w:rsidR="0005025C" w:rsidRPr="004D6A12" w:rsidRDefault="0005025C" w:rsidP="0005025C">
      <w:pPr>
        <w:pStyle w:val="ESHeading2"/>
        <w:spacing w:before="0" w:after="0"/>
        <w:jc w:val="both"/>
        <w:rPr>
          <w:color w:val="auto"/>
          <w:szCs w:val="22"/>
        </w:rPr>
      </w:pPr>
      <w:r w:rsidRPr="004D6A12">
        <w:rPr>
          <w:color w:val="auto"/>
          <w:szCs w:val="22"/>
        </w:rPr>
        <w:t xml:space="preserve">You may not without the consent of </w:t>
      </w:r>
      <w:r w:rsidRPr="0005025C">
        <w:rPr>
          <w:color w:val="auto"/>
          <w:szCs w:val="22"/>
        </w:rPr>
        <w:t>Practice Plus Group</w:t>
      </w:r>
      <w:r w:rsidRPr="004D6A12">
        <w:rPr>
          <w:color w:val="auto"/>
          <w:szCs w:val="22"/>
        </w:rPr>
        <w:t xml:space="preserve"> engage in any outside employment and in accordance with </w:t>
      </w:r>
      <w:r w:rsidRPr="0005025C">
        <w:rPr>
          <w:color w:val="auto"/>
          <w:szCs w:val="22"/>
        </w:rPr>
        <w:t>Practice Plus Group</w:t>
      </w:r>
      <w:r w:rsidRPr="004D6A12">
        <w:rPr>
          <w:color w:val="auto"/>
          <w:szCs w:val="22"/>
        </w:rPr>
        <w:t xml:space="preserve"> Conflict of Interest Policy you must declare to your manager all private interests, which could potentially result in personal gain as a consequence of your employment position in </w:t>
      </w:r>
      <w:r w:rsidRPr="0005025C">
        <w:rPr>
          <w:color w:val="auto"/>
          <w:szCs w:val="22"/>
        </w:rPr>
        <w:t>Practice Plus Group</w:t>
      </w:r>
      <w:r w:rsidRPr="004D6A12">
        <w:rPr>
          <w:color w:val="auto"/>
          <w:szCs w:val="22"/>
        </w:rPr>
        <w:t>.  Interests that might appear to be in conflict should also be declared.</w:t>
      </w:r>
    </w:p>
    <w:p w:rsidR="0005025C" w:rsidRPr="004D6A12" w:rsidRDefault="0005025C" w:rsidP="0005025C">
      <w:pPr>
        <w:pStyle w:val="ESHeading2"/>
        <w:spacing w:before="0" w:after="0"/>
        <w:jc w:val="both"/>
        <w:rPr>
          <w:b/>
          <w:color w:val="auto"/>
          <w:szCs w:val="22"/>
          <w:u w:val="single"/>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Code of Conduct for Professional Group</w:t>
      </w:r>
    </w:p>
    <w:p w:rsidR="0005025C" w:rsidRPr="004D6A12" w:rsidRDefault="0005025C" w:rsidP="0005025C">
      <w:pPr>
        <w:pStyle w:val="ESHeading2"/>
        <w:spacing w:before="0" w:after="0"/>
        <w:jc w:val="both"/>
        <w:rPr>
          <w:color w:val="auto"/>
          <w:szCs w:val="22"/>
        </w:rPr>
      </w:pPr>
    </w:p>
    <w:p w:rsidR="0005025C" w:rsidRPr="004D6A12" w:rsidRDefault="0005025C" w:rsidP="0005025C">
      <w:pPr>
        <w:pStyle w:val="ESHeading2"/>
        <w:spacing w:before="0" w:after="0"/>
        <w:jc w:val="both"/>
        <w:rPr>
          <w:color w:val="auto"/>
          <w:szCs w:val="22"/>
        </w:rPr>
      </w:pPr>
      <w:r w:rsidRPr="004D6A12">
        <w:rPr>
          <w:color w:val="auto"/>
          <w:szCs w:val="22"/>
        </w:rPr>
        <w:t>All staff are required to work in accordance with their professional group’s code of conduct (e.g. NMC, GMC and HPC).</w:t>
      </w:r>
    </w:p>
    <w:p w:rsidR="0005025C" w:rsidRPr="004D6A12" w:rsidRDefault="0005025C" w:rsidP="0005025C">
      <w:pPr>
        <w:pStyle w:val="ESHeading3"/>
        <w:numPr>
          <w:ilvl w:val="0"/>
          <w:numId w:val="0"/>
        </w:numPr>
        <w:spacing w:before="0" w:after="0"/>
        <w:jc w:val="both"/>
      </w:pPr>
    </w:p>
    <w:p w:rsidR="0005025C" w:rsidRPr="004D6A12" w:rsidRDefault="0005025C" w:rsidP="0005025C">
      <w:pPr>
        <w:pStyle w:val="ESHeading3"/>
        <w:numPr>
          <w:ilvl w:val="0"/>
          <w:numId w:val="0"/>
        </w:numPr>
        <w:spacing w:before="0" w:after="0"/>
        <w:jc w:val="both"/>
      </w:pPr>
      <w:r w:rsidRPr="004D6A12">
        <w:t>Any offer of employment will be subject to a satisfactory Criminal Records Bureau check having been completed.</w:t>
      </w:r>
    </w:p>
    <w:p w:rsidR="0005025C" w:rsidRPr="004D6A12" w:rsidRDefault="0005025C" w:rsidP="0005025C">
      <w:pPr>
        <w:pStyle w:val="ESHeading3"/>
        <w:numPr>
          <w:ilvl w:val="0"/>
          <w:numId w:val="0"/>
        </w:numPr>
        <w:spacing w:before="0" w:after="0"/>
        <w:jc w:val="both"/>
      </w:pPr>
    </w:p>
    <w:p w:rsidR="0005025C" w:rsidRPr="004D6A12" w:rsidRDefault="0005025C" w:rsidP="0005025C">
      <w:pPr>
        <w:pStyle w:val="ESHeading2"/>
        <w:spacing w:before="0" w:after="0"/>
        <w:jc w:val="both"/>
        <w:rPr>
          <w:color w:val="auto"/>
          <w:szCs w:val="22"/>
        </w:rPr>
      </w:pPr>
    </w:p>
    <w:p w:rsidR="0005025C" w:rsidRPr="004D6A12" w:rsidRDefault="0005025C" w:rsidP="0005025C">
      <w:pPr>
        <w:pStyle w:val="ESHeading2"/>
        <w:spacing w:before="0" w:after="0"/>
        <w:jc w:val="both"/>
        <w:rPr>
          <w:b/>
          <w:color w:val="auto"/>
          <w:szCs w:val="22"/>
          <w:u w:val="single"/>
        </w:rPr>
      </w:pPr>
      <w:r w:rsidRPr="004D6A12">
        <w:rPr>
          <w:b/>
          <w:color w:val="auto"/>
          <w:szCs w:val="22"/>
          <w:u w:val="single"/>
        </w:rPr>
        <w:t>Performance review and appraisal</w:t>
      </w:r>
    </w:p>
    <w:p w:rsidR="0005025C" w:rsidRPr="004D6A12" w:rsidRDefault="0005025C" w:rsidP="0005025C">
      <w:pPr>
        <w:pStyle w:val="ESHeading3"/>
        <w:numPr>
          <w:ilvl w:val="0"/>
          <w:numId w:val="0"/>
        </w:numPr>
        <w:spacing w:before="0" w:after="0"/>
        <w:jc w:val="both"/>
      </w:pPr>
    </w:p>
    <w:p w:rsidR="0005025C" w:rsidRPr="004D6A12" w:rsidRDefault="0005025C" w:rsidP="0005025C">
      <w:pPr>
        <w:pStyle w:val="ESHeading3"/>
        <w:numPr>
          <w:ilvl w:val="0"/>
          <w:numId w:val="0"/>
        </w:numPr>
        <w:spacing w:before="0" w:after="0"/>
        <w:jc w:val="both"/>
      </w:pPr>
      <w:r w:rsidRPr="004D6A12">
        <w:t>The post holder will be subject to annual performance review by his/her professional manager.  Medical staff will be required to undergo annual appraisal with a view to revalidation by the GMC.  In the near future an annual License to Practice will be required from the GMC.</w:t>
      </w:r>
    </w:p>
    <w:p w:rsidR="0005025C" w:rsidRPr="004D6A12" w:rsidRDefault="0005025C" w:rsidP="0005025C">
      <w:pPr>
        <w:pStyle w:val="ESHeading2"/>
        <w:spacing w:before="0" w:after="0"/>
        <w:jc w:val="both"/>
        <w:rPr>
          <w:b/>
          <w:color w:val="auto"/>
          <w:szCs w:val="22"/>
          <w:u w:val="single"/>
        </w:rPr>
      </w:pPr>
    </w:p>
    <w:p w:rsidR="0005025C" w:rsidRPr="004D6A12" w:rsidRDefault="0005025C" w:rsidP="0005025C">
      <w:pPr>
        <w:pStyle w:val="ESHeading3"/>
        <w:numPr>
          <w:ilvl w:val="0"/>
          <w:numId w:val="0"/>
        </w:numPr>
        <w:spacing w:before="0" w:after="0"/>
      </w:pPr>
    </w:p>
    <w:p w:rsidR="0005025C" w:rsidRPr="004D6A12" w:rsidRDefault="0005025C" w:rsidP="0005025C">
      <w:pPr>
        <w:pStyle w:val="ESHeading3"/>
        <w:numPr>
          <w:ilvl w:val="0"/>
          <w:numId w:val="0"/>
        </w:numPr>
        <w:spacing w:before="0" w:after="0"/>
        <w:rPr>
          <w:b/>
          <w:u w:val="single"/>
          <w:lang w:val="en-US"/>
        </w:rPr>
      </w:pPr>
      <w:r w:rsidRPr="004D6A12">
        <w:rPr>
          <w:b/>
          <w:u w:val="single"/>
          <w:lang w:val="en-US"/>
        </w:rPr>
        <w:t xml:space="preserve">Health and Safety </w:t>
      </w: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As an employee of </w:t>
      </w:r>
      <w:r>
        <w:rPr>
          <w:rFonts w:ascii="Arial" w:hAnsi="Arial" w:cs="Arial"/>
          <w:sz w:val="22"/>
          <w:lang w:val="en-US"/>
        </w:rPr>
        <w:t>Practice Plus Group</w:t>
      </w:r>
      <w:r w:rsidRPr="004D6A12">
        <w:rPr>
          <w:rFonts w:ascii="Arial" w:hAnsi="Arial" w:cs="Arial"/>
          <w:sz w:val="22"/>
          <w:lang w:val="en-US"/>
        </w:rPr>
        <w:t>, the post holder has a duty under the Health and Safety at Work Act 1974 to:</w:t>
      </w: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numPr>
          <w:ilvl w:val="0"/>
          <w:numId w:val="3"/>
        </w:numPr>
        <w:tabs>
          <w:tab w:val="left" w:pos="-720"/>
        </w:tabs>
        <w:suppressAutoHyphens/>
        <w:jc w:val="both"/>
        <w:rPr>
          <w:rFonts w:ascii="Arial" w:hAnsi="Arial" w:cs="Arial"/>
          <w:sz w:val="22"/>
          <w:lang w:val="en-US"/>
        </w:rPr>
      </w:pPr>
      <w:r w:rsidRPr="004D6A12">
        <w:rPr>
          <w:rFonts w:ascii="Arial" w:hAnsi="Arial" w:cs="Arial"/>
          <w:sz w:val="22"/>
          <w:lang w:val="en-US"/>
        </w:rPr>
        <w:t>Take reasonable care of the health and safety of themselves and all other persons who may be affected by their acts or omissions at work.</w:t>
      </w:r>
    </w:p>
    <w:p w:rsidR="0005025C" w:rsidRPr="004D6A12" w:rsidRDefault="0005025C" w:rsidP="0005025C">
      <w:pPr>
        <w:numPr>
          <w:ilvl w:val="0"/>
          <w:numId w:val="3"/>
        </w:numPr>
        <w:tabs>
          <w:tab w:val="left" w:pos="-720"/>
        </w:tabs>
        <w:suppressAutoHyphens/>
        <w:jc w:val="both"/>
        <w:rPr>
          <w:rFonts w:ascii="Arial" w:hAnsi="Arial" w:cs="Arial"/>
          <w:sz w:val="22"/>
          <w:lang w:val="en-US"/>
        </w:rPr>
      </w:pPr>
      <w:r w:rsidRPr="004D6A12">
        <w:rPr>
          <w:rFonts w:ascii="Arial" w:hAnsi="Arial" w:cs="Arial"/>
          <w:sz w:val="22"/>
          <w:lang w:val="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b/>
          <w:sz w:val="22"/>
          <w:u w:val="single"/>
          <w:lang w:val="en-US"/>
        </w:rPr>
      </w:pPr>
      <w:r w:rsidRPr="004D6A12">
        <w:rPr>
          <w:rFonts w:ascii="Arial" w:hAnsi="Arial" w:cs="Arial"/>
          <w:b/>
          <w:sz w:val="22"/>
          <w:u w:val="single"/>
          <w:lang w:val="en-US"/>
        </w:rPr>
        <w:br w:type="page"/>
        <w:t xml:space="preserve">Data Protection </w:t>
      </w: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organisations as instructed.</w:t>
      </w: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This list of duties and responsibilities is by not exhaustive and the post holder may be required to undertake other relevant and appropriate duties as reasonably required.</w:t>
      </w: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This job description is subject to regular review and appropriate modification.</w:t>
      </w: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I confirm I have read and understand this Job Description </w:t>
      </w: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Name of Postholder </w:t>
      </w:r>
      <w:r w:rsidRPr="004D6A12">
        <w:rPr>
          <w:rFonts w:ascii="Arial" w:hAnsi="Arial" w:cs="Arial"/>
          <w:sz w:val="22"/>
          <w:lang w:val="en-US"/>
        </w:rPr>
        <w:tab/>
      </w:r>
      <w:r w:rsidRPr="004D6A12">
        <w:rPr>
          <w:rFonts w:ascii="Arial" w:hAnsi="Arial" w:cs="Arial"/>
          <w:sz w:val="22"/>
          <w:lang w:val="en-US"/>
        </w:rPr>
        <w:tab/>
        <w:t>……………….……………………..</w:t>
      </w: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 xml:space="preserve">Signature </w:t>
      </w:r>
      <w:r w:rsidRPr="004D6A12">
        <w:rPr>
          <w:rFonts w:ascii="Arial" w:hAnsi="Arial" w:cs="Arial"/>
          <w:sz w:val="22"/>
          <w:lang w:val="en-US"/>
        </w:rPr>
        <w:tab/>
      </w:r>
      <w:r w:rsidRPr="004D6A12">
        <w:rPr>
          <w:rFonts w:ascii="Arial" w:hAnsi="Arial" w:cs="Arial"/>
          <w:sz w:val="22"/>
          <w:lang w:val="en-US"/>
        </w:rPr>
        <w:tab/>
      </w:r>
      <w:r w:rsidRPr="004D6A12">
        <w:rPr>
          <w:rFonts w:ascii="Arial" w:hAnsi="Arial" w:cs="Arial"/>
          <w:sz w:val="22"/>
          <w:lang w:val="en-US"/>
        </w:rPr>
        <w:tab/>
        <w:t>……………………………………...</w:t>
      </w: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r w:rsidRPr="004D6A12">
        <w:rPr>
          <w:rFonts w:ascii="Arial" w:hAnsi="Arial" w:cs="Arial"/>
          <w:sz w:val="22"/>
          <w:lang w:val="en-US"/>
        </w:rPr>
        <w:t>Date</w:t>
      </w:r>
      <w:r w:rsidRPr="004D6A12">
        <w:rPr>
          <w:rFonts w:ascii="Arial" w:hAnsi="Arial" w:cs="Arial"/>
          <w:sz w:val="22"/>
          <w:lang w:val="en-US"/>
        </w:rPr>
        <w:tab/>
      </w:r>
      <w:r w:rsidRPr="004D6A12">
        <w:rPr>
          <w:rFonts w:ascii="Arial" w:hAnsi="Arial" w:cs="Arial"/>
          <w:sz w:val="22"/>
          <w:lang w:val="en-US"/>
        </w:rPr>
        <w:tab/>
      </w:r>
      <w:r w:rsidRPr="004D6A12">
        <w:rPr>
          <w:rFonts w:ascii="Arial" w:hAnsi="Arial" w:cs="Arial"/>
          <w:sz w:val="22"/>
          <w:lang w:val="en-US"/>
        </w:rPr>
        <w:tab/>
      </w:r>
      <w:r w:rsidRPr="004D6A12">
        <w:rPr>
          <w:rFonts w:ascii="Arial" w:hAnsi="Arial" w:cs="Arial"/>
          <w:sz w:val="22"/>
          <w:lang w:val="en-US"/>
        </w:rPr>
        <w:tab/>
        <w:t>……………………………………...</w:t>
      </w: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p>
    <w:p w:rsidR="0005025C" w:rsidRPr="004D6A12" w:rsidRDefault="0005025C" w:rsidP="0005025C">
      <w:pPr>
        <w:tabs>
          <w:tab w:val="left" w:pos="-720"/>
        </w:tabs>
        <w:suppressAutoHyphens/>
        <w:jc w:val="both"/>
        <w:rPr>
          <w:rFonts w:ascii="Arial" w:hAnsi="Arial" w:cs="Arial"/>
          <w:sz w:val="22"/>
          <w:lang w:val="en-US"/>
        </w:rPr>
      </w:pPr>
    </w:p>
    <w:p w:rsidR="0005025C" w:rsidRPr="00501755" w:rsidRDefault="0005025C" w:rsidP="0005025C">
      <w:pPr>
        <w:pStyle w:val="ESHeading2"/>
        <w:spacing w:before="0" w:after="0"/>
        <w:jc w:val="both"/>
        <w:rPr>
          <w:lang w:val="fr-FR"/>
        </w:rPr>
      </w:pPr>
      <w:r w:rsidRPr="004D6A12">
        <w:rPr>
          <w:b/>
          <w:color w:val="auto"/>
          <w:szCs w:val="22"/>
          <w:u w:val="single"/>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05025C" w:rsidRPr="004D6A12" w:rsidTr="001B56A7">
        <w:trPr>
          <w:trHeight w:val="720"/>
        </w:trPr>
        <w:tc>
          <w:tcPr>
            <w:tcW w:w="10800" w:type="dxa"/>
          </w:tcPr>
          <w:p w:rsidR="0005025C" w:rsidRPr="004D6A12" w:rsidRDefault="0005025C" w:rsidP="001B56A7">
            <w:pPr>
              <w:ind w:firstLine="72"/>
              <w:rPr>
                <w:rFonts w:ascii="Arial" w:eastAsia="Arial Unicode MS" w:hAnsi="Arial" w:cs="Arial"/>
                <w:b/>
                <w:sz w:val="28"/>
                <w:szCs w:val="28"/>
              </w:rPr>
            </w:pPr>
            <w:r w:rsidRPr="004D6A12">
              <w:rPr>
                <w:rFonts w:ascii="Arial" w:hAnsi="Arial" w:cs="Arial"/>
              </w:rPr>
              <w:br w:type="page"/>
            </w:r>
            <w:r w:rsidRPr="004D6A12">
              <w:rPr>
                <w:rFonts w:ascii="Arial" w:eastAsia="Arial Unicode MS" w:hAnsi="Arial" w:cs="Arial"/>
                <w:b/>
                <w:sz w:val="28"/>
                <w:szCs w:val="32"/>
              </w:rPr>
              <w:t>Person Specification</w:t>
            </w:r>
            <w:r w:rsidRPr="004D6A12">
              <w:rPr>
                <w:rFonts w:ascii="Arial" w:eastAsia="Arial Unicode MS" w:hAnsi="Arial" w:cs="Arial"/>
                <w:b/>
                <w:sz w:val="28"/>
                <w:szCs w:val="28"/>
              </w:rPr>
              <w:t xml:space="preserve"> – Consultant Gastroenterologist</w:t>
            </w:r>
          </w:p>
        </w:tc>
      </w:tr>
    </w:tbl>
    <w:p w:rsidR="0005025C" w:rsidRPr="004D6A12" w:rsidRDefault="0005025C" w:rsidP="0005025C">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707"/>
        <w:gridCol w:w="3780"/>
      </w:tblGrid>
      <w:tr w:rsidR="0005025C" w:rsidRPr="004D6A12" w:rsidTr="001B56A7">
        <w:trPr>
          <w:trHeight w:val="452"/>
        </w:trPr>
        <w:tc>
          <w:tcPr>
            <w:tcW w:w="2313" w:type="dxa"/>
          </w:tcPr>
          <w:p w:rsidR="0005025C" w:rsidRPr="004D6A12" w:rsidRDefault="0005025C" w:rsidP="001B56A7">
            <w:pPr>
              <w:rPr>
                <w:rFonts w:ascii="Arial" w:eastAsia="Arial Unicode MS" w:hAnsi="Arial" w:cs="Arial"/>
                <w:b/>
              </w:rPr>
            </w:pPr>
            <w:r w:rsidRPr="004D6A12">
              <w:rPr>
                <w:rFonts w:ascii="Arial" w:eastAsia="Arial Unicode MS" w:hAnsi="Arial" w:cs="Arial"/>
                <w:b/>
              </w:rPr>
              <w:t>CRITERIA</w:t>
            </w:r>
          </w:p>
        </w:tc>
        <w:tc>
          <w:tcPr>
            <w:tcW w:w="4707" w:type="dxa"/>
          </w:tcPr>
          <w:p w:rsidR="0005025C" w:rsidRPr="004D6A12" w:rsidRDefault="0005025C" w:rsidP="001B56A7">
            <w:pPr>
              <w:rPr>
                <w:rFonts w:ascii="Arial" w:eastAsia="Arial Unicode MS" w:hAnsi="Arial" w:cs="Arial"/>
                <w:b/>
              </w:rPr>
            </w:pPr>
            <w:r w:rsidRPr="004D6A12">
              <w:rPr>
                <w:rFonts w:ascii="Arial" w:eastAsia="Arial Unicode MS" w:hAnsi="Arial" w:cs="Arial"/>
                <w:b/>
              </w:rPr>
              <w:t>ESSENTIAL</w:t>
            </w:r>
          </w:p>
        </w:tc>
        <w:tc>
          <w:tcPr>
            <w:tcW w:w="3780" w:type="dxa"/>
          </w:tcPr>
          <w:p w:rsidR="0005025C" w:rsidRPr="004D6A12" w:rsidRDefault="0005025C" w:rsidP="001B56A7">
            <w:pPr>
              <w:rPr>
                <w:rFonts w:ascii="Arial" w:eastAsia="Arial Unicode MS" w:hAnsi="Arial" w:cs="Arial"/>
                <w:b/>
              </w:rPr>
            </w:pPr>
            <w:r w:rsidRPr="004D6A12">
              <w:rPr>
                <w:rFonts w:ascii="Arial" w:eastAsia="Arial Unicode MS" w:hAnsi="Arial" w:cs="Arial"/>
                <w:b/>
              </w:rPr>
              <w:t>DESIRABLE</w:t>
            </w:r>
          </w:p>
        </w:tc>
      </w:tr>
      <w:tr w:rsidR="0005025C" w:rsidRPr="004D6A12" w:rsidTr="001B56A7">
        <w:trPr>
          <w:trHeight w:val="659"/>
        </w:trPr>
        <w:tc>
          <w:tcPr>
            <w:tcW w:w="2313" w:type="dxa"/>
          </w:tcPr>
          <w:p w:rsidR="0005025C" w:rsidRPr="004D6A12" w:rsidRDefault="0005025C" w:rsidP="001B56A7">
            <w:pPr>
              <w:pStyle w:val="Heading1"/>
              <w:jc w:val="left"/>
              <w:rPr>
                <w:rFonts w:ascii="Arial" w:hAnsi="Arial" w:cs="Arial"/>
                <w:sz w:val="22"/>
                <w:szCs w:val="22"/>
                <w:u w:val="none"/>
              </w:rPr>
            </w:pPr>
            <w:r w:rsidRPr="004D6A12">
              <w:rPr>
                <w:rFonts w:ascii="Arial" w:hAnsi="Arial" w:cs="Arial"/>
                <w:sz w:val="22"/>
                <w:szCs w:val="22"/>
                <w:u w:val="none"/>
              </w:rPr>
              <w:t>Qualifications</w:t>
            </w:r>
          </w:p>
          <w:p w:rsidR="0005025C" w:rsidRPr="004D6A12" w:rsidRDefault="0005025C" w:rsidP="001B56A7">
            <w:pPr>
              <w:rPr>
                <w:rFonts w:ascii="Arial" w:eastAsia="Arial Unicode MS" w:hAnsi="Arial" w:cs="Arial"/>
                <w:b/>
                <w:sz w:val="22"/>
                <w:szCs w:val="22"/>
              </w:rPr>
            </w:pPr>
          </w:p>
        </w:tc>
        <w:tc>
          <w:tcPr>
            <w:tcW w:w="4707" w:type="dxa"/>
          </w:tcPr>
          <w:p w:rsidR="0005025C" w:rsidRPr="004D6A12" w:rsidRDefault="009433FB" w:rsidP="0005025C">
            <w:pPr>
              <w:numPr>
                <w:ilvl w:val="0"/>
                <w:numId w:val="1"/>
              </w:numPr>
              <w:tabs>
                <w:tab w:val="num" w:pos="360"/>
              </w:tabs>
              <w:jc w:val="both"/>
              <w:rPr>
                <w:rFonts w:ascii="Arial" w:eastAsia="Arial Unicode MS" w:hAnsi="Arial" w:cs="Arial"/>
                <w:sz w:val="22"/>
              </w:rPr>
            </w:pPr>
            <w:r>
              <w:rPr>
                <w:rFonts w:ascii="Arial" w:eastAsia="Arial Unicode MS" w:hAnsi="Arial" w:cs="Arial"/>
                <w:sz w:val="22"/>
              </w:rPr>
              <w:t>JAG certification of competency on Upper GI and / or Lower GI procedures in Endoscopy.</w:t>
            </w:r>
          </w:p>
          <w:p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Intercollegiate speciality examination or equivalent.</w:t>
            </w:r>
          </w:p>
          <w:p w:rsidR="0005025C" w:rsidRPr="004D6A12" w:rsidRDefault="0005025C" w:rsidP="0005025C">
            <w:pPr>
              <w:numPr>
                <w:ilvl w:val="0"/>
                <w:numId w:val="1"/>
              </w:numPr>
              <w:tabs>
                <w:tab w:val="num" w:pos="360"/>
              </w:tabs>
              <w:jc w:val="both"/>
              <w:rPr>
                <w:rFonts w:ascii="Arial" w:eastAsia="Arial Unicode MS" w:hAnsi="Arial" w:cs="Arial"/>
                <w:sz w:val="22"/>
              </w:rPr>
            </w:pPr>
            <w:r w:rsidRPr="004D6A12">
              <w:rPr>
                <w:rFonts w:ascii="Arial" w:eastAsia="Arial Unicode MS" w:hAnsi="Arial" w:cs="Arial"/>
                <w:sz w:val="22"/>
              </w:rPr>
              <w:t>Evidence of subspeciality training.</w:t>
            </w:r>
          </w:p>
        </w:tc>
        <w:tc>
          <w:tcPr>
            <w:tcW w:w="3780" w:type="dxa"/>
          </w:tcPr>
          <w:p w:rsidR="0005025C" w:rsidRPr="004D6A12" w:rsidRDefault="0005025C" w:rsidP="001B56A7">
            <w:pPr>
              <w:rPr>
                <w:rFonts w:ascii="Arial" w:eastAsia="Arial Unicode MS" w:hAnsi="Arial" w:cs="Arial"/>
                <w:sz w:val="22"/>
              </w:rPr>
            </w:pPr>
          </w:p>
        </w:tc>
      </w:tr>
      <w:tr w:rsidR="0005025C" w:rsidRPr="004D6A12" w:rsidTr="001B56A7">
        <w:trPr>
          <w:trHeight w:val="1060"/>
        </w:trPr>
        <w:tc>
          <w:tcPr>
            <w:tcW w:w="2313" w:type="dxa"/>
          </w:tcPr>
          <w:p w:rsidR="0005025C" w:rsidRPr="004D6A12" w:rsidRDefault="0005025C" w:rsidP="001B56A7">
            <w:pPr>
              <w:pStyle w:val="Heading1"/>
              <w:jc w:val="left"/>
              <w:rPr>
                <w:rFonts w:ascii="Arial" w:hAnsi="Arial" w:cs="Arial"/>
                <w:sz w:val="22"/>
                <w:szCs w:val="22"/>
                <w:u w:val="none"/>
              </w:rPr>
            </w:pPr>
            <w:r w:rsidRPr="004D6A12">
              <w:rPr>
                <w:rFonts w:ascii="Arial" w:hAnsi="Arial" w:cs="Arial"/>
                <w:sz w:val="22"/>
                <w:szCs w:val="22"/>
                <w:u w:val="none"/>
              </w:rPr>
              <w:t>Experience</w:t>
            </w:r>
          </w:p>
        </w:tc>
        <w:tc>
          <w:tcPr>
            <w:tcW w:w="4707" w:type="dxa"/>
          </w:tcPr>
          <w:p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Recognised period of work in a specialist department treating upper and</w:t>
            </w:r>
            <w:r w:rsidR="00512D9C">
              <w:rPr>
                <w:rFonts w:ascii="Arial" w:eastAsia="Arial Unicode MS" w:hAnsi="Arial" w:cs="Arial"/>
                <w:sz w:val="22"/>
              </w:rPr>
              <w:t xml:space="preserve"> / or</w:t>
            </w:r>
            <w:r w:rsidRPr="004D6A12">
              <w:rPr>
                <w:rFonts w:ascii="Arial" w:eastAsia="Arial Unicode MS" w:hAnsi="Arial" w:cs="Arial"/>
                <w:sz w:val="22"/>
              </w:rPr>
              <w:t xml:space="preserve"> lower gastrointestinal conditions.</w:t>
            </w:r>
          </w:p>
          <w:p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Ability to undertake clinical audit of work and apply findings to clinical work.</w:t>
            </w:r>
          </w:p>
        </w:tc>
        <w:tc>
          <w:tcPr>
            <w:tcW w:w="3780" w:type="dxa"/>
          </w:tcPr>
          <w:p w:rsidR="0005025C" w:rsidRPr="004D6A12" w:rsidRDefault="0005025C" w:rsidP="001B56A7">
            <w:pPr>
              <w:rPr>
                <w:rFonts w:ascii="Arial" w:eastAsia="Arial Unicode MS" w:hAnsi="Arial" w:cs="Arial"/>
                <w:sz w:val="22"/>
              </w:rPr>
            </w:pPr>
          </w:p>
        </w:tc>
      </w:tr>
      <w:tr w:rsidR="0005025C" w:rsidRPr="004D6A12" w:rsidTr="001B56A7">
        <w:trPr>
          <w:trHeight w:val="1041"/>
        </w:trPr>
        <w:tc>
          <w:tcPr>
            <w:tcW w:w="2313" w:type="dxa"/>
          </w:tcPr>
          <w:p w:rsidR="0005025C" w:rsidRPr="004D6A12" w:rsidRDefault="0005025C" w:rsidP="001B56A7">
            <w:pPr>
              <w:rPr>
                <w:rFonts w:ascii="Arial" w:eastAsia="Arial Unicode MS" w:hAnsi="Arial" w:cs="Arial"/>
                <w:b/>
                <w:bCs/>
                <w:sz w:val="22"/>
                <w:szCs w:val="22"/>
              </w:rPr>
            </w:pPr>
            <w:r w:rsidRPr="004D6A12">
              <w:rPr>
                <w:rFonts w:ascii="Arial" w:eastAsia="Arial Unicode MS" w:hAnsi="Arial" w:cs="Arial"/>
                <w:b/>
                <w:bCs/>
                <w:sz w:val="22"/>
                <w:szCs w:val="22"/>
              </w:rPr>
              <w:t>Skills and Knowledge</w:t>
            </w:r>
          </w:p>
        </w:tc>
        <w:tc>
          <w:tcPr>
            <w:tcW w:w="4707" w:type="dxa"/>
          </w:tcPr>
          <w:p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Clinical training and experience equivalent to that required for gaining UK CCST.</w:t>
            </w:r>
          </w:p>
          <w:p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Ability to offer expert clinical opinion on a range of problems in elective gastroenterology drawing on substantial experience in the speciality.</w:t>
            </w:r>
          </w:p>
          <w:p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Ability to take full and independent responsibility for clinical care of patients.</w:t>
            </w:r>
          </w:p>
          <w:p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Ability to manage and lead a multi-professional team</w:t>
            </w:r>
          </w:p>
          <w:p w:rsidR="0005025C" w:rsidRPr="004D6A12" w:rsidRDefault="0005025C" w:rsidP="0005025C">
            <w:pPr>
              <w:numPr>
                <w:ilvl w:val="0"/>
                <w:numId w:val="1"/>
              </w:numPr>
              <w:tabs>
                <w:tab w:val="num" w:pos="360"/>
              </w:tabs>
              <w:rPr>
                <w:rFonts w:ascii="Arial" w:eastAsia="Arial Unicode MS" w:hAnsi="Arial" w:cs="Arial"/>
                <w:sz w:val="22"/>
              </w:rPr>
            </w:pPr>
            <w:r w:rsidRPr="004D6A12">
              <w:rPr>
                <w:rFonts w:ascii="Arial" w:eastAsia="Arial Unicode MS" w:hAnsi="Arial" w:cs="Arial"/>
                <w:sz w:val="22"/>
              </w:rPr>
              <w:t>Key performance indicators data for endoscopy above recommended Jag standards (i.e. colonoscopy completion rate &gt;90%)</w:t>
            </w:r>
          </w:p>
        </w:tc>
        <w:tc>
          <w:tcPr>
            <w:tcW w:w="3780" w:type="dxa"/>
          </w:tcPr>
          <w:p w:rsidR="0005025C" w:rsidRPr="004D6A12" w:rsidRDefault="0005025C" w:rsidP="001B56A7">
            <w:pPr>
              <w:pStyle w:val="Header"/>
              <w:tabs>
                <w:tab w:val="clear" w:pos="4153"/>
                <w:tab w:val="clear" w:pos="8306"/>
              </w:tabs>
              <w:rPr>
                <w:rFonts w:ascii="Arial" w:eastAsia="Arial Unicode MS" w:hAnsi="Arial" w:cs="Arial"/>
                <w:sz w:val="22"/>
              </w:rPr>
            </w:pPr>
          </w:p>
        </w:tc>
      </w:tr>
      <w:tr w:rsidR="0005025C" w:rsidRPr="004D6A12" w:rsidTr="001B56A7">
        <w:trPr>
          <w:trHeight w:val="1608"/>
        </w:trPr>
        <w:tc>
          <w:tcPr>
            <w:tcW w:w="2313" w:type="dxa"/>
            <w:tcBorders>
              <w:bottom w:val="single" w:sz="4" w:space="0" w:color="auto"/>
            </w:tcBorders>
          </w:tcPr>
          <w:p w:rsidR="0005025C" w:rsidRPr="004D6A12" w:rsidRDefault="0005025C" w:rsidP="001B56A7">
            <w:pPr>
              <w:pStyle w:val="Heading1"/>
              <w:jc w:val="left"/>
              <w:rPr>
                <w:rFonts w:ascii="Arial" w:hAnsi="Arial" w:cs="Arial"/>
                <w:sz w:val="22"/>
                <w:szCs w:val="22"/>
                <w:u w:val="none"/>
              </w:rPr>
            </w:pPr>
            <w:r w:rsidRPr="004D6A12">
              <w:rPr>
                <w:rFonts w:ascii="Arial" w:hAnsi="Arial" w:cs="Arial"/>
                <w:sz w:val="22"/>
                <w:szCs w:val="22"/>
                <w:u w:val="none"/>
              </w:rPr>
              <w:t>Other Factors</w:t>
            </w:r>
          </w:p>
          <w:p w:rsidR="0005025C" w:rsidRPr="004D6A12" w:rsidRDefault="0005025C" w:rsidP="001B56A7">
            <w:pPr>
              <w:ind w:left="1260"/>
              <w:rPr>
                <w:rFonts w:ascii="Arial" w:hAnsi="Arial" w:cs="Arial"/>
                <w:b/>
                <w:sz w:val="22"/>
                <w:szCs w:val="22"/>
              </w:rPr>
            </w:pPr>
          </w:p>
          <w:p w:rsidR="0005025C" w:rsidRPr="004D6A12" w:rsidRDefault="0005025C" w:rsidP="001B56A7">
            <w:pPr>
              <w:ind w:left="1260"/>
              <w:rPr>
                <w:rFonts w:ascii="Arial" w:hAnsi="Arial" w:cs="Arial"/>
                <w:b/>
                <w:sz w:val="22"/>
                <w:szCs w:val="22"/>
              </w:rPr>
            </w:pPr>
          </w:p>
          <w:p w:rsidR="0005025C" w:rsidRPr="004D6A12" w:rsidRDefault="0005025C" w:rsidP="001B56A7">
            <w:pPr>
              <w:ind w:left="1260"/>
              <w:rPr>
                <w:rFonts w:ascii="Arial" w:hAnsi="Arial" w:cs="Arial"/>
                <w:b/>
                <w:sz w:val="22"/>
                <w:szCs w:val="22"/>
              </w:rPr>
            </w:pPr>
          </w:p>
          <w:p w:rsidR="0005025C" w:rsidRPr="004D6A12" w:rsidRDefault="0005025C" w:rsidP="001B56A7">
            <w:pPr>
              <w:ind w:left="1260"/>
              <w:rPr>
                <w:rFonts w:ascii="Arial" w:hAnsi="Arial" w:cs="Arial"/>
                <w:b/>
                <w:sz w:val="22"/>
                <w:szCs w:val="22"/>
              </w:rPr>
            </w:pPr>
          </w:p>
          <w:p w:rsidR="0005025C" w:rsidRPr="004D6A12" w:rsidRDefault="0005025C" w:rsidP="001B56A7">
            <w:pPr>
              <w:ind w:left="1260"/>
              <w:rPr>
                <w:rFonts w:ascii="Arial" w:eastAsia="Arial Unicode MS" w:hAnsi="Arial" w:cs="Arial"/>
                <w:b/>
                <w:sz w:val="22"/>
                <w:szCs w:val="22"/>
              </w:rPr>
            </w:pPr>
          </w:p>
        </w:tc>
        <w:tc>
          <w:tcPr>
            <w:tcW w:w="4707" w:type="dxa"/>
            <w:tcBorders>
              <w:bottom w:val="single" w:sz="4" w:space="0" w:color="auto"/>
            </w:tcBorders>
          </w:tcPr>
          <w:p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Committed to continuing education and professional development.</w:t>
            </w:r>
          </w:p>
          <w:p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Honesty and reliability.</w:t>
            </w:r>
          </w:p>
          <w:p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IT literate.</w:t>
            </w:r>
          </w:p>
          <w:p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Enthusiastic, highly motivated and committed.</w:t>
            </w:r>
          </w:p>
          <w:p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Ability to cope in stressful situations.</w:t>
            </w:r>
          </w:p>
          <w:p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Ability to work in a multi-disciplinary team.</w:t>
            </w:r>
          </w:p>
          <w:p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Good general health.</w:t>
            </w:r>
          </w:p>
          <w:p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Ability to communicate effectively both verbally and in writing.</w:t>
            </w:r>
          </w:p>
          <w:p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Caring attitude towards patients, relatives, carers and colleagues.</w:t>
            </w:r>
          </w:p>
          <w:p w:rsidR="0005025C" w:rsidRPr="004D6A12" w:rsidRDefault="0005025C" w:rsidP="0005025C">
            <w:pPr>
              <w:numPr>
                <w:ilvl w:val="0"/>
                <w:numId w:val="4"/>
              </w:numPr>
              <w:rPr>
                <w:rFonts w:ascii="Arial" w:eastAsia="Arial Unicode MS" w:hAnsi="Arial" w:cs="Arial"/>
                <w:sz w:val="22"/>
              </w:rPr>
            </w:pPr>
            <w:r w:rsidRPr="004D6A12">
              <w:rPr>
                <w:rFonts w:ascii="Arial" w:eastAsia="Arial Unicode MS" w:hAnsi="Arial" w:cs="Arial"/>
                <w:sz w:val="22"/>
              </w:rPr>
              <w:t>Mentally and physically fit to undertake the role.</w:t>
            </w:r>
          </w:p>
        </w:tc>
        <w:tc>
          <w:tcPr>
            <w:tcW w:w="3780" w:type="dxa"/>
            <w:tcBorders>
              <w:bottom w:val="single" w:sz="4" w:space="0" w:color="auto"/>
            </w:tcBorders>
          </w:tcPr>
          <w:p w:rsidR="0005025C" w:rsidRPr="004D6A12" w:rsidRDefault="0005025C" w:rsidP="001B56A7">
            <w:pPr>
              <w:rPr>
                <w:rFonts w:ascii="Arial" w:hAnsi="Arial" w:cs="Arial"/>
                <w:sz w:val="22"/>
              </w:rPr>
            </w:pPr>
          </w:p>
          <w:p w:rsidR="0005025C" w:rsidRPr="004D6A12" w:rsidRDefault="0005025C" w:rsidP="001B56A7">
            <w:pPr>
              <w:rPr>
                <w:rFonts w:ascii="Arial" w:hAnsi="Arial" w:cs="Arial"/>
                <w:sz w:val="22"/>
              </w:rPr>
            </w:pPr>
          </w:p>
          <w:p w:rsidR="0005025C" w:rsidRPr="004D6A12" w:rsidRDefault="0005025C" w:rsidP="001B56A7">
            <w:pPr>
              <w:rPr>
                <w:rFonts w:ascii="Arial" w:hAnsi="Arial" w:cs="Arial"/>
                <w:sz w:val="22"/>
              </w:rPr>
            </w:pPr>
          </w:p>
          <w:p w:rsidR="0005025C" w:rsidRPr="004D6A12" w:rsidRDefault="0005025C" w:rsidP="001B56A7">
            <w:pPr>
              <w:rPr>
                <w:rFonts w:ascii="Arial" w:hAnsi="Arial" w:cs="Arial"/>
                <w:sz w:val="22"/>
              </w:rPr>
            </w:pPr>
          </w:p>
          <w:p w:rsidR="0005025C" w:rsidRPr="004D6A12" w:rsidRDefault="0005025C" w:rsidP="001B56A7">
            <w:pPr>
              <w:rPr>
                <w:rFonts w:ascii="Arial" w:eastAsia="Arial Unicode MS" w:hAnsi="Arial" w:cs="Arial"/>
                <w:sz w:val="22"/>
              </w:rPr>
            </w:pPr>
          </w:p>
        </w:tc>
      </w:tr>
    </w:tbl>
    <w:p w:rsidR="0005025C" w:rsidRPr="004D6A12" w:rsidRDefault="0005025C" w:rsidP="0005025C">
      <w:pPr>
        <w:rPr>
          <w:rFonts w:ascii="Arial" w:hAnsi="Arial" w:cs="Arial"/>
          <w:sz w:val="22"/>
        </w:rPr>
      </w:pPr>
    </w:p>
    <w:p w:rsidR="0005025C" w:rsidRPr="004D6A12" w:rsidRDefault="0005025C" w:rsidP="0005025C">
      <w:pPr>
        <w:tabs>
          <w:tab w:val="left" w:pos="-720"/>
        </w:tabs>
        <w:suppressAutoHyphens/>
        <w:jc w:val="both"/>
        <w:rPr>
          <w:rFonts w:ascii="Arial" w:hAnsi="Arial" w:cs="Arial"/>
        </w:rPr>
      </w:pPr>
    </w:p>
    <w:tbl>
      <w:tblPr>
        <w:tblW w:w="10756" w:type="dxa"/>
        <w:jc w:val="center"/>
        <w:tblBorders>
          <w:insideH w:val="single" w:sz="6" w:space="0" w:color="auto"/>
          <w:insideV w:val="single" w:sz="6" w:space="0" w:color="auto"/>
        </w:tblBorders>
        <w:tblLook w:val="0000" w:firstRow="0" w:lastRow="0" w:firstColumn="0" w:lastColumn="0" w:noHBand="0" w:noVBand="0"/>
      </w:tblPr>
      <w:tblGrid>
        <w:gridCol w:w="2992"/>
        <w:gridCol w:w="424"/>
        <w:gridCol w:w="2813"/>
        <w:gridCol w:w="423"/>
        <w:gridCol w:w="3741"/>
        <w:gridCol w:w="363"/>
      </w:tblGrid>
      <w:tr w:rsidR="0005025C" w:rsidRPr="004D6A12" w:rsidTr="001B56A7">
        <w:trPr>
          <w:jc w:val="center"/>
        </w:trPr>
        <w:tc>
          <w:tcPr>
            <w:tcW w:w="10756" w:type="dxa"/>
            <w:gridSpan w:val="6"/>
            <w:tcBorders>
              <w:top w:val="single" w:sz="6" w:space="0" w:color="auto"/>
              <w:left w:val="single" w:sz="6" w:space="0" w:color="auto"/>
              <w:bottom w:val="single" w:sz="6" w:space="0" w:color="auto"/>
              <w:right w:val="single" w:sz="6" w:space="0" w:color="auto"/>
            </w:tcBorders>
            <w:vAlign w:val="center"/>
          </w:tcPr>
          <w:p w:rsidR="0005025C" w:rsidRPr="004D6A12" w:rsidRDefault="0005025C" w:rsidP="001B56A7">
            <w:pPr>
              <w:rPr>
                <w:rFonts w:ascii="Arial" w:hAnsi="Arial" w:cs="Arial"/>
                <w:sz w:val="22"/>
              </w:rPr>
            </w:pPr>
            <w:r w:rsidRPr="004D6A12">
              <w:rPr>
                <w:rFonts w:ascii="Arial" w:hAnsi="Arial" w:cs="Arial"/>
                <w:b/>
                <w:sz w:val="22"/>
              </w:rPr>
              <w:t>HAZARDS:</w:t>
            </w:r>
          </w:p>
        </w:tc>
      </w:tr>
      <w:tr w:rsidR="0005025C" w:rsidRPr="004D6A12" w:rsidTr="001B56A7">
        <w:trPr>
          <w:jc w:val="center"/>
        </w:trPr>
        <w:tc>
          <w:tcPr>
            <w:tcW w:w="3004" w:type="dxa"/>
            <w:tcBorders>
              <w:top w:val="single" w:sz="6" w:space="0" w:color="auto"/>
              <w:left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Laboratory Specimens</w:t>
            </w:r>
          </w:p>
          <w:p w:rsidR="0005025C" w:rsidRPr="004D6A12" w:rsidRDefault="0005025C" w:rsidP="001B56A7">
            <w:pPr>
              <w:jc w:val="both"/>
              <w:rPr>
                <w:rFonts w:ascii="Arial" w:hAnsi="Arial" w:cs="Arial"/>
                <w:sz w:val="22"/>
              </w:rPr>
            </w:pPr>
            <w:r w:rsidRPr="004D6A12">
              <w:rPr>
                <w:rFonts w:ascii="Arial" w:hAnsi="Arial" w:cs="Arial"/>
                <w:sz w:val="22"/>
              </w:rPr>
              <w:t>Proteinacious Dusts</w:t>
            </w:r>
          </w:p>
        </w:tc>
        <w:tc>
          <w:tcPr>
            <w:tcW w:w="425" w:type="dxa"/>
            <w:tcBorders>
              <w:top w:val="single" w:sz="6" w:space="0" w:color="auto"/>
              <w:bottom w:val="single" w:sz="6" w:space="0" w:color="auto"/>
            </w:tcBorders>
            <w:vAlign w:val="center"/>
          </w:tcPr>
          <w:p w:rsidR="0005025C" w:rsidRPr="004D6A12" w:rsidRDefault="0005025C" w:rsidP="001B56A7">
            <w:pPr>
              <w:jc w:val="center"/>
              <w:rPr>
                <w:rFonts w:ascii="Arial" w:hAnsi="Arial" w:cs="Arial"/>
                <w:sz w:val="22"/>
              </w:rPr>
            </w:pPr>
            <w:r w:rsidRPr="004D6A12">
              <w:rPr>
                <w:rFonts w:ascii="Arial" w:hAnsi="Arial" w:cs="Arial"/>
                <w:sz w:val="22"/>
              </w:rPr>
              <w:t>X</w:t>
            </w:r>
          </w:p>
        </w:tc>
        <w:tc>
          <w:tcPr>
            <w:tcW w:w="2825" w:type="dxa"/>
            <w:tcBorders>
              <w:top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Clinical Contact with patients</w:t>
            </w:r>
          </w:p>
        </w:tc>
        <w:tc>
          <w:tcPr>
            <w:tcW w:w="424" w:type="dxa"/>
            <w:tcBorders>
              <w:top w:val="single" w:sz="6" w:space="0" w:color="auto"/>
              <w:bottom w:val="single" w:sz="6" w:space="0" w:color="auto"/>
            </w:tcBorders>
            <w:vAlign w:val="center"/>
          </w:tcPr>
          <w:p w:rsidR="0005025C" w:rsidRPr="004D6A12" w:rsidRDefault="0005025C" w:rsidP="001B56A7">
            <w:pPr>
              <w:jc w:val="center"/>
              <w:rPr>
                <w:rFonts w:ascii="Arial" w:hAnsi="Arial" w:cs="Arial"/>
                <w:sz w:val="22"/>
              </w:rPr>
            </w:pPr>
            <w:r w:rsidRPr="004D6A12">
              <w:rPr>
                <w:rFonts w:ascii="Arial" w:hAnsi="Arial" w:cs="Arial"/>
                <w:sz w:val="22"/>
              </w:rPr>
              <w:t>X</w:t>
            </w:r>
          </w:p>
        </w:tc>
        <w:tc>
          <w:tcPr>
            <w:tcW w:w="3762" w:type="dxa"/>
            <w:tcBorders>
              <w:top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Performing Exposure Prone Invasive Procedures</w:t>
            </w:r>
          </w:p>
        </w:tc>
        <w:tc>
          <w:tcPr>
            <w:tcW w:w="316" w:type="dxa"/>
            <w:tcBorders>
              <w:top w:val="single" w:sz="6" w:space="0" w:color="auto"/>
              <w:bottom w:val="single" w:sz="6" w:space="0" w:color="auto"/>
              <w:right w:val="single" w:sz="6" w:space="0" w:color="auto"/>
            </w:tcBorders>
            <w:vAlign w:val="center"/>
          </w:tcPr>
          <w:p w:rsidR="0005025C" w:rsidRPr="004D6A12" w:rsidRDefault="0005025C" w:rsidP="001B56A7">
            <w:pPr>
              <w:jc w:val="center"/>
              <w:rPr>
                <w:rFonts w:ascii="Arial" w:hAnsi="Arial" w:cs="Arial"/>
                <w:sz w:val="22"/>
              </w:rPr>
            </w:pPr>
            <w:r w:rsidRPr="004D6A12">
              <w:rPr>
                <w:rFonts w:ascii="Arial" w:hAnsi="Arial" w:cs="Arial"/>
                <w:sz w:val="22"/>
              </w:rPr>
              <w:t>X</w:t>
            </w:r>
          </w:p>
        </w:tc>
      </w:tr>
      <w:tr w:rsidR="0005025C" w:rsidRPr="004D6A12" w:rsidTr="001B56A7">
        <w:trPr>
          <w:jc w:val="center"/>
        </w:trPr>
        <w:tc>
          <w:tcPr>
            <w:tcW w:w="3004" w:type="dxa"/>
            <w:tcBorders>
              <w:top w:val="single" w:sz="6" w:space="0" w:color="auto"/>
              <w:left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Blood/Body Fluids</w:t>
            </w:r>
          </w:p>
        </w:tc>
        <w:tc>
          <w:tcPr>
            <w:tcW w:w="425" w:type="dxa"/>
            <w:tcBorders>
              <w:top w:val="single" w:sz="6" w:space="0" w:color="auto"/>
              <w:bottom w:val="single" w:sz="6" w:space="0" w:color="auto"/>
            </w:tcBorders>
            <w:vAlign w:val="center"/>
          </w:tcPr>
          <w:p w:rsidR="0005025C" w:rsidRPr="004D6A12" w:rsidRDefault="0005025C" w:rsidP="001B56A7">
            <w:pPr>
              <w:jc w:val="center"/>
              <w:rPr>
                <w:rFonts w:ascii="Arial" w:hAnsi="Arial" w:cs="Arial"/>
                <w:sz w:val="22"/>
              </w:rPr>
            </w:pPr>
            <w:r w:rsidRPr="004D6A12">
              <w:rPr>
                <w:rFonts w:ascii="Arial" w:hAnsi="Arial" w:cs="Arial"/>
                <w:sz w:val="22"/>
              </w:rPr>
              <w:t>X</w:t>
            </w:r>
          </w:p>
        </w:tc>
        <w:tc>
          <w:tcPr>
            <w:tcW w:w="2825" w:type="dxa"/>
            <w:tcBorders>
              <w:top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Dusty environment</w:t>
            </w:r>
          </w:p>
        </w:tc>
        <w:tc>
          <w:tcPr>
            <w:tcW w:w="424" w:type="dxa"/>
            <w:tcBorders>
              <w:top w:val="single" w:sz="6" w:space="0" w:color="auto"/>
              <w:bottom w:val="single" w:sz="6" w:space="0" w:color="auto"/>
            </w:tcBorders>
          </w:tcPr>
          <w:p w:rsidR="0005025C" w:rsidRPr="004D6A12" w:rsidRDefault="0005025C" w:rsidP="001B56A7">
            <w:pPr>
              <w:jc w:val="center"/>
              <w:rPr>
                <w:rFonts w:ascii="Arial" w:hAnsi="Arial" w:cs="Arial"/>
                <w:sz w:val="22"/>
              </w:rPr>
            </w:pPr>
          </w:p>
        </w:tc>
        <w:tc>
          <w:tcPr>
            <w:tcW w:w="3762" w:type="dxa"/>
            <w:tcBorders>
              <w:top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VDU Use</w:t>
            </w:r>
          </w:p>
        </w:tc>
        <w:tc>
          <w:tcPr>
            <w:tcW w:w="316" w:type="dxa"/>
            <w:tcBorders>
              <w:top w:val="single" w:sz="6" w:space="0" w:color="auto"/>
              <w:bottom w:val="single" w:sz="6" w:space="0" w:color="auto"/>
              <w:right w:val="single" w:sz="6" w:space="0" w:color="auto"/>
            </w:tcBorders>
            <w:vAlign w:val="center"/>
          </w:tcPr>
          <w:p w:rsidR="0005025C" w:rsidRPr="004D6A12" w:rsidRDefault="0005025C" w:rsidP="001B56A7">
            <w:pPr>
              <w:jc w:val="center"/>
              <w:rPr>
                <w:rFonts w:ascii="Arial" w:hAnsi="Arial" w:cs="Arial"/>
                <w:sz w:val="22"/>
              </w:rPr>
            </w:pPr>
            <w:r w:rsidRPr="004D6A12">
              <w:rPr>
                <w:rFonts w:ascii="Arial" w:hAnsi="Arial" w:cs="Arial"/>
                <w:sz w:val="22"/>
              </w:rPr>
              <w:t>X</w:t>
            </w:r>
          </w:p>
        </w:tc>
      </w:tr>
      <w:tr w:rsidR="0005025C" w:rsidRPr="004D6A12" w:rsidTr="001B56A7">
        <w:trPr>
          <w:jc w:val="center"/>
        </w:trPr>
        <w:tc>
          <w:tcPr>
            <w:tcW w:w="3004" w:type="dxa"/>
            <w:tcBorders>
              <w:top w:val="single" w:sz="6" w:space="0" w:color="auto"/>
              <w:left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Radiation</w:t>
            </w:r>
          </w:p>
        </w:tc>
        <w:tc>
          <w:tcPr>
            <w:tcW w:w="425" w:type="dxa"/>
            <w:tcBorders>
              <w:top w:val="single" w:sz="6" w:space="0" w:color="auto"/>
              <w:bottom w:val="single" w:sz="6" w:space="0" w:color="auto"/>
            </w:tcBorders>
          </w:tcPr>
          <w:p w:rsidR="0005025C" w:rsidRPr="004D6A12" w:rsidRDefault="0005025C" w:rsidP="001B56A7">
            <w:pPr>
              <w:jc w:val="center"/>
              <w:rPr>
                <w:rFonts w:ascii="Arial" w:hAnsi="Arial" w:cs="Arial"/>
                <w:sz w:val="22"/>
              </w:rPr>
            </w:pPr>
          </w:p>
        </w:tc>
        <w:tc>
          <w:tcPr>
            <w:tcW w:w="2825" w:type="dxa"/>
            <w:tcBorders>
              <w:top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Challenging Behaviour</w:t>
            </w:r>
          </w:p>
        </w:tc>
        <w:tc>
          <w:tcPr>
            <w:tcW w:w="424" w:type="dxa"/>
            <w:tcBorders>
              <w:top w:val="single" w:sz="6" w:space="0" w:color="auto"/>
              <w:bottom w:val="single" w:sz="6" w:space="0" w:color="auto"/>
            </w:tcBorders>
          </w:tcPr>
          <w:p w:rsidR="0005025C" w:rsidRPr="004D6A12" w:rsidRDefault="0005025C" w:rsidP="001B56A7">
            <w:pPr>
              <w:jc w:val="center"/>
              <w:rPr>
                <w:rFonts w:ascii="Arial" w:hAnsi="Arial" w:cs="Arial"/>
                <w:sz w:val="22"/>
              </w:rPr>
            </w:pPr>
          </w:p>
        </w:tc>
        <w:tc>
          <w:tcPr>
            <w:tcW w:w="3762" w:type="dxa"/>
            <w:tcBorders>
              <w:top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Manual Handling</w:t>
            </w:r>
          </w:p>
        </w:tc>
        <w:tc>
          <w:tcPr>
            <w:tcW w:w="316" w:type="dxa"/>
            <w:tcBorders>
              <w:top w:val="single" w:sz="6" w:space="0" w:color="auto"/>
              <w:bottom w:val="single" w:sz="6" w:space="0" w:color="auto"/>
              <w:right w:val="single" w:sz="6" w:space="0" w:color="auto"/>
            </w:tcBorders>
            <w:vAlign w:val="center"/>
          </w:tcPr>
          <w:p w:rsidR="0005025C" w:rsidRPr="004D6A12" w:rsidRDefault="0005025C" w:rsidP="001B56A7">
            <w:pPr>
              <w:jc w:val="center"/>
              <w:rPr>
                <w:rFonts w:ascii="Arial" w:hAnsi="Arial" w:cs="Arial"/>
                <w:sz w:val="22"/>
              </w:rPr>
            </w:pPr>
            <w:r w:rsidRPr="004D6A12">
              <w:rPr>
                <w:rFonts w:ascii="Arial" w:hAnsi="Arial" w:cs="Arial"/>
                <w:sz w:val="22"/>
              </w:rPr>
              <w:t>X</w:t>
            </w:r>
          </w:p>
        </w:tc>
      </w:tr>
      <w:tr w:rsidR="0005025C" w:rsidRPr="004D6A12" w:rsidTr="001B56A7">
        <w:trPr>
          <w:trHeight w:val="244"/>
          <w:jc w:val="center"/>
        </w:trPr>
        <w:tc>
          <w:tcPr>
            <w:tcW w:w="3004" w:type="dxa"/>
            <w:tcBorders>
              <w:top w:val="single" w:sz="6" w:space="0" w:color="auto"/>
              <w:left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Solvents</w:t>
            </w:r>
          </w:p>
        </w:tc>
        <w:tc>
          <w:tcPr>
            <w:tcW w:w="425" w:type="dxa"/>
            <w:tcBorders>
              <w:top w:val="single" w:sz="6" w:space="0" w:color="auto"/>
              <w:bottom w:val="single" w:sz="6" w:space="0" w:color="auto"/>
            </w:tcBorders>
          </w:tcPr>
          <w:p w:rsidR="0005025C" w:rsidRPr="004D6A12" w:rsidRDefault="0005025C" w:rsidP="001B56A7">
            <w:pPr>
              <w:jc w:val="center"/>
              <w:rPr>
                <w:rFonts w:ascii="Arial" w:hAnsi="Arial" w:cs="Arial"/>
                <w:sz w:val="22"/>
              </w:rPr>
            </w:pPr>
          </w:p>
        </w:tc>
        <w:tc>
          <w:tcPr>
            <w:tcW w:w="2825" w:type="dxa"/>
            <w:tcBorders>
              <w:top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Driving</w:t>
            </w:r>
          </w:p>
        </w:tc>
        <w:tc>
          <w:tcPr>
            <w:tcW w:w="424" w:type="dxa"/>
            <w:tcBorders>
              <w:top w:val="single" w:sz="6" w:space="0" w:color="auto"/>
              <w:bottom w:val="single" w:sz="6" w:space="0" w:color="auto"/>
            </w:tcBorders>
          </w:tcPr>
          <w:p w:rsidR="0005025C" w:rsidRPr="004D6A12" w:rsidRDefault="0005025C" w:rsidP="001B56A7">
            <w:pPr>
              <w:jc w:val="center"/>
              <w:rPr>
                <w:rFonts w:ascii="Arial" w:hAnsi="Arial" w:cs="Arial"/>
                <w:sz w:val="22"/>
              </w:rPr>
            </w:pPr>
          </w:p>
        </w:tc>
        <w:tc>
          <w:tcPr>
            <w:tcW w:w="3762" w:type="dxa"/>
            <w:tcBorders>
              <w:top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Noise</w:t>
            </w:r>
          </w:p>
        </w:tc>
        <w:tc>
          <w:tcPr>
            <w:tcW w:w="316" w:type="dxa"/>
            <w:tcBorders>
              <w:top w:val="single" w:sz="6" w:space="0" w:color="auto"/>
              <w:bottom w:val="single" w:sz="6" w:space="0" w:color="auto"/>
              <w:right w:val="single" w:sz="6" w:space="0" w:color="auto"/>
            </w:tcBorders>
          </w:tcPr>
          <w:p w:rsidR="0005025C" w:rsidRPr="004D6A12" w:rsidRDefault="0005025C" w:rsidP="001B56A7">
            <w:pPr>
              <w:jc w:val="center"/>
              <w:rPr>
                <w:rFonts w:ascii="Arial" w:hAnsi="Arial" w:cs="Arial"/>
                <w:sz w:val="22"/>
              </w:rPr>
            </w:pPr>
          </w:p>
        </w:tc>
      </w:tr>
      <w:tr w:rsidR="0005025C" w:rsidRPr="004D6A12" w:rsidTr="001B56A7">
        <w:trPr>
          <w:jc w:val="center"/>
        </w:trPr>
        <w:tc>
          <w:tcPr>
            <w:tcW w:w="3004" w:type="dxa"/>
            <w:tcBorders>
              <w:top w:val="single" w:sz="6" w:space="0" w:color="auto"/>
              <w:left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Respiratory Sensitisers</w:t>
            </w:r>
          </w:p>
        </w:tc>
        <w:tc>
          <w:tcPr>
            <w:tcW w:w="425" w:type="dxa"/>
            <w:tcBorders>
              <w:top w:val="single" w:sz="6" w:space="0" w:color="auto"/>
              <w:bottom w:val="single" w:sz="6" w:space="0" w:color="auto"/>
            </w:tcBorders>
          </w:tcPr>
          <w:p w:rsidR="0005025C" w:rsidRPr="004D6A12" w:rsidRDefault="0005025C" w:rsidP="001B56A7">
            <w:pPr>
              <w:jc w:val="center"/>
              <w:rPr>
                <w:rFonts w:ascii="Arial" w:hAnsi="Arial" w:cs="Arial"/>
                <w:sz w:val="22"/>
              </w:rPr>
            </w:pPr>
          </w:p>
        </w:tc>
        <w:tc>
          <w:tcPr>
            <w:tcW w:w="2825" w:type="dxa"/>
            <w:tcBorders>
              <w:top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Food Handling</w:t>
            </w:r>
          </w:p>
        </w:tc>
        <w:tc>
          <w:tcPr>
            <w:tcW w:w="424" w:type="dxa"/>
            <w:tcBorders>
              <w:top w:val="single" w:sz="6" w:space="0" w:color="auto"/>
              <w:bottom w:val="single" w:sz="6" w:space="0" w:color="auto"/>
            </w:tcBorders>
          </w:tcPr>
          <w:p w:rsidR="0005025C" w:rsidRPr="004D6A12" w:rsidRDefault="0005025C" w:rsidP="001B56A7">
            <w:pPr>
              <w:jc w:val="center"/>
              <w:rPr>
                <w:rFonts w:ascii="Arial" w:hAnsi="Arial" w:cs="Arial"/>
                <w:sz w:val="22"/>
              </w:rPr>
            </w:pPr>
          </w:p>
        </w:tc>
        <w:tc>
          <w:tcPr>
            <w:tcW w:w="3762" w:type="dxa"/>
            <w:tcBorders>
              <w:top w:val="single" w:sz="6" w:space="0" w:color="auto"/>
              <w:bottom w:val="single" w:sz="6" w:space="0" w:color="auto"/>
            </w:tcBorders>
          </w:tcPr>
          <w:p w:rsidR="0005025C" w:rsidRPr="004D6A12" w:rsidRDefault="0005025C" w:rsidP="001B56A7">
            <w:pPr>
              <w:jc w:val="both"/>
              <w:rPr>
                <w:rFonts w:ascii="Arial" w:hAnsi="Arial" w:cs="Arial"/>
                <w:sz w:val="22"/>
              </w:rPr>
            </w:pPr>
            <w:r w:rsidRPr="004D6A12">
              <w:rPr>
                <w:rFonts w:ascii="Arial" w:hAnsi="Arial" w:cs="Arial"/>
                <w:sz w:val="22"/>
              </w:rPr>
              <w:t>Working in Isolation</w:t>
            </w:r>
          </w:p>
        </w:tc>
        <w:tc>
          <w:tcPr>
            <w:tcW w:w="316" w:type="dxa"/>
            <w:tcBorders>
              <w:top w:val="single" w:sz="6" w:space="0" w:color="auto"/>
              <w:bottom w:val="single" w:sz="6" w:space="0" w:color="auto"/>
              <w:right w:val="single" w:sz="6" w:space="0" w:color="auto"/>
            </w:tcBorders>
          </w:tcPr>
          <w:p w:rsidR="0005025C" w:rsidRPr="004D6A12" w:rsidRDefault="0005025C" w:rsidP="001B56A7">
            <w:pPr>
              <w:jc w:val="center"/>
              <w:rPr>
                <w:rFonts w:ascii="Arial" w:hAnsi="Arial" w:cs="Arial"/>
                <w:sz w:val="22"/>
              </w:rPr>
            </w:pPr>
          </w:p>
        </w:tc>
      </w:tr>
    </w:tbl>
    <w:p w:rsidR="0005025C" w:rsidRPr="004D6A12" w:rsidRDefault="0005025C" w:rsidP="0005025C">
      <w:pPr>
        <w:pStyle w:val="Header"/>
        <w:tabs>
          <w:tab w:val="clear" w:pos="4153"/>
          <w:tab w:val="clear" w:pos="8306"/>
        </w:tabs>
        <w:rPr>
          <w:rFonts w:ascii="Times New Roman" w:hAnsi="Times New Roman"/>
        </w:rPr>
      </w:pPr>
    </w:p>
    <w:p w:rsidR="00062E2D" w:rsidRPr="0005025C" w:rsidRDefault="00062E2D" w:rsidP="0005025C"/>
    <w:sectPr w:rsidR="00062E2D" w:rsidRPr="0005025C"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517" w:rsidRDefault="009D3517">
      <w:r>
        <w:separator/>
      </w:r>
    </w:p>
  </w:endnote>
  <w:endnote w:type="continuationSeparator" w:id="0">
    <w:p w:rsidR="009D3517" w:rsidRDefault="009D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517" w:rsidRDefault="009D3517">
      <w:r>
        <w:separator/>
      </w:r>
    </w:p>
  </w:footnote>
  <w:footnote w:type="continuationSeparator" w:id="0">
    <w:p w:rsidR="009D3517" w:rsidRDefault="009D3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AF6" w:rsidRDefault="008B3AF6">
    <w:pPr>
      <w:pStyle w:val="Header"/>
      <w:jc w:val="right"/>
      <w:rPr>
        <w:rFonts w:ascii="Arial" w:hAnsi="Arial" w:cs="Arial"/>
        <w:b/>
        <w:sz w:val="40"/>
      </w:rPr>
    </w:pPr>
  </w:p>
  <w:p w:rsidR="008B1599" w:rsidRDefault="008B1599" w:rsidP="008B1599">
    <w:pPr>
      <w:pStyle w:val="Header"/>
      <w:jc w:val="right"/>
    </w:pPr>
    <w:r w:rsidRPr="00D10614">
      <w:rPr>
        <w:noProof/>
        <w:lang w:eastAsia="en-GB"/>
      </w:rPr>
      <w:drawing>
        <wp:inline distT="0" distB="0" distL="0" distR="0" wp14:anchorId="3D975D1A" wp14:editId="72DB8728">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F4933"/>
    <w:multiLevelType w:val="hybridMultilevel"/>
    <w:tmpl w:val="CBEA4950"/>
    <w:lvl w:ilvl="0" w:tplc="BB3CA3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81F47"/>
    <w:multiLevelType w:val="hybridMultilevel"/>
    <w:tmpl w:val="69B8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B650E45"/>
    <w:multiLevelType w:val="hybridMultilevel"/>
    <w:tmpl w:val="BACA87B2"/>
    <w:lvl w:ilvl="0" w:tplc="F0905D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448C9"/>
    <w:multiLevelType w:val="hybridMultilevel"/>
    <w:tmpl w:val="12FA52A4"/>
    <w:lvl w:ilvl="0" w:tplc="BB3CA36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6"/>
  </w:num>
  <w:num w:numId="3">
    <w:abstractNumId w:val="0"/>
  </w:num>
  <w:num w:numId="4">
    <w:abstractNumId w:val="1"/>
  </w:num>
  <w:num w:numId="5">
    <w:abstractNumId w:val="5"/>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31B22"/>
    <w:rsid w:val="0005025C"/>
    <w:rsid w:val="000521CB"/>
    <w:rsid w:val="00062E2D"/>
    <w:rsid w:val="000F439E"/>
    <w:rsid w:val="00150FBF"/>
    <w:rsid w:val="001715F3"/>
    <w:rsid w:val="00176B68"/>
    <w:rsid w:val="00187B91"/>
    <w:rsid w:val="00195DBD"/>
    <w:rsid w:val="001E4B9E"/>
    <w:rsid w:val="001F25BE"/>
    <w:rsid w:val="00201CCC"/>
    <w:rsid w:val="00201F4C"/>
    <w:rsid w:val="00224297"/>
    <w:rsid w:val="00225957"/>
    <w:rsid w:val="00251B53"/>
    <w:rsid w:val="002601BE"/>
    <w:rsid w:val="002A2336"/>
    <w:rsid w:val="002F64A8"/>
    <w:rsid w:val="003013AA"/>
    <w:rsid w:val="0031176A"/>
    <w:rsid w:val="00327A8D"/>
    <w:rsid w:val="00343E2E"/>
    <w:rsid w:val="00345ABF"/>
    <w:rsid w:val="00355F6C"/>
    <w:rsid w:val="003622F8"/>
    <w:rsid w:val="00366B9D"/>
    <w:rsid w:val="003A5BA4"/>
    <w:rsid w:val="003C30CA"/>
    <w:rsid w:val="003D1F90"/>
    <w:rsid w:val="003E79E8"/>
    <w:rsid w:val="003F3FB2"/>
    <w:rsid w:val="00410C2D"/>
    <w:rsid w:val="004434A0"/>
    <w:rsid w:val="004575C6"/>
    <w:rsid w:val="00485217"/>
    <w:rsid w:val="00512D9C"/>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173A"/>
    <w:rsid w:val="007A6228"/>
    <w:rsid w:val="007D4C42"/>
    <w:rsid w:val="007F65FF"/>
    <w:rsid w:val="008148B8"/>
    <w:rsid w:val="00822CF7"/>
    <w:rsid w:val="00881EE6"/>
    <w:rsid w:val="00884D8B"/>
    <w:rsid w:val="008B08F0"/>
    <w:rsid w:val="008B1599"/>
    <w:rsid w:val="008B3AF6"/>
    <w:rsid w:val="008D4687"/>
    <w:rsid w:val="009433FB"/>
    <w:rsid w:val="009437DC"/>
    <w:rsid w:val="00956452"/>
    <w:rsid w:val="00960BC2"/>
    <w:rsid w:val="00982D74"/>
    <w:rsid w:val="009B0964"/>
    <w:rsid w:val="009B3713"/>
    <w:rsid w:val="009D3517"/>
    <w:rsid w:val="009E333D"/>
    <w:rsid w:val="009F008B"/>
    <w:rsid w:val="00A133B0"/>
    <w:rsid w:val="00A304D9"/>
    <w:rsid w:val="00A3056F"/>
    <w:rsid w:val="00A36A93"/>
    <w:rsid w:val="00A44E9A"/>
    <w:rsid w:val="00A51684"/>
    <w:rsid w:val="00AC22B3"/>
    <w:rsid w:val="00AE5859"/>
    <w:rsid w:val="00AF5090"/>
    <w:rsid w:val="00B31100"/>
    <w:rsid w:val="00B41660"/>
    <w:rsid w:val="00B468C1"/>
    <w:rsid w:val="00B649C9"/>
    <w:rsid w:val="00B747D1"/>
    <w:rsid w:val="00B7799F"/>
    <w:rsid w:val="00BB5DDD"/>
    <w:rsid w:val="00BC721A"/>
    <w:rsid w:val="00C3634E"/>
    <w:rsid w:val="00C36F60"/>
    <w:rsid w:val="00C51763"/>
    <w:rsid w:val="00CC0903"/>
    <w:rsid w:val="00CC2A9A"/>
    <w:rsid w:val="00CE7A1F"/>
    <w:rsid w:val="00D6224E"/>
    <w:rsid w:val="00DC190B"/>
    <w:rsid w:val="00DC48DF"/>
    <w:rsid w:val="00DD26E0"/>
    <w:rsid w:val="00DF050B"/>
    <w:rsid w:val="00DF5FED"/>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273EE8"/>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2"/>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176B68"/>
    <w:rPr>
      <w:b w:val="0"/>
      <w:sz w:val="22"/>
    </w:rPr>
  </w:style>
  <w:style w:type="paragraph" w:customStyle="1" w:styleId="ESHeading3">
    <w:name w:val="ES Heading 3"/>
    <w:basedOn w:val="ESHeading2"/>
    <w:rsid w:val="00176B68"/>
    <w:pPr>
      <w:keepNext w:val="0"/>
      <w:numPr>
        <w:numId w:val="2"/>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Catherine Farr</cp:lastModifiedBy>
  <cp:revision>2</cp:revision>
  <cp:lastPrinted>2008-08-27T13:42:00Z</cp:lastPrinted>
  <dcterms:created xsi:type="dcterms:W3CDTF">2024-06-13T08:58:00Z</dcterms:created>
  <dcterms:modified xsi:type="dcterms:W3CDTF">2024-06-13T08:58:00Z</dcterms:modified>
</cp:coreProperties>
</file>