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EDCBE4" wp14:paraId="56BE23A4" wp14:textId="53EA2310">
      <w:pPr>
        <w:pStyle w:val="Heading1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Senior Marketing Manager FTC </w:t>
      </w:r>
    </w:p>
    <w:p xmlns:wp14="http://schemas.microsoft.com/office/word/2010/wordml" w:rsidP="35EDCBE4" wp14:paraId="0A71E0E1" wp14:textId="23666D87">
      <w:pPr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n-GB"/>
        </w:rPr>
        <w:t xml:space="preserve">Practice Plus Group, </w:t>
      </w:r>
      <w:r w:rsidRPr="35EDCBE4" w:rsidR="78905900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n-GB"/>
        </w:rPr>
        <w:t>Remote Working (UK based)</w:t>
      </w:r>
    </w:p>
    <w:p xmlns:wp14="http://schemas.microsoft.com/office/word/2010/wordml" w:rsidP="35EDCBE4" wp14:paraId="553AB198" wp14:textId="08159DF8">
      <w:pPr>
        <w:pStyle w:val="Heading2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About the Role</w:t>
      </w:r>
    </w:p>
    <w:p xmlns:wp14="http://schemas.microsoft.com/office/word/2010/wordml" w:rsidP="35EDCBE4" wp14:paraId="37DCD62E" wp14:textId="2FB1EDE8">
      <w:pPr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Practice Plus Group is 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seeking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an experienced, commercially focused Senior Marketing Manager to join the team on a fixed-term contract to provide maternity cover. This is a remote-based role offering the opportunity to lead a talented marketing team and deliver integrated marketing campaigns that support business growth across a range of healthcare services</w:t>
      </w:r>
      <w:r w:rsidRPr="35EDCBE4" w:rsidR="55383925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and regions. </w:t>
      </w:r>
    </w:p>
    <w:p xmlns:wp14="http://schemas.microsoft.com/office/word/2010/wordml" w:rsidP="35EDCBE4" wp14:paraId="246106C9" wp14:textId="5596975F">
      <w:pPr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Reporting into the Head of</w:t>
      </w:r>
      <w:r w:rsidRPr="35EDCBE4" w:rsidR="1A78ED5B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Sales and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Marketing, you will 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be responsible for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leading 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regional marketing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strategies, managing key agency relationships, and working closely with senior stakeholders across the business to ensure marketing activity is aligned with organisational 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objectives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.</w:t>
      </w:r>
    </w:p>
    <w:p xmlns:wp14="http://schemas.microsoft.com/office/word/2010/wordml" w:rsidP="35EDCBE4" wp14:paraId="684A5789" wp14:textId="5051D723">
      <w:pPr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This role requires a strategic marketer with strong leadership capabilities, a data-driven approach, and experience managing multi-channel campaigns across both digital and offline channels.</w:t>
      </w:r>
    </w:p>
    <w:p xmlns:wp14="http://schemas.microsoft.com/office/word/2010/wordml" w:rsidP="35EDCBE4" wp14:paraId="35547A86" wp14:textId="210929CB">
      <w:pPr>
        <w:pStyle w:val="Heading2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Key Responsibilities</w:t>
      </w:r>
    </w:p>
    <w:p xmlns:wp14="http://schemas.microsoft.com/office/word/2010/wordml" w:rsidP="35EDCBE4" wp14:paraId="46A0225A" wp14:textId="2678E1BA">
      <w:pPr>
        <w:pStyle w:val="Heading3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23F116C9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Campaign Strategy and Delivery</w:t>
      </w:r>
    </w:p>
    <w:p xmlns:wp14="http://schemas.microsoft.com/office/word/2010/wordml" w:rsidP="35EDCBE4" wp14:paraId="402D5CD1" wp14:textId="1AD0E31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23F116C9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Plan, coordinate, and deliver regionally targeted marketing campaigns that support business objectives</w:t>
      </w:r>
    </w:p>
    <w:p xmlns:wp14="http://schemas.microsoft.com/office/word/2010/wordml" w:rsidP="35EDCBE4" wp14:paraId="38D5DAB6" wp14:textId="6658845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23F116C9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Lead the execution of integrated online and offline campaigns across multiple services and regions.</w:t>
      </w:r>
    </w:p>
    <w:p xmlns:wp14="http://schemas.microsoft.com/office/word/2010/wordml" w:rsidP="35EDCBE4" wp14:paraId="69A2AE0B" wp14:textId="6CEC322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23F116C9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Adapt national marketing initiatives to meet local market needs while ensuring consistency of brand presence and development.</w:t>
      </w:r>
    </w:p>
    <w:p xmlns:wp14="http://schemas.microsoft.com/office/word/2010/wordml" w:rsidP="35EDCBE4" wp14:paraId="7381EE40" wp14:textId="13FE88A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23F116C9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Manage campaign budgets, timelines, and performance to maximise return on investment.</w:t>
      </w:r>
    </w:p>
    <w:p xmlns:wp14="http://schemas.microsoft.com/office/word/2010/wordml" w:rsidP="35EDCBE4" wp14:paraId="55497158" wp14:textId="6EEC336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23F116C9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Oversee campaign reporting and use insights to optimise future activity.</w:t>
      </w:r>
    </w:p>
    <w:p xmlns:wp14="http://schemas.microsoft.com/office/word/2010/wordml" w:rsidP="35EDCBE4" wp14:paraId="66B26E8A" wp14:textId="51E58F91">
      <w:pPr>
        <w:pStyle w:val="Heading3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Marketing Leadership </w:t>
      </w:r>
      <w:r w:rsidRPr="35EDCBE4" w:rsidR="720BBC6C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and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</w:t>
      </w:r>
      <w:r w:rsidRPr="35EDCBE4" w:rsidR="5810E4EA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Team 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Management</w:t>
      </w:r>
    </w:p>
    <w:p xmlns:wp14="http://schemas.microsoft.com/office/word/2010/wordml" w:rsidP="35EDCBE4" wp14:paraId="2F894691" wp14:textId="45BAAFF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Lead</w:t>
      </w:r>
      <w:r w:rsidRPr="35EDCBE4" w:rsidR="382FEAC6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and develop </w:t>
      </w:r>
      <w:r w:rsidRPr="35EDCBE4" w:rsidR="7B91150D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the brand and social 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team</w:t>
      </w:r>
      <w:r w:rsidRPr="35EDCBE4" w:rsidR="528EF581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, 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Social Media Manager, Marketing Manager, and Design Artworker.</w:t>
      </w:r>
    </w:p>
    <w:p xmlns:wp14="http://schemas.microsoft.com/office/word/2010/wordml" w:rsidP="35EDCBE4" wp14:paraId="6A04F6B4" wp14:textId="0B97C60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Create a collaborative and high-performing team environment that encourages innovation and continuous improvement.</w:t>
      </w:r>
    </w:p>
    <w:p xmlns:wp14="http://schemas.microsoft.com/office/word/2010/wordml" w:rsidP="35EDCBE4" wp14:paraId="63D4CFBA" wp14:textId="63F90B0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Set objectives, manage workloads, and support the professional development of team members.</w:t>
      </w:r>
    </w:p>
    <w:p xmlns:wp14="http://schemas.microsoft.com/office/word/2010/wordml" w:rsidP="35EDCBE4" wp14:paraId="378738A2" wp14:textId="71B6E10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Ensure effective prioritisation of resources and alignment of marketing activity with business goals.</w:t>
      </w:r>
    </w:p>
    <w:p xmlns:wp14="http://schemas.microsoft.com/office/word/2010/wordml" w:rsidP="35EDCBE4" wp14:paraId="1E49AB95" wp14:textId="5A6B4C36">
      <w:pPr>
        <w:pStyle w:val="Heading3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Agency Management</w:t>
      </w:r>
    </w:p>
    <w:p xmlns:wp14="http://schemas.microsoft.com/office/word/2010/wordml" w:rsidP="35EDCBE4" wp14:paraId="13AE000D" wp14:textId="6842AFE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Manage relationships with external agency partners, including PPC, media buying, and creative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agencies.</w:t>
      </w:r>
      <w:r w:rsidRPr="35EDCBE4" w:rsidR="09599F42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35EDCBE4" wp14:paraId="344286CE" wp14:textId="40CFF0E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Develop clear briefs, objectives, and performance measures for agency partners.</w:t>
      </w:r>
    </w:p>
    <w:p xmlns:wp14="http://schemas.microsoft.com/office/word/2010/wordml" w:rsidP="35EDCBE4" wp14:paraId="5CA283C2" wp14:textId="51AF17A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Monitor agency performance, ensuring campaigns are delivered on time, within budget, and against agreed KPIs.</w:t>
      </w:r>
    </w:p>
    <w:p xmlns:wp14="http://schemas.microsoft.com/office/word/2010/wordml" w:rsidP="35EDCBE4" wp14:paraId="4FFB7001" wp14:textId="4DE0B9D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Identify opportunities to improve effectiveness, efficiency, and value from agency partnerships.</w:t>
      </w:r>
    </w:p>
    <w:p xmlns:wp14="http://schemas.microsoft.com/office/word/2010/wordml" w:rsidP="35EDCBE4" wp14:paraId="79192D25" wp14:textId="04F18648">
      <w:pPr>
        <w:pStyle w:val="Heading3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Stakeholder Engagement</w:t>
      </w:r>
    </w:p>
    <w:p xmlns:wp14="http://schemas.microsoft.com/office/word/2010/wordml" w:rsidP="35EDCBE4" wp14:paraId="630C6BCE" wp14:textId="1E17753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Build strong relationships with stakeholders across marketing, operations, commercial teams, and senior leadership.</w:t>
      </w:r>
    </w:p>
    <w:p xmlns:wp14="http://schemas.microsoft.com/office/word/2010/wordml" w:rsidP="35EDCBE4" wp14:paraId="750C1CD1" wp14:textId="4C2FB034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Act as a trusted marketing partner, providing strategic advice and recommendations.</w:t>
      </w:r>
    </w:p>
    <w:p xmlns:wp14="http://schemas.microsoft.com/office/word/2010/wordml" w:rsidP="35EDCBE4" wp14:paraId="5BC4005B" wp14:textId="166678C7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Collaborate with senior leaders to understand business priorities and translate these into effective marketing plans.</w:t>
      </w:r>
    </w:p>
    <w:p xmlns:wp14="http://schemas.microsoft.com/office/word/2010/wordml" w:rsidP="35EDCBE4" wp14:paraId="323B4836" wp14:textId="42E5F677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Present campaign strategies, results, and recommendations to senior stakeholders.</w:t>
      </w:r>
    </w:p>
    <w:p xmlns:wp14="http://schemas.microsoft.com/office/word/2010/wordml" w:rsidP="35EDCBE4" wp14:paraId="3F9603D2" wp14:textId="2797BE9B">
      <w:pPr>
        <w:pStyle w:val="Heading3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Performance </w:t>
      </w:r>
      <w:r w:rsidRPr="35EDCBE4" w:rsidR="324CC693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and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Insight</w:t>
      </w:r>
    </w:p>
    <w:p xmlns:wp14="http://schemas.microsoft.com/office/word/2010/wordml" w:rsidP="35EDCBE4" wp14:paraId="18AC6E7C" wp14:textId="6D04F02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Use data, customer insights, and market intelligence to inform campaign planning and decision-making.</w:t>
      </w:r>
    </w:p>
    <w:p xmlns:wp14="http://schemas.microsoft.com/office/word/2010/wordml" w:rsidP="35EDCBE4" wp14:paraId="6CC3B0FE" wp14:textId="0C3EAB4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Monitor and evaluate performance across digital and offline marketing channels.</w:t>
      </w:r>
    </w:p>
    <w:p xmlns:wp14="http://schemas.microsoft.com/office/word/2010/wordml" w:rsidP="35EDCBE4" wp14:paraId="066CAE9E" wp14:textId="34C1557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Identify opportunities to improve patient acquisition, engagement, brand awareness, and overall marketing effectiveness.</w:t>
      </w:r>
    </w:p>
    <w:p xmlns:wp14="http://schemas.microsoft.com/office/word/2010/wordml" w:rsidP="35EDCBE4" wp14:paraId="445E9D87" wp14:textId="4219EDF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Drive a culture of continuous optimisation and evidence-based decision-making.</w:t>
      </w:r>
    </w:p>
    <w:p xmlns:wp14="http://schemas.microsoft.com/office/word/2010/wordml" w:rsidP="35EDCBE4" wp14:paraId="644088B0" wp14:textId="2DB620C4">
      <w:pPr>
        <w:pStyle w:val="Heading3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Brand</w:t>
      </w:r>
      <w:r w:rsidRPr="35EDCBE4" w:rsidR="3FE14BC2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and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Governance</w:t>
      </w:r>
    </w:p>
    <w:p xmlns:wp14="http://schemas.microsoft.com/office/word/2010/wordml" w:rsidP="35EDCBE4" wp14:paraId="7B2CF665" wp14:textId="2E24E667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Ensure all marketing activity aligns with Practice Plus Group's brand values and positioning.</w:t>
      </w:r>
    </w:p>
    <w:p xmlns:wp14="http://schemas.microsoft.com/office/word/2010/wordml" w:rsidP="35EDCBE4" wp14:paraId="0CAB6007" wp14:textId="609AAD9D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Maintain compliance with healthcare marketing regulations, advertising standards, and data protection requirements.</w:t>
      </w:r>
    </w:p>
    <w:p xmlns:wp14="http://schemas.microsoft.com/office/word/2010/wordml" w:rsidP="35EDCBE4" wp14:paraId="213438F3" wp14:textId="340ACFB0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Support the development and implementation of marketing best practice across the organisation.</w:t>
      </w:r>
    </w:p>
    <w:p xmlns:wp14="http://schemas.microsoft.com/office/word/2010/wordml" w:rsidP="35EDCBE4" wp14:paraId="2501A5CF" wp14:textId="52AD46B5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Skills </w:t>
      </w:r>
      <w:r w:rsidRPr="35EDCBE4" w:rsidR="1065B535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and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Experience</w:t>
      </w:r>
    </w:p>
    <w:p xmlns:wp14="http://schemas.microsoft.com/office/word/2010/wordml" w:rsidP="35EDCBE4" wp14:paraId="289468D7" wp14:textId="30226D78">
      <w:pPr>
        <w:pStyle w:val="Heading3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Essential</w:t>
      </w:r>
    </w:p>
    <w:p xmlns:wp14="http://schemas.microsoft.com/office/word/2010/wordml" w:rsidP="35EDCBE4" wp14:paraId="6A496BF3" wp14:textId="712B562E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Significant experience in a senior marketing management role.</w:t>
      </w:r>
    </w:p>
    <w:p xmlns:wp14="http://schemas.microsoft.com/office/word/2010/wordml" w:rsidP="35EDCBE4" wp14:paraId="1DD9BA3A" wp14:textId="136306B3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Proven experience managing and developing marketing teams.</w:t>
      </w:r>
    </w:p>
    <w:p xmlns:wp14="http://schemas.microsoft.com/office/word/2010/wordml" w:rsidP="35EDCBE4" wp14:paraId="39200F3F" wp14:textId="2F28E2B4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Strong 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track record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 xml:space="preserve"> of delivering integrated marketing campaigns across digital</w:t>
      </w:r>
      <w:r w:rsidRPr="35EDCBE4" w:rsidR="0A75716D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, social a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nd traditional channels.</w:t>
      </w:r>
    </w:p>
    <w:p xmlns:wp14="http://schemas.microsoft.com/office/word/2010/wordml" w:rsidP="35EDCBE4" wp14:paraId="710246E7" wp14:textId="2A08915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Experience managing external agencies</w:t>
      </w:r>
      <w:r w:rsidRPr="35EDCBE4" w:rsidR="0634A519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.</w:t>
      </w:r>
    </w:p>
    <w:p xmlns:wp14="http://schemas.microsoft.com/office/word/2010/wordml" w:rsidP="35EDCBE4" wp14:paraId="36D9423D" wp14:textId="37E008C3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Excellent stakeholder management and influencing skills, including experience working with senior leaders.</w:t>
      </w:r>
    </w:p>
    <w:p xmlns:wp14="http://schemas.microsoft.com/office/word/2010/wordml" w:rsidP="35EDCBE4" wp14:paraId="79A8D0B4" wp14:textId="2304BBE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Strong analytical skills with the ability to translate data into actionable insights.</w:t>
      </w:r>
    </w:p>
    <w:p xmlns:wp14="http://schemas.microsoft.com/office/word/2010/wordml" w:rsidP="35EDCBE4" wp14:paraId="56DB6D8E" wp14:textId="1AF71000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Excellent project management, communication, and organisational skills.</w:t>
      </w:r>
    </w:p>
    <w:p xmlns:wp14="http://schemas.microsoft.com/office/word/2010/wordml" w:rsidP="35EDCBE4" wp14:paraId="6158C599" wp14:textId="32F6091E">
      <w:pPr>
        <w:pStyle w:val="Heading3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Desirable</w:t>
      </w:r>
    </w:p>
    <w:p xmlns:wp14="http://schemas.microsoft.com/office/word/2010/wordml" w:rsidP="35EDCBE4" wp14:paraId="0EDEE70A" wp14:textId="4923CED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Experience within healthcare, consumer services, or another regulated sector.</w:t>
      </w:r>
    </w:p>
    <w:p xmlns:wp14="http://schemas.microsoft.com/office/word/2010/wordml" w:rsidP="35EDCBE4" wp14:paraId="476B311E" wp14:textId="27C2040B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Experience working within a multi-site organisation.</w:t>
      </w:r>
    </w:p>
    <w:p xmlns:wp14="http://schemas.microsoft.com/office/word/2010/wordml" w:rsidP="35EDCBE4" wp14:paraId="53C70ADA" wp14:textId="60EBF11B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Knowledge of lead generation, customer acquisition, and performance marketing strategies.</w:t>
      </w:r>
    </w:p>
    <w:p xmlns:wp14="http://schemas.microsoft.com/office/word/2010/wordml" w:rsidP="35EDCBE4" wp14:paraId="4D7AB1D2" wp14:textId="2D2EACD5">
      <w:pPr>
        <w:pStyle w:val="Heading2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What We're Looking For</w:t>
      </w:r>
    </w:p>
    <w:p xmlns:wp14="http://schemas.microsoft.com/office/word/2010/wordml" w:rsidP="35EDCBE4" wp14:paraId="615CA518" wp14:textId="5206C337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A strategic and commercially minded marketing leader.</w:t>
      </w:r>
    </w:p>
    <w:p xmlns:wp14="http://schemas.microsoft.com/office/word/2010/wordml" w:rsidP="35EDCBE4" wp14:paraId="6CF52F13" wp14:textId="55F12FFC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A confident communicator who can build strong relationships at all levels.</w:t>
      </w:r>
    </w:p>
    <w:p xmlns:wp14="http://schemas.microsoft.com/office/word/2010/wordml" w:rsidP="35EDCBE4" wp14:paraId="1CEEBDE6" wp14:textId="5BF70891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A collaborative manager who enjoys developing people and teams.</w:t>
      </w:r>
    </w:p>
    <w:p xmlns:wp14="http://schemas.microsoft.com/office/word/2010/wordml" w:rsidP="35EDCBE4" wp14:paraId="5695E06D" wp14:textId="7F835C9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Someone who combines creativity with analytical thinking to deliver measurable business outcomes.</w:t>
      </w:r>
    </w:p>
    <w:p xmlns:wp14="http://schemas.microsoft.com/office/word/2010/wordml" w:rsidP="35EDCBE4" wp14:paraId="62695CD5" wp14:textId="0AB0A0A3">
      <w:pPr>
        <w:pStyle w:val="Heading2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Contract &amp; Location</w:t>
      </w:r>
    </w:p>
    <w:p xmlns:wp14="http://schemas.microsoft.com/office/word/2010/wordml" w:rsidP="35EDCBE4" wp14:paraId="1E84F439" wp14:textId="441688E9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b w:val="0"/>
          <w:bCs w:val="0"/>
          <w:noProof w:val="0"/>
          <w:sz w:val="24"/>
          <w:szCs w:val="24"/>
          <w:lang w:val="en-GB"/>
        </w:rPr>
        <w:t>Fixed-Term Contract (Maternity Cover)</w:t>
      </w:r>
    </w:p>
    <w:p xmlns:wp14="http://schemas.microsoft.com/office/word/2010/wordml" w:rsidP="35EDCBE4" wp14:paraId="5726E6C3" wp14:textId="60BEB74E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b w:val="0"/>
          <w:bCs w:val="0"/>
          <w:noProof w:val="0"/>
          <w:sz w:val="24"/>
          <w:szCs w:val="24"/>
          <w:lang w:val="en-GB"/>
        </w:rPr>
        <w:t>Remote working role</w:t>
      </w:r>
      <w:r w:rsidRPr="35EDCBE4" w:rsidR="78905900">
        <w:rPr>
          <w:rFonts w:ascii="Calibri Light" w:hAnsi="Calibri Light" w:eastAsia="Calibri Light" w:cs="Calibri Light"/>
          <w:b w:val="0"/>
          <w:bCs w:val="0"/>
          <w:noProof w:val="0"/>
          <w:sz w:val="24"/>
          <w:szCs w:val="24"/>
          <w:lang w:val="en-GB"/>
        </w:rPr>
        <w:t xml:space="preserve">, </w:t>
      </w: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with occasional travel to Practice Plus Group offices and stakeholder meetings as required.</w:t>
      </w:r>
    </w:p>
    <w:p xmlns:wp14="http://schemas.microsoft.com/office/word/2010/wordml" w:rsidP="35EDCBE4" wp14:paraId="7E1AAA3B" wp14:textId="5DC253EE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  <w:r w:rsidRPr="35EDCBE4" w:rsidR="78905900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Full-time position.</w:t>
      </w:r>
    </w:p>
    <w:p xmlns:wp14="http://schemas.microsoft.com/office/word/2010/wordml" w:rsidP="35EDCBE4" wp14:paraId="5E5787A5" wp14:textId="69C4BCBA">
      <w:pPr>
        <w:pStyle w:val="Normal"/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136e74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fa563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008f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4c25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50966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b1c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7b8b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c0c9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6a60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c4737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B0FE74"/>
    <w:rsid w:val="0634A519"/>
    <w:rsid w:val="09599F42"/>
    <w:rsid w:val="0A75716D"/>
    <w:rsid w:val="1065B535"/>
    <w:rsid w:val="156CE135"/>
    <w:rsid w:val="161A084E"/>
    <w:rsid w:val="1A78ED5B"/>
    <w:rsid w:val="1AB0FE74"/>
    <w:rsid w:val="1CC0F382"/>
    <w:rsid w:val="215B7234"/>
    <w:rsid w:val="23F116C9"/>
    <w:rsid w:val="324CC693"/>
    <w:rsid w:val="35EDCBE4"/>
    <w:rsid w:val="37A8880A"/>
    <w:rsid w:val="382FEAC6"/>
    <w:rsid w:val="3FE14BC2"/>
    <w:rsid w:val="47F68D40"/>
    <w:rsid w:val="4A0E27D5"/>
    <w:rsid w:val="528EF581"/>
    <w:rsid w:val="55032FDC"/>
    <w:rsid w:val="55383925"/>
    <w:rsid w:val="5810E4EA"/>
    <w:rsid w:val="5D93E3FD"/>
    <w:rsid w:val="606CB6E3"/>
    <w:rsid w:val="682D30A6"/>
    <w:rsid w:val="6EC4EA1E"/>
    <w:rsid w:val="720BBC6C"/>
    <w:rsid w:val="7530BFAD"/>
    <w:rsid w:val="78905900"/>
    <w:rsid w:val="7B91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E85F"/>
  <w15:chartTrackingRefBased/>
  <w15:docId w15:val="{A1E2DE86-4CD1-47AD-976B-D75FAA5B3A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5EDCBE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5EDCBE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5EDCBE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5EDCBE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7c3f6e8ea5f481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Tickle</dc:creator>
  <keywords/>
  <dc:description/>
  <lastModifiedBy>Leah Tickle</lastModifiedBy>
  <revision>2</revision>
  <dcterms:created xsi:type="dcterms:W3CDTF">2026-06-11T11:08:14.4592248Z</dcterms:created>
  <dcterms:modified xsi:type="dcterms:W3CDTF">2026-06-11T11:21:10.2127806Z</dcterms:modified>
</coreProperties>
</file>