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400E" w:rsidRPr="00977784" w:rsidTr="0093400E">
        <w:tc>
          <w:tcPr>
            <w:tcW w:w="9242" w:type="dxa"/>
          </w:tcPr>
          <w:p w:rsidR="0093400E" w:rsidRPr="00977784" w:rsidRDefault="0093400E" w:rsidP="0093400E">
            <w:pPr>
              <w:pStyle w:val="NoSpacing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77784">
              <w:rPr>
                <w:rFonts w:ascii="Arial" w:hAnsi="Arial" w:cs="Arial"/>
                <w:b/>
                <w:sz w:val="28"/>
                <w:szCs w:val="28"/>
              </w:rPr>
              <w:t>JOB DESCRIPTION  General Administrator</w:t>
            </w:r>
          </w:p>
        </w:tc>
      </w:tr>
    </w:tbl>
    <w:p w:rsidR="00E818F9" w:rsidRPr="00977784" w:rsidRDefault="00E818F9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Accountable to:</w:t>
      </w:r>
      <w:r w:rsidRPr="00977784">
        <w:rPr>
          <w:rFonts w:ascii="Arial" w:hAnsi="Arial" w:cs="Arial"/>
          <w:sz w:val="24"/>
          <w:szCs w:val="24"/>
        </w:rPr>
        <w:tab/>
      </w:r>
      <w:r w:rsidRPr="00977784">
        <w:rPr>
          <w:rFonts w:ascii="Arial" w:hAnsi="Arial" w:cs="Arial"/>
          <w:sz w:val="24"/>
          <w:szCs w:val="24"/>
        </w:rPr>
        <w:tab/>
        <w:t>Administration Manager</w:t>
      </w: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b/>
          <w:sz w:val="24"/>
          <w:szCs w:val="24"/>
        </w:rPr>
        <w:t>JOB SUMMARY</w:t>
      </w: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To deliver a patient focused efficient service within the Hospital</w:t>
      </w: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b/>
          <w:sz w:val="24"/>
          <w:szCs w:val="24"/>
          <w:u w:val="single"/>
        </w:rPr>
        <w:t>Principal Duties and Responsibilities</w:t>
      </w: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3400E" w:rsidRPr="00977784" w:rsidRDefault="0093400E" w:rsidP="009340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Ensure that the telephone is answered in an efficient and courteous manner at all times</w:t>
      </w:r>
    </w:p>
    <w:p w:rsidR="0093400E" w:rsidRPr="00977784" w:rsidRDefault="0093400E" w:rsidP="009340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Accurately record, action and pass on telephone messages</w:t>
      </w:r>
    </w:p>
    <w:p w:rsidR="0093400E" w:rsidRPr="00977784" w:rsidRDefault="0093400E" w:rsidP="009340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Ensure that referrals are dealt with promptly and accurately, ensuring that all the patient’s documentation is available prior to appointment, including any previous files, xrays etc</w:t>
      </w:r>
    </w:p>
    <w:p w:rsidR="0093400E" w:rsidRPr="00977784" w:rsidRDefault="0093400E" w:rsidP="009340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lastRenderedPageBreak/>
        <w:t>Ensure all patient outcomes are processed on a daily basis ensuring that future appointments are completed swiftly and accurately ie pre op reviews/post op appointments and all surgery appointments are given to the respective individual</w:t>
      </w:r>
    </w:p>
    <w:p w:rsidR="0093400E" w:rsidRPr="00977784" w:rsidRDefault="0093400E" w:rsidP="009340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Ensure all the documentation and daily reports are completed accurately as and when required</w:t>
      </w:r>
    </w:p>
    <w:p w:rsidR="0093400E" w:rsidRPr="00977784" w:rsidRDefault="0093400E" w:rsidP="009340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Ensure Practice Plus Group policies and procedures are adhered to</w:t>
      </w:r>
    </w:p>
    <w:p w:rsidR="0093400E" w:rsidRPr="00977784" w:rsidRDefault="0093400E" w:rsidP="009340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Ensure company uniform is kept laundered and presentable in accordance with Practice Plus Group policy</w:t>
      </w:r>
    </w:p>
    <w:p w:rsidR="0093400E" w:rsidRPr="00977784" w:rsidRDefault="0093400E" w:rsidP="009340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Ensure that all patient information is kept confidential, and that patient  medical records are kept locked up at all times</w:t>
      </w:r>
    </w:p>
    <w:p w:rsidR="0093400E" w:rsidRPr="00977784" w:rsidRDefault="0093400E" w:rsidP="009340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Ensure all patients records are maintained accurately both on the computer system and within their personal files</w:t>
      </w:r>
    </w:p>
    <w:p w:rsidR="0093400E" w:rsidRPr="00977784" w:rsidRDefault="0093400E" w:rsidP="009340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Ensure that any changes in appointments are liaised with the patient in an efficient and courteous manner and all documentation is maintained accurately</w:t>
      </w:r>
    </w:p>
    <w:p w:rsidR="0093400E" w:rsidRPr="00977784" w:rsidRDefault="0093400E" w:rsidP="009340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Understand in-house computer systems</w:t>
      </w:r>
    </w:p>
    <w:p w:rsidR="0093400E" w:rsidRPr="00977784" w:rsidRDefault="0093400E" w:rsidP="009340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lastRenderedPageBreak/>
        <w:t>Undertake any role within the Administration Team that may be required from time to time</w:t>
      </w: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This list of duties and responsibilities is not exhaustive and the post holder may be required to undertake other relevant and appropriate duties as reasonably required</w:t>
      </w: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This job description is subject to regular review and appropriate modification</w:t>
      </w:r>
    </w:p>
    <w:p w:rsidR="0093400E" w:rsidRPr="00977784" w:rsidRDefault="0093400E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3400E" w:rsidRPr="00977784" w:rsidRDefault="00C50333" w:rsidP="0093400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977784">
        <w:rPr>
          <w:rFonts w:ascii="Arial" w:hAnsi="Arial" w:cs="Arial"/>
          <w:b/>
          <w:sz w:val="24"/>
          <w:szCs w:val="24"/>
        </w:rPr>
        <w:t>Health and Safety</w:t>
      </w:r>
    </w:p>
    <w:p w:rsidR="00C50333" w:rsidRPr="00977784" w:rsidRDefault="00C50333" w:rsidP="0093400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C50333" w:rsidRPr="00977784" w:rsidRDefault="00C50333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The postholder has a duty under the Health and Safety at Work Act 1974, to:</w:t>
      </w:r>
    </w:p>
    <w:p w:rsidR="00C50333" w:rsidRPr="00977784" w:rsidRDefault="00C50333" w:rsidP="0093400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50333" w:rsidRPr="00977784" w:rsidRDefault="00C50333" w:rsidP="00C5033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Take reasonable care of the health and safety of themselves and all other persons who may be affected by their acts or omissions at work</w:t>
      </w:r>
    </w:p>
    <w:p w:rsidR="00C50333" w:rsidRPr="00420D49" w:rsidRDefault="00C50333" w:rsidP="00420D49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lastRenderedPageBreak/>
        <w:t xml:space="preserve">Co-operate with their employer to ensure compliance with Health and Safety legislation and the Health and Safety policies and procedures of the Hospital, </w:t>
      </w:r>
      <w:bookmarkStart w:id="0" w:name="_GoBack"/>
      <w:bookmarkEnd w:id="0"/>
      <w:r w:rsidRPr="00420D49">
        <w:rPr>
          <w:rFonts w:ascii="Arial" w:hAnsi="Arial" w:cs="Arial"/>
          <w:sz w:val="24"/>
          <w:szCs w:val="24"/>
        </w:rPr>
        <w:t>not intentionally or recklessly interfere with, or misuse, anything provided in the interests of health, safety, or welfare, in pursuance of any of the relevant statutory provisions</w:t>
      </w:r>
    </w:p>
    <w:p w:rsidR="00C50333" w:rsidRPr="00977784" w:rsidRDefault="00C50333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50333" w:rsidRPr="00977784" w:rsidRDefault="00C50333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b/>
          <w:sz w:val="24"/>
          <w:szCs w:val="24"/>
        </w:rPr>
        <w:t>Data Protection</w:t>
      </w:r>
    </w:p>
    <w:p w:rsidR="00C50333" w:rsidRPr="00977784" w:rsidRDefault="00C50333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50333" w:rsidRPr="00977784" w:rsidRDefault="00C50333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 xml:space="preserve">The postholder must at all times respect the confidentiality of information </w:t>
      </w:r>
      <w:r w:rsidR="00977784" w:rsidRPr="00977784">
        <w:rPr>
          <w:rFonts w:ascii="Arial" w:hAnsi="Arial" w:cs="Arial"/>
          <w:sz w:val="24"/>
          <w:szCs w:val="24"/>
        </w:rPr>
        <w:t>in line with the requirements of the Data Protection Act. This includes, if required to do so, obtain, process and/or use information held on the computer in a fair and lawful way, to hold data only for the specified registered purposes and to use or disclose data only to authorised persons or organisations as instructed.</w:t>
      </w:r>
    </w:p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This job description is subject to regular review and appropriate modification</w:t>
      </w:r>
    </w:p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I confirm I have read and understand this Job Description</w:t>
      </w:r>
    </w:p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Name of postholder</w:t>
      </w:r>
      <w:r w:rsidRPr="00977784">
        <w:rPr>
          <w:rFonts w:ascii="Arial" w:hAnsi="Arial" w:cs="Arial"/>
          <w:sz w:val="24"/>
          <w:szCs w:val="24"/>
        </w:rPr>
        <w:tab/>
      </w:r>
      <w:r w:rsidRPr="00977784"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Signature</w:t>
      </w:r>
      <w:r w:rsidRPr="00977784">
        <w:rPr>
          <w:rFonts w:ascii="Arial" w:hAnsi="Arial" w:cs="Arial"/>
          <w:sz w:val="24"/>
          <w:szCs w:val="24"/>
        </w:rPr>
        <w:tab/>
      </w:r>
      <w:r w:rsidRPr="00977784">
        <w:rPr>
          <w:rFonts w:ascii="Arial" w:hAnsi="Arial" w:cs="Arial"/>
          <w:sz w:val="24"/>
          <w:szCs w:val="24"/>
        </w:rPr>
        <w:tab/>
      </w:r>
      <w:r w:rsidRPr="00977784"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77784">
        <w:rPr>
          <w:rFonts w:ascii="Arial" w:hAnsi="Arial" w:cs="Arial"/>
          <w:sz w:val="24"/>
          <w:szCs w:val="24"/>
        </w:rPr>
        <w:t>Date</w:t>
      </w:r>
      <w:r w:rsidRPr="00977784">
        <w:rPr>
          <w:rFonts w:ascii="Arial" w:hAnsi="Arial" w:cs="Arial"/>
          <w:sz w:val="24"/>
          <w:szCs w:val="24"/>
        </w:rPr>
        <w:tab/>
      </w:r>
      <w:r w:rsidRPr="00977784">
        <w:rPr>
          <w:rFonts w:ascii="Arial" w:hAnsi="Arial" w:cs="Arial"/>
          <w:sz w:val="24"/>
          <w:szCs w:val="24"/>
        </w:rPr>
        <w:tab/>
      </w:r>
      <w:r w:rsidRPr="00977784">
        <w:rPr>
          <w:rFonts w:ascii="Arial" w:hAnsi="Arial" w:cs="Arial"/>
          <w:sz w:val="24"/>
          <w:szCs w:val="24"/>
        </w:rPr>
        <w:tab/>
      </w:r>
      <w:r w:rsidRPr="00977784"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:rsid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77784" w:rsidRDefault="009777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7784" w:rsidTr="00977784">
        <w:tc>
          <w:tcPr>
            <w:tcW w:w="9242" w:type="dxa"/>
          </w:tcPr>
          <w:p w:rsidR="00977784" w:rsidRPr="00977784" w:rsidRDefault="00977784" w:rsidP="00C50333">
            <w:pPr>
              <w:pStyle w:val="NoSpacing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77784">
              <w:rPr>
                <w:rFonts w:ascii="Arial" w:hAnsi="Arial" w:cs="Arial"/>
                <w:b/>
                <w:sz w:val="28"/>
                <w:szCs w:val="28"/>
              </w:rPr>
              <w:lastRenderedPageBreak/>
              <w:t>PERSON SPECIFICATION  General Administrator</w:t>
            </w:r>
          </w:p>
        </w:tc>
      </w:tr>
    </w:tbl>
    <w:p w:rsid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3322"/>
      </w:tblGrid>
      <w:tr w:rsidR="00977784" w:rsidTr="00276C5C">
        <w:tc>
          <w:tcPr>
            <w:tcW w:w="2376" w:type="dxa"/>
          </w:tcPr>
          <w:p w:rsidR="00977784" w:rsidRPr="00977784" w:rsidRDefault="00977784" w:rsidP="00C50333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3544" w:type="dxa"/>
          </w:tcPr>
          <w:p w:rsidR="00977784" w:rsidRPr="00977784" w:rsidRDefault="00977784" w:rsidP="00C50333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322" w:type="dxa"/>
          </w:tcPr>
          <w:p w:rsidR="00977784" w:rsidRPr="00977784" w:rsidRDefault="00977784" w:rsidP="00C50333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977784" w:rsidTr="00276C5C">
        <w:tc>
          <w:tcPr>
            <w:tcW w:w="2376" w:type="dxa"/>
          </w:tcPr>
          <w:p w:rsidR="00977784" w:rsidRPr="00276C5C" w:rsidRDefault="00977784" w:rsidP="00C50333">
            <w:pPr>
              <w:pStyle w:val="NoSpacing"/>
              <w:jc w:val="both"/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Qualifications</w:t>
            </w:r>
          </w:p>
        </w:tc>
        <w:tc>
          <w:tcPr>
            <w:tcW w:w="3544" w:type="dxa"/>
          </w:tcPr>
          <w:p w:rsidR="00977784" w:rsidRPr="00276C5C" w:rsidRDefault="00977784" w:rsidP="00276C5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Good standard of education</w:t>
            </w:r>
          </w:p>
        </w:tc>
        <w:tc>
          <w:tcPr>
            <w:tcW w:w="3322" w:type="dxa"/>
          </w:tcPr>
          <w:p w:rsidR="00977784" w:rsidRPr="00276C5C" w:rsidRDefault="00977784" w:rsidP="00276C5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NVQ in Business Administration</w:t>
            </w:r>
          </w:p>
        </w:tc>
      </w:tr>
      <w:tr w:rsidR="00977784" w:rsidTr="00276C5C">
        <w:tc>
          <w:tcPr>
            <w:tcW w:w="2376" w:type="dxa"/>
          </w:tcPr>
          <w:p w:rsidR="00977784" w:rsidRPr="00276C5C" w:rsidRDefault="00977784" w:rsidP="00C50333">
            <w:pPr>
              <w:pStyle w:val="NoSpacing"/>
              <w:jc w:val="both"/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Experience</w:t>
            </w:r>
          </w:p>
        </w:tc>
        <w:tc>
          <w:tcPr>
            <w:tcW w:w="3544" w:type="dxa"/>
          </w:tcPr>
          <w:p w:rsidR="00977784" w:rsidRPr="00276C5C" w:rsidRDefault="00977784" w:rsidP="00276C5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2 year’s relevant experience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Good computer skills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Knowledge of word and excel</w:t>
            </w:r>
          </w:p>
        </w:tc>
        <w:tc>
          <w:tcPr>
            <w:tcW w:w="3322" w:type="dxa"/>
          </w:tcPr>
          <w:p w:rsidR="00977784" w:rsidRPr="00276C5C" w:rsidRDefault="00977784" w:rsidP="00276C5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Knowledge of health and safety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Experience of working in a similar setting</w:t>
            </w:r>
          </w:p>
        </w:tc>
      </w:tr>
      <w:tr w:rsidR="00977784" w:rsidTr="00276C5C">
        <w:tc>
          <w:tcPr>
            <w:tcW w:w="2376" w:type="dxa"/>
          </w:tcPr>
          <w:p w:rsidR="00977784" w:rsidRPr="00276C5C" w:rsidRDefault="00977784" w:rsidP="00C50333">
            <w:pPr>
              <w:pStyle w:val="NoSpacing"/>
              <w:jc w:val="both"/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Skills and Knowledge</w:t>
            </w:r>
          </w:p>
        </w:tc>
        <w:tc>
          <w:tcPr>
            <w:tcW w:w="3544" w:type="dxa"/>
          </w:tcPr>
          <w:p w:rsidR="00977784" w:rsidRPr="00276C5C" w:rsidRDefault="00977784" w:rsidP="00276C5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Excellent interpersonal skills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Sensitivity and empathy with people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Ability to work without close supervision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Ability to work as part of a team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Ability to work under pressure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Ability to prioritise workload</w:t>
            </w:r>
          </w:p>
        </w:tc>
        <w:tc>
          <w:tcPr>
            <w:tcW w:w="3322" w:type="dxa"/>
          </w:tcPr>
          <w:p w:rsidR="00977784" w:rsidRDefault="00977784" w:rsidP="00C5033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784" w:rsidTr="00276C5C">
        <w:tc>
          <w:tcPr>
            <w:tcW w:w="2376" w:type="dxa"/>
          </w:tcPr>
          <w:p w:rsidR="00977784" w:rsidRPr="00276C5C" w:rsidRDefault="00977784" w:rsidP="00C50333">
            <w:pPr>
              <w:pStyle w:val="NoSpacing"/>
              <w:jc w:val="both"/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Other Factors</w:t>
            </w:r>
          </w:p>
        </w:tc>
        <w:tc>
          <w:tcPr>
            <w:tcW w:w="3544" w:type="dxa"/>
          </w:tcPr>
          <w:p w:rsidR="00977784" w:rsidRPr="00276C5C" w:rsidRDefault="00977784" w:rsidP="00276C5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Committed to the overall aims of Practice Plus Group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Committed to the provision of quality patient care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A flexible, positive attitude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Willing to develop/learn in the role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Fit to undertake the duties of the post</w:t>
            </w:r>
          </w:p>
          <w:p w:rsidR="00977784" w:rsidRPr="00276C5C" w:rsidRDefault="00977784" w:rsidP="00276C5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76C5C">
              <w:rPr>
                <w:rFonts w:ascii="Arial" w:hAnsi="Arial" w:cs="Arial"/>
              </w:rPr>
              <w:t>Ability to be flexible with regard to working hours</w:t>
            </w:r>
          </w:p>
        </w:tc>
        <w:tc>
          <w:tcPr>
            <w:tcW w:w="3322" w:type="dxa"/>
          </w:tcPr>
          <w:p w:rsidR="00977784" w:rsidRDefault="00977784" w:rsidP="00C5033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7784" w:rsidRPr="00977784" w:rsidRDefault="00977784" w:rsidP="00C50333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977784" w:rsidRPr="00977784" w:rsidSect="00E818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A7E" w:rsidRDefault="006A2A7E" w:rsidP="006A2A7E">
      <w:pPr>
        <w:spacing w:after="0" w:line="240" w:lineRule="auto"/>
      </w:pPr>
      <w:r>
        <w:separator/>
      </w:r>
    </w:p>
  </w:endnote>
  <w:endnote w:type="continuationSeparator" w:id="0">
    <w:p w:rsidR="006A2A7E" w:rsidRDefault="006A2A7E" w:rsidP="006A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A7E" w:rsidRDefault="006A2A7E" w:rsidP="006A2A7E">
      <w:pPr>
        <w:spacing w:after="0" w:line="240" w:lineRule="auto"/>
      </w:pPr>
      <w:r>
        <w:separator/>
      </w:r>
    </w:p>
  </w:footnote>
  <w:footnote w:type="continuationSeparator" w:id="0">
    <w:p w:rsidR="006A2A7E" w:rsidRDefault="006A2A7E" w:rsidP="006A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D49" w:rsidRDefault="00420D49" w:rsidP="00420D49">
    <w:pPr>
      <w:pStyle w:val="Header"/>
      <w:jc w:val="right"/>
    </w:pPr>
    <w:r w:rsidRPr="00D10614">
      <w:rPr>
        <w:noProof/>
        <w:lang w:eastAsia="en-GB"/>
      </w:rPr>
      <w:drawing>
        <wp:inline distT="0" distB="0" distL="0" distR="0" wp14:anchorId="13FB36EF" wp14:editId="277735DC">
          <wp:extent cx="1181100" cy="1143000"/>
          <wp:effectExtent l="0" t="0" r="0" b="0"/>
          <wp:docPr id="1" name="Picture 1" descr="C:\Users\sangsoni\AppData\Local\Microsoft\Windows\INetCache\Content.Outlook\DVQ6WFEK\PPG Verticle 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gsoni\AppData\Local\Microsoft\Windows\INetCache\Content.Outlook\DVQ6WFEK\PPG Verticle logo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2A7E" w:rsidRDefault="006A2A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77852"/>
    <w:multiLevelType w:val="hybridMultilevel"/>
    <w:tmpl w:val="52A05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713B5"/>
    <w:multiLevelType w:val="hybridMultilevel"/>
    <w:tmpl w:val="62164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95C9C"/>
    <w:multiLevelType w:val="hybridMultilevel"/>
    <w:tmpl w:val="1C6E0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77A5D"/>
    <w:multiLevelType w:val="hybridMultilevel"/>
    <w:tmpl w:val="0FE2A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406A1"/>
    <w:multiLevelType w:val="hybridMultilevel"/>
    <w:tmpl w:val="BA62B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F1920"/>
    <w:multiLevelType w:val="hybridMultilevel"/>
    <w:tmpl w:val="2C122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0E"/>
    <w:rsid w:val="00276C5C"/>
    <w:rsid w:val="00420D49"/>
    <w:rsid w:val="006A2A7E"/>
    <w:rsid w:val="0093400E"/>
    <w:rsid w:val="00977784"/>
    <w:rsid w:val="00C50333"/>
    <w:rsid w:val="00E8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EF04C-4463-4EA9-83E9-F3B0EB4C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00E"/>
    <w:pPr>
      <w:spacing w:after="0" w:line="240" w:lineRule="auto"/>
    </w:pPr>
  </w:style>
  <w:style w:type="table" w:styleId="TableGrid">
    <w:name w:val="Table Grid"/>
    <w:basedOn w:val="TableNormal"/>
    <w:uiPriority w:val="59"/>
    <w:rsid w:val="0093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A7E"/>
  </w:style>
  <w:style w:type="paragraph" w:styleId="Footer">
    <w:name w:val="footer"/>
    <w:basedOn w:val="Normal"/>
    <w:link w:val="FooterChar"/>
    <w:uiPriority w:val="99"/>
    <w:unhideWhenUsed/>
    <w:rsid w:val="006A2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2e2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GillianSquires</dc:creator>
  <cp:lastModifiedBy>Sonia Sanghvi</cp:lastModifiedBy>
  <cp:revision>2</cp:revision>
  <dcterms:created xsi:type="dcterms:W3CDTF">2020-11-10T22:10:00Z</dcterms:created>
  <dcterms:modified xsi:type="dcterms:W3CDTF">2020-11-10T22:10:00Z</dcterms:modified>
</cp:coreProperties>
</file>