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49" w:rsidRDefault="00972049" w:rsidP="00FB607D">
      <w:pPr>
        <w:rPr>
          <w:rFonts w:ascii="Arial" w:hAnsi="Arial" w:cs="Arial"/>
          <w:b/>
        </w:rPr>
      </w:pPr>
    </w:p>
    <w:p w:rsidR="00972049" w:rsidRPr="00972049" w:rsidRDefault="00972049" w:rsidP="00972049">
      <w:pPr>
        <w:jc w:val="center"/>
        <w:rPr>
          <w:rFonts w:ascii="Arial" w:hAnsi="Arial" w:cs="Arial"/>
          <w:b/>
          <w:color w:val="7030A0"/>
          <w:sz w:val="32"/>
          <w:szCs w:val="32"/>
          <w:u w:val="single"/>
        </w:rPr>
      </w:pPr>
      <w:r w:rsidRPr="00972049">
        <w:rPr>
          <w:rFonts w:ascii="Arial" w:hAnsi="Arial" w:cs="Arial"/>
          <w:b/>
          <w:color w:val="7030A0"/>
          <w:sz w:val="32"/>
          <w:szCs w:val="32"/>
          <w:u w:val="single"/>
        </w:rPr>
        <w:t xml:space="preserve">JOB DESCRIPTION </w:t>
      </w:r>
      <w:r w:rsidR="008529A4">
        <w:rPr>
          <w:rFonts w:ascii="Arial" w:hAnsi="Arial" w:cs="Arial"/>
          <w:b/>
          <w:color w:val="7030A0"/>
          <w:sz w:val="32"/>
          <w:szCs w:val="32"/>
          <w:u w:val="single"/>
        </w:rPr>
        <w:t>Pre Assessment Nurse</w:t>
      </w:r>
    </w:p>
    <w:p w:rsidR="00972049" w:rsidRPr="00106E7F" w:rsidRDefault="00972049" w:rsidP="00972049">
      <w:pPr>
        <w:jc w:val="both"/>
        <w:rPr>
          <w:rFonts w:ascii="Arial" w:hAnsi="Arial" w:cs="Arial"/>
          <w:b/>
          <w:sz w:val="22"/>
          <w:szCs w:val="22"/>
        </w:rPr>
      </w:pPr>
    </w:p>
    <w:p w:rsidR="00972049" w:rsidRPr="00FB607D" w:rsidRDefault="00972049" w:rsidP="00972049">
      <w:pPr>
        <w:jc w:val="both"/>
        <w:rPr>
          <w:rFonts w:ascii="Arial" w:hAnsi="Arial" w:cs="Arial"/>
          <w:b/>
          <w:u w:val="single"/>
        </w:rPr>
      </w:pPr>
    </w:p>
    <w:p w:rsidR="00972049" w:rsidRPr="00FB607D" w:rsidRDefault="00972049" w:rsidP="00972049">
      <w:pPr>
        <w:ind w:left="2520" w:hanging="2520"/>
        <w:jc w:val="both"/>
        <w:rPr>
          <w:rFonts w:ascii="Arial" w:hAnsi="Arial" w:cs="Arial"/>
          <w:b/>
        </w:rPr>
      </w:pPr>
      <w:smartTag w:uri="urn:schemas-microsoft-com:office:smarttags" w:element="stockticker">
        <w:r w:rsidRPr="00FB607D">
          <w:rPr>
            <w:rFonts w:ascii="Arial" w:hAnsi="Arial" w:cs="Arial"/>
            <w:b/>
          </w:rPr>
          <w:t>JOB</w:t>
        </w:r>
      </w:smartTag>
      <w:r w:rsidRPr="00FB607D">
        <w:rPr>
          <w:rFonts w:ascii="Arial" w:hAnsi="Arial" w:cs="Arial"/>
          <w:b/>
        </w:rPr>
        <w:t xml:space="preserve"> TITLE    :   </w:t>
      </w:r>
      <w:r w:rsidRPr="00FB607D">
        <w:rPr>
          <w:rFonts w:ascii="Arial" w:hAnsi="Arial" w:cs="Arial"/>
          <w:b/>
        </w:rPr>
        <w:tab/>
      </w:r>
      <w:r w:rsidR="008529A4" w:rsidRPr="00FB607D">
        <w:rPr>
          <w:rFonts w:ascii="Arial" w:hAnsi="Arial" w:cs="Arial"/>
          <w:b/>
        </w:rPr>
        <w:t>Pre Assessment Nurse</w:t>
      </w:r>
    </w:p>
    <w:p w:rsidR="00972049" w:rsidRPr="00FB607D" w:rsidRDefault="00972049" w:rsidP="00972049">
      <w:pPr>
        <w:jc w:val="both"/>
        <w:rPr>
          <w:rFonts w:ascii="Arial" w:hAnsi="Arial" w:cs="Arial"/>
          <w:b/>
        </w:rPr>
      </w:pPr>
    </w:p>
    <w:p w:rsidR="00972049" w:rsidRPr="00FB607D" w:rsidRDefault="00972049" w:rsidP="00972049">
      <w:pPr>
        <w:jc w:val="both"/>
        <w:rPr>
          <w:rFonts w:ascii="Arial" w:hAnsi="Arial" w:cs="Arial"/>
          <w:b/>
          <w:u w:val="single"/>
        </w:rPr>
      </w:pPr>
    </w:p>
    <w:p w:rsidR="00972049" w:rsidRPr="00FB607D" w:rsidRDefault="00972049" w:rsidP="00972049">
      <w:pPr>
        <w:tabs>
          <w:tab w:val="left" w:pos="2520"/>
        </w:tabs>
        <w:ind w:left="2520" w:hanging="2520"/>
        <w:rPr>
          <w:rFonts w:ascii="Arial" w:hAnsi="Arial" w:cs="Arial"/>
          <w:b/>
          <w:bCs/>
        </w:rPr>
      </w:pPr>
      <w:r w:rsidRPr="00FB607D">
        <w:rPr>
          <w:rFonts w:ascii="Arial" w:hAnsi="Arial" w:cs="Arial"/>
          <w:b/>
          <w:bCs/>
        </w:rPr>
        <w:t xml:space="preserve">RESPONSIBLE TO:   </w:t>
      </w:r>
      <w:r w:rsidRPr="00FB607D">
        <w:rPr>
          <w:rFonts w:ascii="Arial" w:hAnsi="Arial" w:cs="Arial"/>
          <w:b/>
          <w:bCs/>
        </w:rPr>
        <w:tab/>
        <w:t>OPD Manager and Clinical Services Manager</w:t>
      </w:r>
    </w:p>
    <w:p w:rsidR="00972049" w:rsidRPr="00FB607D" w:rsidRDefault="00972049" w:rsidP="00972049">
      <w:pPr>
        <w:jc w:val="both"/>
        <w:rPr>
          <w:rFonts w:ascii="Arial" w:hAnsi="Arial" w:cs="Arial"/>
          <w:b/>
          <w:u w:val="single"/>
        </w:rPr>
      </w:pPr>
    </w:p>
    <w:p w:rsidR="00972049" w:rsidRPr="00FB607D" w:rsidRDefault="00972049" w:rsidP="00972049">
      <w:pPr>
        <w:jc w:val="both"/>
        <w:rPr>
          <w:rFonts w:ascii="Arial" w:hAnsi="Arial" w:cs="Arial"/>
          <w:b/>
          <w:u w:val="single"/>
        </w:rPr>
      </w:pPr>
    </w:p>
    <w:p w:rsidR="00972049" w:rsidRPr="00FB607D" w:rsidRDefault="00972049" w:rsidP="00972049">
      <w:pPr>
        <w:tabs>
          <w:tab w:val="left" w:pos="2520"/>
        </w:tabs>
        <w:ind w:left="2520" w:hanging="2520"/>
        <w:jc w:val="both"/>
        <w:rPr>
          <w:rFonts w:ascii="Arial" w:hAnsi="Arial" w:cs="Arial"/>
        </w:rPr>
      </w:pPr>
      <w:r w:rsidRPr="00FB607D">
        <w:rPr>
          <w:rFonts w:ascii="Arial" w:hAnsi="Arial" w:cs="Arial"/>
          <w:b/>
          <w:bCs/>
        </w:rPr>
        <w:t>ACCOUNTABLE TO:</w:t>
      </w:r>
      <w:r w:rsidRPr="00FB607D">
        <w:rPr>
          <w:rFonts w:ascii="Arial" w:hAnsi="Arial" w:cs="Arial"/>
          <w:b/>
          <w:bCs/>
        </w:rPr>
        <w:tab/>
        <w:t>Clinical Services Manager</w:t>
      </w:r>
    </w:p>
    <w:p w:rsidR="00972049" w:rsidRPr="00FB607D" w:rsidRDefault="00972049" w:rsidP="00972049">
      <w:pPr>
        <w:jc w:val="both"/>
        <w:rPr>
          <w:rFonts w:ascii="Arial" w:hAnsi="Arial" w:cs="Arial"/>
          <w:b/>
          <w:u w:val="single"/>
        </w:rPr>
      </w:pPr>
    </w:p>
    <w:p w:rsidR="00972049" w:rsidRPr="00FB607D" w:rsidRDefault="00972049" w:rsidP="00972049">
      <w:pPr>
        <w:pStyle w:val="Heading2"/>
        <w:jc w:val="both"/>
        <w:rPr>
          <w:rFonts w:ascii="Arial" w:hAnsi="Arial" w:cs="Arial"/>
          <w:b/>
        </w:rPr>
      </w:pPr>
      <w:r w:rsidRPr="00FB607D">
        <w:rPr>
          <w:rFonts w:ascii="Arial" w:hAnsi="Arial" w:cs="Arial"/>
          <w:b/>
        </w:rPr>
        <w:t>Role Summary:</w:t>
      </w:r>
    </w:p>
    <w:p w:rsidR="00972049" w:rsidRPr="008721EC" w:rsidRDefault="00972049" w:rsidP="00972049"/>
    <w:p w:rsidR="00972049" w:rsidRPr="00FB607D" w:rsidRDefault="00972049" w:rsidP="00972049">
      <w:pPr>
        <w:jc w:val="both"/>
        <w:rPr>
          <w:rFonts w:ascii="Arial" w:hAnsi="Arial" w:cs="Arial"/>
        </w:rPr>
      </w:pPr>
      <w:r w:rsidRPr="00FB607D">
        <w:rPr>
          <w:rFonts w:ascii="Arial" w:hAnsi="Arial" w:cs="Arial"/>
        </w:rPr>
        <w:t>The role of the Pre-assessment Anaesthetic</w:t>
      </w:r>
      <w:r w:rsidR="008529A4" w:rsidRPr="00FB607D">
        <w:rPr>
          <w:rFonts w:ascii="Arial" w:hAnsi="Arial" w:cs="Arial"/>
        </w:rPr>
        <w:t xml:space="preserve"> </w:t>
      </w:r>
      <w:r w:rsidR="005C2B90" w:rsidRPr="00FB607D">
        <w:rPr>
          <w:rFonts w:ascii="Arial" w:hAnsi="Arial" w:cs="Arial"/>
        </w:rPr>
        <w:t>Nurse</w:t>
      </w:r>
      <w:r w:rsidRPr="00FB607D">
        <w:rPr>
          <w:rFonts w:ascii="Arial" w:hAnsi="Arial" w:cs="Arial"/>
        </w:rPr>
        <w:t xml:space="preserve"> is to act as a r</w:t>
      </w:r>
      <w:r w:rsidR="005C2B90" w:rsidRPr="00FB607D">
        <w:rPr>
          <w:rFonts w:ascii="Arial" w:hAnsi="Arial" w:cs="Arial"/>
        </w:rPr>
        <w:t xml:space="preserve">esource expert in their clinical </w:t>
      </w:r>
      <w:r w:rsidR="00FB607D" w:rsidRPr="00FB607D">
        <w:rPr>
          <w:rFonts w:ascii="Arial" w:hAnsi="Arial" w:cs="Arial"/>
        </w:rPr>
        <w:t>area</w:t>
      </w:r>
      <w:r w:rsidR="00FB607D">
        <w:rPr>
          <w:rFonts w:ascii="Arial" w:hAnsi="Arial" w:cs="Arial"/>
        </w:rPr>
        <w:t>.</w:t>
      </w:r>
      <w:r w:rsidR="00FB607D" w:rsidRPr="00FB607D">
        <w:rPr>
          <w:rFonts w:ascii="Arial" w:hAnsi="Arial" w:cs="Arial"/>
        </w:rPr>
        <w:t xml:space="preserve"> To</w:t>
      </w:r>
      <w:r w:rsidRPr="00FB607D">
        <w:rPr>
          <w:rFonts w:ascii="Arial" w:hAnsi="Arial" w:cs="Arial"/>
        </w:rPr>
        <w:t xml:space="preserve"> work closely with the </w:t>
      </w:r>
      <w:r w:rsidR="005C2B90" w:rsidRPr="00FB607D">
        <w:rPr>
          <w:rFonts w:ascii="Arial" w:hAnsi="Arial" w:cs="Arial"/>
        </w:rPr>
        <w:t xml:space="preserve">Anaesthetic team </w:t>
      </w:r>
      <w:r w:rsidRPr="00FB607D">
        <w:rPr>
          <w:rFonts w:ascii="Arial" w:hAnsi="Arial" w:cs="Arial"/>
        </w:rPr>
        <w:t>to determine patient’s suitability for surgery.</w:t>
      </w:r>
    </w:p>
    <w:p w:rsidR="00972049" w:rsidRPr="00FB607D" w:rsidRDefault="00972049" w:rsidP="00972049">
      <w:pPr>
        <w:rPr>
          <w:rFonts w:ascii="Arial" w:hAnsi="Arial" w:cs="Arial"/>
        </w:rPr>
      </w:pPr>
    </w:p>
    <w:p w:rsidR="00972049" w:rsidRPr="00FB607D" w:rsidRDefault="00972049" w:rsidP="00972049">
      <w:pPr>
        <w:rPr>
          <w:rFonts w:ascii="Arial" w:hAnsi="Arial" w:cs="Arial"/>
        </w:rPr>
      </w:pPr>
      <w:r w:rsidRPr="00FB607D">
        <w:rPr>
          <w:rFonts w:ascii="Arial" w:hAnsi="Arial" w:cs="Arial"/>
        </w:rPr>
        <w:t>Performing the pre-operative assessment will seek advice from the anaesthetist if they are not sure of a patient’s suitability for anaesthetic</w:t>
      </w:r>
    </w:p>
    <w:p w:rsidR="00972049" w:rsidRPr="00FB607D" w:rsidRDefault="00972049" w:rsidP="00972049">
      <w:pPr>
        <w:jc w:val="both"/>
        <w:rPr>
          <w:rFonts w:ascii="Arial" w:hAnsi="Arial" w:cs="Arial"/>
        </w:rPr>
      </w:pPr>
    </w:p>
    <w:p w:rsidR="00972049" w:rsidRPr="00FB607D" w:rsidRDefault="00972049" w:rsidP="00972049">
      <w:pPr>
        <w:pStyle w:val="Heading3"/>
        <w:jc w:val="both"/>
        <w:rPr>
          <w:rFonts w:ascii="Arial" w:hAnsi="Arial" w:cs="Arial"/>
          <w:sz w:val="24"/>
          <w:szCs w:val="24"/>
          <w:u w:val="single"/>
        </w:rPr>
      </w:pPr>
      <w:r w:rsidRPr="00FB607D">
        <w:rPr>
          <w:rFonts w:ascii="Arial" w:hAnsi="Arial" w:cs="Arial"/>
          <w:sz w:val="24"/>
          <w:szCs w:val="24"/>
          <w:u w:val="single"/>
        </w:rPr>
        <w:t>Responsibilities and principal duties</w:t>
      </w:r>
    </w:p>
    <w:p w:rsidR="00972049" w:rsidRPr="00FB607D" w:rsidRDefault="00972049" w:rsidP="00972049">
      <w:pPr>
        <w:jc w:val="both"/>
        <w:rPr>
          <w:rFonts w:ascii="Arial" w:hAnsi="Arial" w:cs="Arial"/>
        </w:rPr>
      </w:pPr>
    </w:p>
    <w:p w:rsidR="00972049" w:rsidRPr="00FB607D" w:rsidRDefault="00972049" w:rsidP="00972049">
      <w:pPr>
        <w:rPr>
          <w:rFonts w:ascii="Arial" w:hAnsi="Arial" w:cs="Arial"/>
        </w:rPr>
      </w:pPr>
      <w:r w:rsidRPr="00FB607D">
        <w:rPr>
          <w:rFonts w:ascii="Arial" w:hAnsi="Arial" w:cs="Arial"/>
        </w:rPr>
        <w:t>To ensure that:</w:t>
      </w:r>
    </w:p>
    <w:p w:rsidR="00972049" w:rsidRPr="00FB607D" w:rsidRDefault="00972049" w:rsidP="00FB607D">
      <w:pPr>
        <w:rPr>
          <w:rFonts w:ascii="Arial" w:hAnsi="Arial" w:cs="Arial"/>
        </w:rPr>
      </w:pPr>
    </w:p>
    <w:p w:rsidR="00972049" w:rsidRPr="00FB607D" w:rsidRDefault="00972049" w:rsidP="00FB607D">
      <w:pPr>
        <w:pStyle w:val="ListParagraph"/>
        <w:numPr>
          <w:ilvl w:val="0"/>
          <w:numId w:val="28"/>
        </w:numPr>
        <w:rPr>
          <w:rFonts w:ascii="Arial" w:hAnsi="Arial" w:cs="Arial"/>
        </w:rPr>
      </w:pPr>
      <w:r w:rsidRPr="00FB607D">
        <w:rPr>
          <w:rFonts w:ascii="Arial" w:hAnsi="Arial" w:cs="Arial"/>
        </w:rPr>
        <w:t>Patients are better prepared physically, psychologically and socially for their surgery</w:t>
      </w:r>
    </w:p>
    <w:p w:rsidR="00972049" w:rsidRPr="00FB607D" w:rsidRDefault="00972049" w:rsidP="00FB607D">
      <w:pPr>
        <w:rPr>
          <w:rFonts w:ascii="Arial" w:hAnsi="Arial" w:cs="Arial"/>
        </w:rPr>
      </w:pPr>
    </w:p>
    <w:p w:rsidR="00972049" w:rsidRPr="00FB607D" w:rsidRDefault="00972049" w:rsidP="00FB607D">
      <w:pPr>
        <w:pStyle w:val="ListParagraph"/>
        <w:numPr>
          <w:ilvl w:val="0"/>
          <w:numId w:val="28"/>
        </w:numPr>
        <w:rPr>
          <w:rFonts w:ascii="Arial" w:hAnsi="Arial" w:cs="Arial"/>
        </w:rPr>
      </w:pPr>
      <w:r w:rsidRPr="00FB607D">
        <w:rPr>
          <w:rFonts w:ascii="Arial" w:hAnsi="Arial" w:cs="Arial"/>
        </w:rPr>
        <w:t>Arrangements are in place to facilitate a smooth pre and post-operative course, including a well-planned discharge.</w:t>
      </w:r>
    </w:p>
    <w:p w:rsidR="00972049" w:rsidRPr="00FB607D" w:rsidRDefault="00972049" w:rsidP="00FB607D">
      <w:pPr>
        <w:rPr>
          <w:rFonts w:ascii="Arial" w:hAnsi="Arial" w:cs="Arial"/>
        </w:rPr>
      </w:pPr>
    </w:p>
    <w:p w:rsidR="00972049" w:rsidRPr="00FB607D" w:rsidRDefault="00972049" w:rsidP="00FB607D">
      <w:pPr>
        <w:pStyle w:val="ListParagraph"/>
        <w:numPr>
          <w:ilvl w:val="0"/>
          <w:numId w:val="28"/>
        </w:numPr>
        <w:rPr>
          <w:rFonts w:ascii="Arial" w:hAnsi="Arial" w:cs="Arial"/>
        </w:rPr>
      </w:pPr>
      <w:r w:rsidRPr="00FB607D">
        <w:rPr>
          <w:rFonts w:ascii="Arial" w:hAnsi="Arial" w:cs="Arial"/>
        </w:rPr>
        <w:t>Consistent and appropriate action is taken for patients with medical problems affecting fitness for surgery.</w:t>
      </w:r>
    </w:p>
    <w:p w:rsidR="00972049" w:rsidRPr="00FB607D" w:rsidRDefault="00972049" w:rsidP="00FB607D">
      <w:pPr>
        <w:rPr>
          <w:rFonts w:ascii="Arial" w:hAnsi="Arial" w:cs="Arial"/>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A named consultant anaesthetist will have overall responsibility for the patient’s anaesthetic fitness ensuring that the following are in place: Selection criteria, guidelines for pre-operative investigations and a clear mechanism for referral of abnormal test results, or patients requiring a more detailed assessment by an anaesthetist.</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lastRenderedPageBreak/>
        <w:t>The Consultant responsible for the patients care is ultimately responsible for patient selection for a procedure, and for supporting all health care professionals involved with Pre-Operative Assessment.</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The nurse has the responsibility for procedure specific patient information leaflets and instruction sheets, as well Anaesthetic leaflets.</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 xml:space="preserve">To work with other members of the multi-disciplinary team to provide a safe and supportive environment for patients and staff. </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To carry out patient assessments and ensure that patients are medically fit for the surgery.</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 xml:space="preserve">To be responsible for initiating discharge planning arrangements and undertaking care activities when required. </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 xml:space="preserve">Undertake assessment of baseline observations, referring problems to relevant members of primary and secondary health care teams, taking appropriate remedial action and ensuring patients are followed-up appropriately. Following clinical assessment make appropriate recommendations regarding patient’s medical fitness for surgery, including suspension and referral of patients. </w:t>
      </w:r>
    </w:p>
    <w:p w:rsidR="00FB607D" w:rsidRDefault="00FB607D" w:rsidP="00FB607D">
      <w:pPr>
        <w:pStyle w:val="BodyText"/>
        <w:rPr>
          <w:rFonts w:ascii="Arial" w:hAnsi="Arial" w:cs="Arial"/>
          <w:sz w:val="24"/>
          <w:szCs w:val="24"/>
        </w:rPr>
      </w:pPr>
    </w:p>
    <w:p w:rsidR="00972049" w:rsidRPr="00FB607D" w:rsidRDefault="00972049" w:rsidP="00FB607D">
      <w:pPr>
        <w:pStyle w:val="BodyText"/>
        <w:numPr>
          <w:ilvl w:val="0"/>
          <w:numId w:val="28"/>
        </w:numPr>
        <w:rPr>
          <w:rFonts w:ascii="Arial" w:hAnsi="Arial" w:cs="Arial"/>
          <w:sz w:val="24"/>
          <w:szCs w:val="24"/>
        </w:rPr>
      </w:pPr>
      <w:r w:rsidRPr="00FB607D">
        <w:rPr>
          <w:rFonts w:ascii="Arial" w:hAnsi="Arial" w:cs="Arial"/>
          <w:sz w:val="24"/>
          <w:szCs w:val="24"/>
        </w:rPr>
        <w:t>To provide patients who have been assessed with expert knowledge and health promotion advice, initiating discharge planning.</w:t>
      </w:r>
    </w:p>
    <w:p w:rsidR="00972049" w:rsidRPr="00FB607D" w:rsidRDefault="00972049" w:rsidP="00972049">
      <w:pPr>
        <w:rPr>
          <w:rFonts w:ascii="Arial" w:hAnsi="Arial" w:cs="Arial"/>
        </w:rPr>
      </w:pPr>
    </w:p>
    <w:p w:rsidR="00972049" w:rsidRPr="00FB607D" w:rsidRDefault="00972049" w:rsidP="00FB607D">
      <w:pPr>
        <w:pStyle w:val="ListParagraph"/>
        <w:numPr>
          <w:ilvl w:val="0"/>
          <w:numId w:val="28"/>
        </w:numPr>
        <w:rPr>
          <w:rFonts w:ascii="Arial" w:hAnsi="Arial" w:cs="Arial"/>
        </w:rPr>
      </w:pPr>
      <w:r w:rsidRPr="00FB607D">
        <w:rPr>
          <w:rFonts w:ascii="Arial" w:hAnsi="Arial" w:cs="Arial"/>
        </w:rPr>
        <w:t xml:space="preserve">Through a dynamic and augmented skills approach the continuing educational process will enable practitioners to develop professional autonomy, which will ensure the delivery of a quality service empowering the experience of patients and their </w:t>
      </w:r>
      <w:proofErr w:type="spellStart"/>
      <w:r w:rsidRPr="00FB607D">
        <w:rPr>
          <w:rFonts w:ascii="Arial" w:hAnsi="Arial" w:cs="Arial"/>
        </w:rPr>
        <w:t>carers</w:t>
      </w:r>
      <w:proofErr w:type="spellEnd"/>
      <w:r w:rsidRPr="00FB607D">
        <w:rPr>
          <w:rFonts w:ascii="Arial" w:hAnsi="Arial" w:cs="Arial"/>
        </w:rPr>
        <w:t>.</w:t>
      </w:r>
    </w:p>
    <w:p w:rsidR="00972049" w:rsidRPr="00FB607D" w:rsidRDefault="00972049" w:rsidP="00972049">
      <w:pPr>
        <w:jc w:val="both"/>
        <w:rPr>
          <w:rFonts w:ascii="Arial" w:hAnsi="Arial" w:cs="Arial"/>
        </w:rPr>
      </w:pPr>
    </w:p>
    <w:p w:rsidR="00972049" w:rsidRPr="00FB607D" w:rsidRDefault="00972049" w:rsidP="00972049">
      <w:pPr>
        <w:widowControl w:val="0"/>
        <w:autoSpaceDE w:val="0"/>
        <w:autoSpaceDN w:val="0"/>
        <w:adjustRightInd w:val="0"/>
        <w:jc w:val="both"/>
      </w:pPr>
      <w:r w:rsidRPr="00FB607D">
        <w:rPr>
          <w:rFonts w:ascii="Arial" w:hAnsi="Arial" w:cs="Arial"/>
          <w:b/>
          <w:bCs/>
        </w:rPr>
        <w:t>Leadership and advisory role</w:t>
      </w:r>
    </w:p>
    <w:p w:rsidR="00972049" w:rsidRPr="00FB607D" w:rsidRDefault="00972049" w:rsidP="00972049">
      <w:pPr>
        <w:widowControl w:val="0"/>
        <w:autoSpaceDE w:val="0"/>
        <w:autoSpaceDN w:val="0"/>
        <w:adjustRightInd w:val="0"/>
        <w:spacing w:line="79" w:lineRule="exact"/>
        <w:jc w:val="both"/>
      </w:pPr>
    </w:p>
    <w:p w:rsidR="00972049" w:rsidRPr="00FB607D" w:rsidRDefault="00972049" w:rsidP="00972049">
      <w:pPr>
        <w:widowControl w:val="0"/>
        <w:autoSpaceDE w:val="0"/>
        <w:autoSpaceDN w:val="0"/>
        <w:adjustRightInd w:val="0"/>
        <w:spacing w:line="107" w:lineRule="exact"/>
        <w:jc w:val="both"/>
        <w:rPr>
          <w:rFonts w:ascii="Arial" w:hAnsi="Arial" w:cs="Arial"/>
        </w:rPr>
      </w:pPr>
    </w:p>
    <w:p w:rsidR="00972049" w:rsidRPr="00FB607D" w:rsidRDefault="00972049" w:rsidP="00FB607D">
      <w:pPr>
        <w:pStyle w:val="BodyText"/>
        <w:numPr>
          <w:ilvl w:val="0"/>
          <w:numId w:val="27"/>
        </w:numPr>
        <w:rPr>
          <w:rFonts w:ascii="Arial" w:hAnsi="Arial" w:cs="Arial"/>
          <w:sz w:val="24"/>
          <w:szCs w:val="24"/>
        </w:rPr>
      </w:pPr>
      <w:r w:rsidRPr="00FB607D">
        <w:rPr>
          <w:rFonts w:ascii="Arial" w:hAnsi="Arial" w:cs="Arial"/>
          <w:sz w:val="24"/>
          <w:szCs w:val="24"/>
        </w:rPr>
        <w:t>Act as a role model.</w:t>
      </w:r>
    </w:p>
    <w:p w:rsidR="00972049" w:rsidRPr="00FB607D" w:rsidRDefault="00972049" w:rsidP="00FB607D">
      <w:pPr>
        <w:pStyle w:val="BodyText"/>
        <w:numPr>
          <w:ilvl w:val="0"/>
          <w:numId w:val="27"/>
        </w:numPr>
        <w:rPr>
          <w:rFonts w:ascii="Arial" w:hAnsi="Arial" w:cs="Arial"/>
          <w:sz w:val="24"/>
          <w:szCs w:val="24"/>
        </w:rPr>
      </w:pPr>
      <w:r w:rsidRPr="00FB607D">
        <w:rPr>
          <w:rFonts w:ascii="Arial" w:hAnsi="Arial" w:cs="Arial"/>
          <w:sz w:val="24"/>
          <w:szCs w:val="24"/>
        </w:rPr>
        <w:t>Ensure advice is available to the full range of specialties within the service they work in, on the day-to-day management of patients.</w:t>
      </w:r>
    </w:p>
    <w:p w:rsidR="00972049" w:rsidRPr="00FB607D" w:rsidRDefault="00972049" w:rsidP="00FB607D">
      <w:pPr>
        <w:pStyle w:val="BodyText"/>
        <w:numPr>
          <w:ilvl w:val="0"/>
          <w:numId w:val="27"/>
        </w:numPr>
        <w:rPr>
          <w:rFonts w:ascii="Arial" w:hAnsi="Arial" w:cs="Arial"/>
          <w:sz w:val="24"/>
          <w:szCs w:val="24"/>
        </w:rPr>
      </w:pPr>
      <w:r w:rsidRPr="00FB607D">
        <w:rPr>
          <w:rFonts w:ascii="Arial" w:hAnsi="Arial" w:cs="Arial"/>
          <w:sz w:val="24"/>
          <w:szCs w:val="24"/>
        </w:rPr>
        <w:t xml:space="preserve">Provide advice (direct and indirect) to colleagues on the assessment, treatment and clinical services. </w:t>
      </w:r>
    </w:p>
    <w:p w:rsidR="00972049" w:rsidRPr="00FB607D" w:rsidRDefault="00972049" w:rsidP="00972049">
      <w:pPr>
        <w:widowControl w:val="0"/>
        <w:autoSpaceDE w:val="0"/>
        <w:autoSpaceDN w:val="0"/>
        <w:adjustRightInd w:val="0"/>
        <w:spacing w:line="200" w:lineRule="exact"/>
        <w:jc w:val="both"/>
      </w:pPr>
    </w:p>
    <w:p w:rsidR="00972049" w:rsidRPr="00FB607D" w:rsidRDefault="00972049" w:rsidP="00972049">
      <w:pPr>
        <w:widowControl w:val="0"/>
        <w:autoSpaceDE w:val="0"/>
        <w:autoSpaceDN w:val="0"/>
        <w:adjustRightInd w:val="0"/>
        <w:spacing w:line="200" w:lineRule="exact"/>
        <w:jc w:val="both"/>
      </w:pPr>
    </w:p>
    <w:p w:rsidR="00972049" w:rsidRPr="00FB607D" w:rsidRDefault="00972049" w:rsidP="00972049">
      <w:pPr>
        <w:widowControl w:val="0"/>
        <w:numPr>
          <w:ilvl w:val="0"/>
          <w:numId w:val="4"/>
        </w:numPr>
        <w:autoSpaceDE w:val="0"/>
        <w:autoSpaceDN w:val="0"/>
        <w:adjustRightInd w:val="0"/>
        <w:jc w:val="both"/>
        <w:rPr>
          <w:rFonts w:ascii="Arial" w:hAnsi="Arial" w:cs="Arial"/>
          <w:b/>
          <w:bCs/>
        </w:rPr>
      </w:pPr>
      <w:r w:rsidRPr="00FB607D">
        <w:rPr>
          <w:rFonts w:ascii="Arial" w:hAnsi="Arial" w:cs="Arial"/>
          <w:b/>
          <w:bCs/>
        </w:rPr>
        <w:t xml:space="preserve">Clinical role </w:t>
      </w:r>
    </w:p>
    <w:p w:rsidR="00972049" w:rsidRPr="00FB607D" w:rsidRDefault="00972049" w:rsidP="00972049">
      <w:pPr>
        <w:widowControl w:val="0"/>
        <w:numPr>
          <w:ilvl w:val="0"/>
          <w:numId w:val="2"/>
        </w:numPr>
        <w:overflowPunct w:val="0"/>
        <w:autoSpaceDE w:val="0"/>
        <w:autoSpaceDN w:val="0"/>
        <w:adjustRightInd w:val="0"/>
        <w:spacing w:line="2" w:lineRule="exact"/>
        <w:ind w:right="400"/>
        <w:jc w:val="both"/>
        <w:rPr>
          <w:rFonts w:ascii="Arial" w:hAnsi="Arial" w:cs="Arial"/>
        </w:rPr>
      </w:pPr>
      <w:r w:rsidRPr="00FB607D">
        <w:rPr>
          <w:rFonts w:ascii="Arial" w:hAnsi="Arial" w:cs="Arial"/>
        </w:rPr>
        <w:t xml:space="preserve">Support and advise colleagues in the clinical assessment and care of children and young people where there are safeguarding/child protection concerns, </w:t>
      </w:r>
    </w:p>
    <w:p w:rsidR="00972049" w:rsidRPr="00FB607D" w:rsidRDefault="00972049" w:rsidP="00972049">
      <w:pPr>
        <w:rPr>
          <w:rFonts w:ascii="Arial" w:hAnsi="Arial" w:cs="Arial"/>
          <w:u w:val="single"/>
        </w:rPr>
      </w:pPr>
    </w:p>
    <w:p w:rsidR="00972049" w:rsidRPr="00FB607D" w:rsidRDefault="00972049" w:rsidP="00972049">
      <w:pPr>
        <w:pStyle w:val="NormalWeb"/>
        <w:numPr>
          <w:ilvl w:val="0"/>
          <w:numId w:val="2"/>
        </w:numPr>
        <w:rPr>
          <w:rFonts w:ascii="Arial" w:hAnsi="Arial" w:cs="Arial"/>
        </w:rPr>
      </w:pPr>
      <w:r w:rsidRPr="00FB607D">
        <w:rPr>
          <w:rFonts w:ascii="Arial" w:hAnsi="Arial" w:cs="Arial"/>
        </w:rPr>
        <w:lastRenderedPageBreak/>
        <w:t xml:space="preserve">Identify before surgery a patient's medical, physical, psychological and spiritual needs; </w:t>
      </w:r>
    </w:p>
    <w:p w:rsidR="00972049" w:rsidRPr="00FB607D" w:rsidRDefault="00972049" w:rsidP="00972049">
      <w:pPr>
        <w:pStyle w:val="NormalWeb"/>
        <w:numPr>
          <w:ilvl w:val="0"/>
          <w:numId w:val="2"/>
        </w:numPr>
        <w:rPr>
          <w:rFonts w:ascii="Arial" w:hAnsi="Arial" w:cs="Arial"/>
        </w:rPr>
      </w:pPr>
      <w:r w:rsidRPr="00FB607D">
        <w:rPr>
          <w:rFonts w:ascii="Arial" w:hAnsi="Arial" w:cs="Arial"/>
        </w:rPr>
        <w:t xml:space="preserve">Liaise, where appropriate, with external agencies to implement discharge planning; </w:t>
      </w:r>
    </w:p>
    <w:p w:rsidR="00972049" w:rsidRPr="00FB607D" w:rsidRDefault="00972049" w:rsidP="00972049">
      <w:pPr>
        <w:pStyle w:val="NormalWeb"/>
        <w:numPr>
          <w:ilvl w:val="0"/>
          <w:numId w:val="2"/>
        </w:numPr>
        <w:rPr>
          <w:rFonts w:ascii="Arial" w:hAnsi="Arial" w:cs="Arial"/>
        </w:rPr>
      </w:pPr>
      <w:r w:rsidRPr="00FB607D">
        <w:rPr>
          <w:rFonts w:ascii="Arial" w:hAnsi="Arial" w:cs="Arial"/>
        </w:rPr>
        <w:t xml:space="preserve">Ensure a more effective use of hospital resources such as theatre time and bed occupancy by reducing the number of patients who do not attend scheduled surgery, the number of cancelled operations, and the length of time patients spend in hospital, thereby having a positive impact on waiting lists. </w:t>
      </w:r>
    </w:p>
    <w:p w:rsidR="00972049" w:rsidRPr="00FB607D" w:rsidRDefault="00972049" w:rsidP="00972049">
      <w:pPr>
        <w:pStyle w:val="NormalWeb"/>
        <w:numPr>
          <w:ilvl w:val="0"/>
          <w:numId w:val="2"/>
        </w:numPr>
        <w:rPr>
          <w:rFonts w:ascii="Arial" w:hAnsi="Arial" w:cs="Arial"/>
        </w:rPr>
      </w:pPr>
      <w:r w:rsidRPr="00FB607D">
        <w:rPr>
          <w:rFonts w:ascii="Arial" w:hAnsi="Arial" w:cs="Arial"/>
        </w:rPr>
        <w:t xml:space="preserve">Clinical risk assessment where the health of a patient is appraised to ascertain that the person is fit to undergo the anaesthetic for a planned operation. </w:t>
      </w:r>
    </w:p>
    <w:p w:rsidR="00972049" w:rsidRPr="00FB607D" w:rsidRDefault="00972049" w:rsidP="00972049">
      <w:pPr>
        <w:pStyle w:val="NormalWeb"/>
        <w:rPr>
          <w:rStyle w:val="Strong"/>
          <w:rFonts w:ascii="Arial" w:hAnsi="Arial" w:cs="Arial"/>
        </w:rPr>
      </w:pPr>
      <w:r w:rsidRPr="00FB607D">
        <w:rPr>
          <w:rStyle w:val="Strong"/>
          <w:rFonts w:ascii="Arial" w:hAnsi="Arial" w:cs="Arial"/>
        </w:rPr>
        <w:t xml:space="preserve">1.1 </w:t>
      </w:r>
      <w:r w:rsidR="008529A4" w:rsidRPr="00FB607D">
        <w:rPr>
          <w:rStyle w:val="Strong"/>
          <w:rFonts w:ascii="Arial" w:hAnsi="Arial" w:cs="Arial"/>
        </w:rPr>
        <w:t>Medical H</w:t>
      </w:r>
      <w:r w:rsidRPr="00FB607D">
        <w:rPr>
          <w:rStyle w:val="Strong"/>
          <w:rFonts w:ascii="Arial" w:hAnsi="Arial" w:cs="Arial"/>
        </w:rPr>
        <w:t>istory and Examination</w:t>
      </w:r>
    </w:p>
    <w:p w:rsidR="00972049" w:rsidRPr="00FB607D" w:rsidRDefault="00972049" w:rsidP="00972049">
      <w:pPr>
        <w:pStyle w:val="NormalWeb"/>
        <w:numPr>
          <w:ilvl w:val="0"/>
          <w:numId w:val="5"/>
        </w:numPr>
        <w:rPr>
          <w:rFonts w:ascii="Arial" w:hAnsi="Arial" w:cs="Arial"/>
        </w:rPr>
      </w:pPr>
      <w:r w:rsidRPr="00FB607D">
        <w:rPr>
          <w:rFonts w:ascii="Arial" w:hAnsi="Arial" w:cs="Arial"/>
        </w:rPr>
        <w:t>Taking a full medical history, with particular attention to any complications following previous operations/an</w:t>
      </w:r>
      <w:r w:rsidR="00FB607D">
        <w:rPr>
          <w:rFonts w:ascii="Arial" w:hAnsi="Arial" w:cs="Arial"/>
        </w:rPr>
        <w:t>a</w:t>
      </w:r>
      <w:r w:rsidRPr="00FB607D">
        <w:rPr>
          <w:rFonts w:ascii="Arial" w:hAnsi="Arial" w:cs="Arial"/>
        </w:rPr>
        <w:t xml:space="preserve">esthetics. When indicated, appropriate tests will be performed such as bloods, X-ray and electrocardiogram. If any abnormalities are detected, these can be addressed before surgery, discussed with the </w:t>
      </w:r>
      <w:r w:rsidR="00FB607D" w:rsidRPr="00FB607D">
        <w:rPr>
          <w:rFonts w:ascii="Arial" w:hAnsi="Arial" w:cs="Arial"/>
        </w:rPr>
        <w:t>anaesthetist</w:t>
      </w:r>
      <w:r w:rsidRPr="00FB607D">
        <w:rPr>
          <w:rFonts w:ascii="Arial" w:hAnsi="Arial" w:cs="Arial"/>
        </w:rPr>
        <w:t xml:space="preserve"> and, if necessary, surgery can be deferred until the patient has reached optimum health. </w:t>
      </w:r>
    </w:p>
    <w:p w:rsidR="008529A4" w:rsidRPr="00FB607D" w:rsidRDefault="008529A4" w:rsidP="008529A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r w:rsidRPr="00FB607D">
        <w:rPr>
          <w:rFonts w:ascii="Arial" w:hAnsi="Arial" w:cs="Arial"/>
          <w:b/>
          <w:bCs/>
        </w:rPr>
        <w:t>Education, Research and Audit Responsibilities</w:t>
      </w:r>
    </w:p>
    <w:p w:rsidR="008529A4" w:rsidRPr="00FB607D" w:rsidRDefault="008529A4" w:rsidP="008529A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maintain personal/professional development, clinical knowledge and skills. </w:t>
      </w:r>
    </w:p>
    <w:p w:rsidR="008529A4" w:rsidRPr="00FB607D" w:rsidRDefault="008529A4" w:rsidP="00FB607D">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be aware of current advances in clinical care and to develop research awareness in self and others in order to improve the clinical environment. </w:t>
      </w:r>
    </w:p>
    <w:p w:rsidR="008529A4" w:rsidRPr="00FB607D" w:rsidRDefault="008529A4" w:rsidP="00FB607D">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participate in the supervising and teaching of other staff and students in the department. </w:t>
      </w:r>
    </w:p>
    <w:p w:rsidR="008529A4" w:rsidRPr="00FB607D" w:rsidRDefault="008529A4" w:rsidP="00FB607D">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To contribute to developing the clinical learning environment in the departments.</w:t>
      </w:r>
    </w:p>
    <w:p w:rsidR="008529A4" w:rsidRPr="00FB607D" w:rsidRDefault="008529A4" w:rsidP="00FB607D">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be involved in relevant project work in the clinic and share your findings with other members of the team. </w:t>
      </w:r>
    </w:p>
    <w:p w:rsidR="008529A4" w:rsidRPr="00FB607D" w:rsidRDefault="008529A4" w:rsidP="00FB607D">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rsidR="008529A4" w:rsidRPr="00FB607D" w:rsidRDefault="008529A4" w:rsidP="00FB607D">
      <w:pPr>
        <w:pStyle w:val="ListParagraph"/>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attend meetings and feedback information to other staff. </w:t>
      </w:r>
    </w:p>
    <w:p w:rsidR="008529A4" w:rsidRPr="00FB607D" w:rsidRDefault="008529A4" w:rsidP="00FB607D">
      <w:pPr>
        <w:pStyle w:val="ListParagraph"/>
        <w:rPr>
          <w:rFonts w:ascii="Arial" w:hAnsi="Arial" w:cs="Arial"/>
        </w:rPr>
      </w:pPr>
    </w:p>
    <w:p w:rsidR="008529A4" w:rsidRPr="00FB607D" w:rsidRDefault="008529A4" w:rsidP="00FB607D">
      <w:pPr>
        <w:pStyle w:val="BodyText"/>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sz w:val="24"/>
          <w:szCs w:val="24"/>
        </w:rPr>
      </w:pPr>
      <w:r w:rsidRPr="00FB607D">
        <w:rPr>
          <w:rFonts w:ascii="Arial" w:hAnsi="Arial" w:cs="Arial"/>
          <w:sz w:val="24"/>
          <w:szCs w:val="24"/>
        </w:rPr>
        <w:t xml:space="preserve">To assist with co-ordinating the clinics and ensure their smooth running. </w:t>
      </w:r>
    </w:p>
    <w:p w:rsidR="008529A4" w:rsidRPr="00FB607D" w:rsidRDefault="008529A4" w:rsidP="00FB607D">
      <w:pPr>
        <w:pStyle w:val="BodyText"/>
        <w:jc w:val="both"/>
        <w:rPr>
          <w:rFonts w:ascii="Arial" w:hAnsi="Arial" w:cs="Arial"/>
          <w:sz w:val="24"/>
          <w:szCs w:val="24"/>
        </w:rPr>
      </w:pPr>
    </w:p>
    <w:p w:rsidR="008529A4" w:rsidRPr="00FB607D" w:rsidRDefault="008529A4" w:rsidP="00FB607D">
      <w:pPr>
        <w:pStyle w:val="BodyText"/>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sz w:val="24"/>
          <w:szCs w:val="24"/>
        </w:rPr>
      </w:pPr>
      <w:r w:rsidRPr="00FB607D">
        <w:rPr>
          <w:rFonts w:ascii="Arial" w:hAnsi="Arial" w:cs="Arial"/>
          <w:sz w:val="24"/>
          <w:szCs w:val="24"/>
        </w:rPr>
        <w:t xml:space="preserve">Record outcome of the assessment clinic. </w:t>
      </w:r>
    </w:p>
    <w:p w:rsidR="008529A4" w:rsidRPr="00FB607D" w:rsidRDefault="008529A4" w:rsidP="00FB607D">
      <w:pPr>
        <w:pStyle w:val="BodyText"/>
        <w:jc w:val="both"/>
        <w:rPr>
          <w:rFonts w:ascii="Arial" w:hAnsi="Arial" w:cs="Arial"/>
          <w:sz w:val="24"/>
          <w:szCs w:val="24"/>
        </w:rPr>
      </w:pPr>
    </w:p>
    <w:p w:rsidR="008529A4" w:rsidRPr="00FB607D" w:rsidRDefault="008529A4" w:rsidP="00FB607D">
      <w:pPr>
        <w:pStyle w:val="BodyText"/>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sz w:val="24"/>
          <w:szCs w:val="24"/>
        </w:rPr>
      </w:pPr>
      <w:r w:rsidRPr="00FB607D">
        <w:rPr>
          <w:rFonts w:ascii="Arial" w:hAnsi="Arial" w:cs="Arial"/>
          <w:sz w:val="24"/>
          <w:szCs w:val="24"/>
        </w:rPr>
        <w:t>Act in a manner that s</w:t>
      </w:r>
      <w:r w:rsidR="00FB607D">
        <w:rPr>
          <w:rFonts w:ascii="Arial" w:hAnsi="Arial" w:cs="Arial"/>
          <w:sz w:val="24"/>
          <w:szCs w:val="24"/>
        </w:rPr>
        <w:t>upports equality and diversity</w:t>
      </w:r>
    </w:p>
    <w:p w:rsidR="008529A4" w:rsidRPr="00FB607D" w:rsidRDefault="008529A4" w:rsidP="008529A4">
      <w:pPr>
        <w:pStyle w:val="BodyText"/>
        <w:jc w:val="both"/>
        <w:rPr>
          <w:rFonts w:ascii="Arial" w:hAnsi="Arial" w:cs="Arial"/>
          <w:sz w:val="24"/>
          <w:szCs w:val="24"/>
        </w:rPr>
      </w:pPr>
    </w:p>
    <w:p w:rsidR="008529A4" w:rsidRPr="00FB607D" w:rsidRDefault="008529A4" w:rsidP="00FB607D">
      <w:pPr>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contribute towards an efficient, therapeutic and safe environment in the clinic. </w:t>
      </w:r>
    </w:p>
    <w:p w:rsidR="008529A4" w:rsidRPr="00FB607D" w:rsidRDefault="008529A4" w:rsidP="008529A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p>
    <w:p w:rsidR="008529A4" w:rsidRPr="00FB607D" w:rsidRDefault="008529A4" w:rsidP="00FB607D">
      <w:pPr>
        <w:numPr>
          <w:ilvl w:val="0"/>
          <w:numId w:val="5"/>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 xml:space="preserve">To ensure that all equipment is maintained and used safely </w:t>
      </w:r>
    </w:p>
    <w:p w:rsidR="008529A4" w:rsidRPr="00FB607D" w:rsidRDefault="008529A4" w:rsidP="008529A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jc w:val="both"/>
        <w:rPr>
          <w:rFonts w:ascii="Arial" w:hAnsi="Arial" w:cs="Arial"/>
        </w:rPr>
      </w:pPr>
      <w:r w:rsidRPr="00FB607D">
        <w:rPr>
          <w:rFonts w:ascii="Arial" w:hAnsi="Arial" w:cs="Arial"/>
        </w:rPr>
        <w:t>.</w:t>
      </w:r>
    </w:p>
    <w:p w:rsidR="00972049" w:rsidRPr="00FB607D" w:rsidRDefault="00972049" w:rsidP="00972049">
      <w:pPr>
        <w:pStyle w:val="Heading4"/>
        <w:rPr>
          <w:rFonts w:ascii="Arial" w:hAnsi="Arial" w:cs="Arial"/>
          <w:sz w:val="24"/>
          <w:szCs w:val="24"/>
        </w:rPr>
      </w:pPr>
      <w:r w:rsidRPr="00FB607D">
        <w:rPr>
          <w:rFonts w:ascii="Arial" w:hAnsi="Arial" w:cs="Arial"/>
          <w:sz w:val="24"/>
          <w:szCs w:val="24"/>
        </w:rPr>
        <w:t>Accountability</w:t>
      </w:r>
    </w:p>
    <w:p w:rsidR="00972049" w:rsidRPr="00FB607D" w:rsidRDefault="00972049" w:rsidP="00972049">
      <w:pPr>
        <w:numPr>
          <w:ilvl w:val="0"/>
          <w:numId w:val="1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FB607D">
        <w:rPr>
          <w:rFonts w:ascii="Arial" w:hAnsi="Arial" w:cs="Arial"/>
        </w:rPr>
        <w:t xml:space="preserve">To comply with the NMC Code of Professional Conduct </w:t>
      </w:r>
    </w:p>
    <w:p w:rsidR="008529A4" w:rsidRPr="00FB607D" w:rsidRDefault="008529A4" w:rsidP="008529A4">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ind w:left="360"/>
        <w:rPr>
          <w:rFonts w:ascii="Arial" w:hAnsi="Arial" w:cs="Arial"/>
        </w:rPr>
      </w:pPr>
    </w:p>
    <w:p w:rsidR="00CB55F0" w:rsidRPr="00FB607D" w:rsidRDefault="00972049" w:rsidP="00FB607D">
      <w:pPr>
        <w:numPr>
          <w:ilvl w:val="0"/>
          <w:numId w:val="14"/>
        </w:num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r w:rsidRPr="00FB607D">
        <w:rPr>
          <w:rFonts w:ascii="Arial" w:hAnsi="Arial" w:cs="Arial"/>
        </w:rPr>
        <w:t>To take an active lead in ensuring that policies and procedures are implemented and reviewed in line with changes in practice to meet the needs of the National Minimum Care Standards.</w:t>
      </w:r>
    </w:p>
    <w:p w:rsidR="00CB55F0" w:rsidRPr="00FB607D" w:rsidRDefault="00CB55F0" w:rsidP="00972049">
      <w:pPr>
        <w:tabs>
          <w:tab w:val="left" w:pos="-720"/>
        </w:tabs>
        <w:suppressAutoHyphens/>
        <w:jc w:val="both"/>
        <w:rPr>
          <w:rFonts w:ascii="Arial" w:hAnsi="Arial" w:cs="Arial"/>
          <w:b/>
          <w:lang w:val="en-US"/>
        </w:rPr>
      </w:pPr>
    </w:p>
    <w:p w:rsidR="00972049" w:rsidRPr="00FB607D" w:rsidRDefault="00972049" w:rsidP="00972049">
      <w:pPr>
        <w:tabs>
          <w:tab w:val="left" w:pos="-720"/>
        </w:tabs>
        <w:suppressAutoHyphens/>
        <w:jc w:val="both"/>
        <w:rPr>
          <w:rFonts w:ascii="Arial" w:hAnsi="Arial" w:cs="Arial"/>
          <w:b/>
          <w:lang w:val="en-US"/>
        </w:rPr>
      </w:pPr>
      <w:r w:rsidRPr="00FB607D">
        <w:rPr>
          <w:rFonts w:ascii="Arial" w:hAnsi="Arial" w:cs="Arial"/>
          <w:b/>
          <w:lang w:val="en-US"/>
        </w:rPr>
        <w:t xml:space="preserve">Health and Safety </w:t>
      </w:r>
    </w:p>
    <w:p w:rsidR="00972049" w:rsidRPr="00FB607D" w:rsidRDefault="00972049" w:rsidP="00972049">
      <w:pPr>
        <w:tabs>
          <w:tab w:val="left" w:pos="-720"/>
        </w:tabs>
        <w:suppressAutoHyphens/>
        <w:jc w:val="both"/>
        <w:rPr>
          <w:rFonts w:ascii="Arial" w:hAnsi="Arial" w:cs="Arial"/>
          <w:b/>
          <w:lang w:val="en-US"/>
        </w:rPr>
      </w:pPr>
    </w:p>
    <w:p w:rsidR="00972049" w:rsidRPr="00FB607D" w:rsidRDefault="00972049" w:rsidP="00972049">
      <w:pPr>
        <w:tabs>
          <w:tab w:val="left" w:pos="-720"/>
        </w:tabs>
        <w:suppressAutoHyphens/>
        <w:jc w:val="both"/>
        <w:rPr>
          <w:rFonts w:ascii="Arial" w:hAnsi="Arial" w:cs="Arial"/>
          <w:lang w:val="en-US"/>
        </w:rPr>
      </w:pPr>
      <w:r w:rsidRPr="00FB607D">
        <w:rPr>
          <w:rFonts w:ascii="Arial" w:hAnsi="Arial" w:cs="Arial"/>
          <w:lang w:val="en-US"/>
        </w:rPr>
        <w:t xml:space="preserve">As an employee of </w:t>
      </w:r>
      <w:r w:rsidR="00FB607D">
        <w:rPr>
          <w:rFonts w:ascii="Arial" w:hAnsi="Arial" w:cs="Arial"/>
          <w:lang w:val="en-US"/>
        </w:rPr>
        <w:t>Practice Plus Group</w:t>
      </w:r>
      <w:r w:rsidRPr="00FB607D">
        <w:rPr>
          <w:rFonts w:ascii="Arial" w:hAnsi="Arial" w:cs="Arial"/>
          <w:lang w:val="en-US"/>
        </w:rPr>
        <w:t>, the post holder has a duty under the Health and Safety at Work Act 1974, to:-</w:t>
      </w:r>
    </w:p>
    <w:p w:rsidR="00972049" w:rsidRPr="00FB607D" w:rsidRDefault="00972049" w:rsidP="00972049">
      <w:pPr>
        <w:tabs>
          <w:tab w:val="left" w:pos="-720"/>
        </w:tabs>
        <w:suppressAutoHyphens/>
        <w:jc w:val="both"/>
        <w:rPr>
          <w:rFonts w:ascii="Arial" w:hAnsi="Arial" w:cs="Arial"/>
          <w:lang w:val="en-US"/>
        </w:rPr>
      </w:pPr>
    </w:p>
    <w:p w:rsidR="00972049" w:rsidRPr="00FB607D" w:rsidRDefault="00972049" w:rsidP="00972049">
      <w:pPr>
        <w:numPr>
          <w:ilvl w:val="0"/>
          <w:numId w:val="8"/>
        </w:numPr>
        <w:tabs>
          <w:tab w:val="left" w:pos="-720"/>
        </w:tabs>
        <w:suppressAutoHyphens/>
        <w:jc w:val="both"/>
        <w:rPr>
          <w:rFonts w:ascii="Arial" w:hAnsi="Arial" w:cs="Arial"/>
          <w:lang w:val="en-US"/>
        </w:rPr>
      </w:pPr>
      <w:r w:rsidRPr="00FB607D">
        <w:rPr>
          <w:rFonts w:ascii="Arial" w:hAnsi="Arial" w:cs="Arial"/>
          <w:lang w:val="en-US"/>
        </w:rPr>
        <w:t>Take reasonable care of the health and safety of themselves and all other persons who may be affected by their acts or omissions at work.</w:t>
      </w:r>
    </w:p>
    <w:p w:rsidR="00972049" w:rsidRPr="00FB607D" w:rsidRDefault="00972049" w:rsidP="00972049">
      <w:pPr>
        <w:numPr>
          <w:ilvl w:val="0"/>
          <w:numId w:val="8"/>
        </w:numPr>
        <w:tabs>
          <w:tab w:val="left" w:pos="-720"/>
        </w:tabs>
        <w:suppressAutoHyphens/>
        <w:jc w:val="both"/>
        <w:rPr>
          <w:rFonts w:ascii="Arial" w:hAnsi="Arial" w:cs="Arial"/>
          <w:lang w:val="en-US"/>
        </w:rPr>
      </w:pPr>
      <w:r w:rsidRPr="00FB607D">
        <w:rPr>
          <w:rFonts w:ascii="Arial" w:hAnsi="Arial" w:cs="Arial"/>
          <w:lang w:val="en-US"/>
        </w:rPr>
        <w:t>Co-operate with their employer to ensure compliance with Health and Safety legislation and the He</w:t>
      </w:r>
      <w:bookmarkStart w:id="0" w:name="_GoBack"/>
      <w:bookmarkEnd w:id="0"/>
      <w:r w:rsidRPr="00FB607D">
        <w:rPr>
          <w:rFonts w:ascii="Arial" w:hAnsi="Arial" w:cs="Arial"/>
          <w:lang w:val="en-US"/>
        </w:rPr>
        <w:t xml:space="preserve">alth and Safety policies and procedures of the treatment </w:t>
      </w:r>
      <w:proofErr w:type="spellStart"/>
      <w:r w:rsidRPr="00FB607D">
        <w:rPr>
          <w:rFonts w:ascii="Arial" w:hAnsi="Arial" w:cs="Arial"/>
          <w:lang w:val="en-US"/>
        </w:rPr>
        <w:t>centre</w:t>
      </w:r>
      <w:proofErr w:type="spellEnd"/>
      <w:r w:rsidRPr="00FB607D">
        <w:rPr>
          <w:rFonts w:ascii="Arial" w:hAnsi="Arial" w:cs="Arial"/>
          <w:lang w:val="en-US"/>
        </w:rPr>
        <w:t>, not intentionally or recklessly interfere with, or misuse, anything provided in the interests of health, safety, or welfare, in pursuance of any of the relevant statutory provisions.</w:t>
      </w:r>
    </w:p>
    <w:p w:rsidR="00972049" w:rsidRPr="00FB607D" w:rsidRDefault="00972049" w:rsidP="00972049">
      <w:pPr>
        <w:tabs>
          <w:tab w:val="left" w:pos="-720"/>
        </w:tabs>
        <w:suppressAutoHyphens/>
        <w:jc w:val="both"/>
        <w:rPr>
          <w:rFonts w:ascii="Arial" w:hAnsi="Arial" w:cs="Arial"/>
          <w:lang w:val="en-US"/>
        </w:rPr>
      </w:pPr>
    </w:p>
    <w:p w:rsidR="00972049" w:rsidRPr="00FB607D" w:rsidRDefault="00972049" w:rsidP="00972049">
      <w:pPr>
        <w:tabs>
          <w:tab w:val="left" w:pos="-720"/>
        </w:tabs>
        <w:suppressAutoHyphens/>
        <w:jc w:val="both"/>
        <w:rPr>
          <w:rFonts w:ascii="Arial" w:hAnsi="Arial" w:cs="Arial"/>
          <w:b/>
          <w:lang w:val="en-US"/>
        </w:rPr>
      </w:pPr>
      <w:r w:rsidRPr="00FB607D">
        <w:rPr>
          <w:rFonts w:ascii="Arial" w:hAnsi="Arial" w:cs="Arial"/>
          <w:b/>
          <w:lang w:val="en-US"/>
        </w:rPr>
        <w:t xml:space="preserve">Data Protection </w:t>
      </w:r>
    </w:p>
    <w:p w:rsidR="00972049" w:rsidRPr="00FB607D" w:rsidRDefault="00972049" w:rsidP="00972049">
      <w:pPr>
        <w:tabs>
          <w:tab w:val="left" w:pos="-720"/>
        </w:tabs>
        <w:suppressAutoHyphens/>
        <w:jc w:val="both"/>
        <w:rPr>
          <w:rFonts w:ascii="Arial" w:hAnsi="Arial" w:cs="Arial"/>
          <w:lang w:val="en-US"/>
        </w:rPr>
      </w:pPr>
    </w:p>
    <w:p w:rsidR="00972049" w:rsidRPr="00FB607D" w:rsidRDefault="00972049" w:rsidP="00972049">
      <w:pPr>
        <w:tabs>
          <w:tab w:val="left" w:pos="-720"/>
        </w:tabs>
        <w:suppressAutoHyphens/>
        <w:jc w:val="both"/>
        <w:rPr>
          <w:rFonts w:ascii="Arial" w:hAnsi="Arial" w:cs="Arial"/>
          <w:lang w:val="en-US"/>
        </w:rPr>
      </w:pPr>
      <w:r w:rsidRPr="00FB607D">
        <w:rPr>
          <w:rFonts w:ascii="Arial" w:hAnsi="Arial" w:cs="Arial"/>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972049" w:rsidRPr="00FB607D" w:rsidRDefault="00972049" w:rsidP="00972049">
      <w:pPr>
        <w:tabs>
          <w:tab w:val="left" w:pos="-720"/>
        </w:tabs>
        <w:suppressAutoHyphens/>
        <w:jc w:val="both"/>
        <w:rPr>
          <w:rFonts w:ascii="Arial" w:hAnsi="Arial" w:cs="Arial"/>
          <w:lang w:val="en-US"/>
        </w:rPr>
      </w:pPr>
    </w:p>
    <w:p w:rsidR="00972049" w:rsidRPr="00FB607D" w:rsidRDefault="00972049" w:rsidP="00972049">
      <w:pPr>
        <w:tabs>
          <w:tab w:val="left" w:pos="-720"/>
        </w:tabs>
        <w:suppressAutoHyphens/>
        <w:jc w:val="both"/>
        <w:rPr>
          <w:rFonts w:ascii="Arial" w:hAnsi="Arial" w:cs="Arial"/>
          <w:lang w:val="en-US"/>
        </w:rPr>
      </w:pPr>
    </w:p>
    <w:p w:rsidR="00972049" w:rsidRPr="00FB607D" w:rsidRDefault="00972049" w:rsidP="00972049">
      <w:pPr>
        <w:pStyle w:val="NormalWeb"/>
        <w:rPr>
          <w:rFonts w:ascii="Arial" w:hAnsi="Arial" w:cs="Arial"/>
        </w:rPr>
      </w:pPr>
    </w:p>
    <w:p w:rsidR="00972049" w:rsidRPr="00FB607D" w:rsidRDefault="00972049" w:rsidP="00972049">
      <w:pPr>
        <w:pStyle w:val="NormalWeb"/>
        <w:rPr>
          <w:rFonts w:ascii="Arial" w:hAnsi="Arial" w:cs="Arial"/>
        </w:rPr>
      </w:pPr>
    </w:p>
    <w:p w:rsidR="00972049" w:rsidRPr="00FB607D" w:rsidRDefault="00972049" w:rsidP="00972049">
      <w:pPr>
        <w:rPr>
          <w:rFonts w:ascii="Arial" w:hAnsi="Arial" w:cs="Arial"/>
          <w:u w:val="single"/>
        </w:rPr>
      </w:pPr>
    </w:p>
    <w:p w:rsidR="00972049" w:rsidRPr="00FB607D" w:rsidRDefault="00972049" w:rsidP="00972049">
      <w:pPr>
        <w:rPr>
          <w:rFonts w:ascii="Arial" w:hAnsi="Arial" w:cs="Arial"/>
          <w:u w:val="single"/>
        </w:rPr>
      </w:pPr>
    </w:p>
    <w:p w:rsidR="00972049" w:rsidRPr="00FB607D" w:rsidRDefault="00972049" w:rsidP="00972049">
      <w:pPr>
        <w:rPr>
          <w:rFonts w:ascii="Arial" w:hAnsi="Arial" w:cs="Arial"/>
          <w:u w:val="single"/>
        </w:rPr>
      </w:pPr>
    </w:p>
    <w:p w:rsidR="00972049" w:rsidRPr="00FB607D" w:rsidRDefault="00972049" w:rsidP="00972049">
      <w:pPr>
        <w:rPr>
          <w:rFonts w:ascii="Arial" w:hAnsi="Arial" w:cs="Arial"/>
          <w:u w:val="single"/>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8"/>
      </w:tblGrid>
      <w:tr w:rsidR="00972049" w:rsidRPr="00FB607D" w:rsidTr="00824547">
        <w:trPr>
          <w:trHeight w:val="720"/>
        </w:trPr>
        <w:tc>
          <w:tcPr>
            <w:tcW w:w="10038" w:type="dxa"/>
            <w:tcBorders>
              <w:top w:val="single" w:sz="4" w:space="0" w:color="auto"/>
              <w:left w:val="single" w:sz="4" w:space="0" w:color="auto"/>
              <w:bottom w:val="single" w:sz="4" w:space="0" w:color="auto"/>
              <w:right w:val="single" w:sz="4" w:space="0" w:color="auto"/>
            </w:tcBorders>
          </w:tcPr>
          <w:p w:rsidR="00972049" w:rsidRPr="00FB607D" w:rsidRDefault="00972049" w:rsidP="008529A4">
            <w:pPr>
              <w:rPr>
                <w:rFonts w:ascii="Arial" w:eastAsia="Arial Unicode MS" w:hAnsi="Arial" w:cs="Arial"/>
                <w:b/>
                <w:color w:val="800080"/>
                <w:sz w:val="28"/>
                <w:szCs w:val="28"/>
              </w:rPr>
            </w:pPr>
            <w:r w:rsidRPr="00FB607D">
              <w:rPr>
                <w:rFonts w:ascii="Arial" w:eastAsia="Arial Unicode MS" w:hAnsi="Arial" w:cs="Arial"/>
                <w:b/>
                <w:color w:val="800080"/>
                <w:sz w:val="28"/>
                <w:szCs w:val="28"/>
              </w:rPr>
              <w:t xml:space="preserve">PERSON SPECIFICATION – </w:t>
            </w:r>
            <w:r w:rsidR="008529A4" w:rsidRPr="00FB607D">
              <w:rPr>
                <w:rFonts w:ascii="Arial" w:eastAsia="Arial Unicode MS" w:hAnsi="Arial" w:cs="Arial"/>
                <w:b/>
                <w:color w:val="800080"/>
                <w:sz w:val="28"/>
                <w:szCs w:val="28"/>
              </w:rPr>
              <w:t>Pre Assessment Nurse</w:t>
            </w:r>
          </w:p>
        </w:tc>
      </w:tr>
    </w:tbl>
    <w:p w:rsidR="00972049" w:rsidRPr="00FB607D" w:rsidRDefault="00972049" w:rsidP="00972049">
      <w:pPr>
        <w:rPr>
          <w:rFonts w:ascii="Arial" w:eastAsia="Arial Unicode MS" w:hAnsi="Arial" w:cs="Arial"/>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3818"/>
      </w:tblGrid>
      <w:tr w:rsidR="00972049" w:rsidRPr="00FB607D" w:rsidTr="00824547">
        <w:trPr>
          <w:trHeight w:val="452"/>
        </w:trPr>
        <w:tc>
          <w:tcPr>
            <w:tcW w:w="2313"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ind w:left="612" w:hanging="612"/>
              <w:rPr>
                <w:rFonts w:ascii="Arial" w:eastAsia="Arial Unicode MS" w:hAnsi="Arial" w:cs="Arial"/>
                <w:b/>
              </w:rPr>
            </w:pPr>
            <w:r w:rsidRPr="00FB607D">
              <w:rPr>
                <w:rFonts w:ascii="Arial" w:eastAsia="Arial Unicode MS" w:hAnsi="Arial" w:cs="Arial"/>
                <w:b/>
              </w:rPr>
              <w:t>CRITERIA</w:t>
            </w:r>
          </w:p>
        </w:tc>
        <w:tc>
          <w:tcPr>
            <w:tcW w:w="3907"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eastAsia="Arial Unicode MS" w:hAnsi="Arial" w:cs="Arial"/>
                <w:b/>
              </w:rPr>
            </w:pPr>
            <w:r w:rsidRPr="00FB607D">
              <w:rPr>
                <w:rFonts w:ascii="Arial" w:eastAsia="Arial Unicode MS" w:hAnsi="Arial" w:cs="Arial"/>
                <w:b/>
              </w:rPr>
              <w:t>ESSENTIAL</w:t>
            </w:r>
          </w:p>
        </w:tc>
        <w:tc>
          <w:tcPr>
            <w:tcW w:w="3818"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eastAsia="Arial Unicode MS" w:hAnsi="Arial" w:cs="Arial"/>
                <w:b/>
              </w:rPr>
            </w:pPr>
            <w:r w:rsidRPr="00FB607D">
              <w:rPr>
                <w:rFonts w:ascii="Arial" w:eastAsia="Arial Unicode MS" w:hAnsi="Arial" w:cs="Arial"/>
                <w:b/>
              </w:rPr>
              <w:t>DESIRABLE</w:t>
            </w:r>
          </w:p>
        </w:tc>
      </w:tr>
      <w:tr w:rsidR="00972049" w:rsidRPr="00FB607D" w:rsidTr="00824547">
        <w:trPr>
          <w:trHeight w:val="659"/>
        </w:trPr>
        <w:tc>
          <w:tcPr>
            <w:tcW w:w="2313"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pStyle w:val="Heading1"/>
              <w:rPr>
                <w:sz w:val="24"/>
                <w:szCs w:val="24"/>
              </w:rPr>
            </w:pPr>
            <w:r w:rsidRPr="00FB607D">
              <w:rPr>
                <w:sz w:val="24"/>
                <w:szCs w:val="24"/>
              </w:rPr>
              <w:t>Qualifications</w:t>
            </w:r>
          </w:p>
          <w:p w:rsidR="00972049" w:rsidRPr="00FB607D" w:rsidRDefault="00972049" w:rsidP="00824547">
            <w:pPr>
              <w:ind w:firstLine="720"/>
              <w:rPr>
                <w:rFonts w:ascii="Arial" w:eastAsia="Arial Unicode MS" w:hAnsi="Arial" w:cs="Arial"/>
              </w:rPr>
            </w:pPr>
          </w:p>
        </w:tc>
        <w:tc>
          <w:tcPr>
            <w:tcW w:w="3907"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972049" w:rsidP="00824547">
            <w:pPr>
              <w:numPr>
                <w:ilvl w:val="0"/>
                <w:numId w:val="12"/>
              </w:numPr>
              <w:rPr>
                <w:rFonts w:ascii="Arial" w:hAnsi="Arial" w:cs="Arial"/>
              </w:rPr>
            </w:pPr>
            <w:r w:rsidRPr="00FB607D">
              <w:rPr>
                <w:rFonts w:ascii="Arial" w:hAnsi="Arial" w:cs="Arial"/>
              </w:rPr>
              <w:t>Registered</w:t>
            </w:r>
            <w:r w:rsidR="008529A4" w:rsidRPr="00FB607D">
              <w:rPr>
                <w:rFonts w:ascii="Arial" w:hAnsi="Arial" w:cs="Arial"/>
              </w:rPr>
              <w:t xml:space="preserve"> Nurse </w:t>
            </w:r>
          </w:p>
          <w:p w:rsidR="00972049" w:rsidRPr="00FB607D" w:rsidRDefault="00972049" w:rsidP="00824547">
            <w:pPr>
              <w:numPr>
                <w:ilvl w:val="0"/>
                <w:numId w:val="12"/>
              </w:numPr>
              <w:rPr>
                <w:rFonts w:ascii="Arial" w:hAnsi="Arial" w:cs="Arial"/>
              </w:rPr>
            </w:pPr>
            <w:r w:rsidRPr="00FB607D">
              <w:rPr>
                <w:rFonts w:ascii="Arial" w:hAnsi="Arial" w:cs="Arial"/>
              </w:rPr>
              <w:t xml:space="preserve">Evidence of Continual Professional Development </w:t>
            </w:r>
          </w:p>
          <w:p w:rsidR="00972049" w:rsidRPr="00FB607D" w:rsidRDefault="00972049" w:rsidP="00824547">
            <w:pPr>
              <w:rPr>
                <w:rFonts w:ascii="Arial" w:hAnsi="Arial" w:cs="Arial"/>
              </w:rPr>
            </w:pPr>
          </w:p>
        </w:tc>
        <w:tc>
          <w:tcPr>
            <w:tcW w:w="3818"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8529A4" w:rsidRPr="00FB607D" w:rsidRDefault="008529A4" w:rsidP="008529A4">
            <w:pPr>
              <w:numPr>
                <w:ilvl w:val="0"/>
                <w:numId w:val="25"/>
              </w:numPr>
              <w:tabs>
                <w:tab w:val="clear" w:pos="720"/>
                <w:tab w:val="num" w:pos="441"/>
              </w:tabs>
              <w:ind w:hanging="639"/>
              <w:rPr>
                <w:rFonts w:ascii="Arial" w:eastAsia="Arial Unicode MS" w:hAnsi="Arial" w:cs="Arial"/>
              </w:rPr>
            </w:pPr>
            <w:r w:rsidRPr="00FB607D">
              <w:rPr>
                <w:rFonts w:ascii="Arial" w:eastAsia="Arial Unicode MS" w:hAnsi="Arial" w:cs="Arial"/>
              </w:rPr>
              <w:t>ENB 219 or equivalent</w:t>
            </w:r>
          </w:p>
          <w:p w:rsidR="00972049" w:rsidRPr="00FB607D" w:rsidRDefault="00972049" w:rsidP="008529A4">
            <w:pPr>
              <w:ind w:left="360"/>
              <w:rPr>
                <w:rFonts w:ascii="Arial" w:hAnsi="Arial" w:cs="Arial"/>
              </w:rPr>
            </w:pPr>
          </w:p>
        </w:tc>
      </w:tr>
      <w:tr w:rsidR="00972049" w:rsidRPr="00FB607D" w:rsidTr="00824547">
        <w:trPr>
          <w:trHeight w:val="1313"/>
        </w:trPr>
        <w:tc>
          <w:tcPr>
            <w:tcW w:w="2313"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pStyle w:val="Heading1"/>
              <w:rPr>
                <w:sz w:val="24"/>
                <w:szCs w:val="24"/>
              </w:rPr>
            </w:pPr>
            <w:r w:rsidRPr="00FB607D">
              <w:rPr>
                <w:sz w:val="24"/>
                <w:szCs w:val="24"/>
              </w:rPr>
              <w:t>Experience</w:t>
            </w:r>
          </w:p>
        </w:tc>
        <w:tc>
          <w:tcPr>
            <w:tcW w:w="3907"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7F2BC4" w:rsidP="00972049">
            <w:pPr>
              <w:numPr>
                <w:ilvl w:val="0"/>
                <w:numId w:val="9"/>
              </w:numPr>
              <w:rPr>
                <w:rFonts w:ascii="Arial" w:hAnsi="Arial" w:cs="Arial"/>
              </w:rPr>
            </w:pPr>
            <w:r w:rsidRPr="00FB607D">
              <w:rPr>
                <w:rFonts w:ascii="Arial" w:hAnsi="Arial" w:cs="Arial"/>
              </w:rPr>
              <w:t>Recent</w:t>
            </w:r>
            <w:r w:rsidR="00972049" w:rsidRPr="00FB607D">
              <w:rPr>
                <w:rFonts w:ascii="Arial" w:hAnsi="Arial" w:cs="Arial"/>
              </w:rPr>
              <w:t xml:space="preserve"> experience</w:t>
            </w:r>
            <w:r w:rsidRPr="00FB607D">
              <w:rPr>
                <w:rFonts w:ascii="Arial" w:hAnsi="Arial" w:cs="Arial"/>
              </w:rPr>
              <w:t xml:space="preserve"> gained in a similar environment</w:t>
            </w:r>
          </w:p>
          <w:p w:rsidR="008529A4" w:rsidRPr="00FB607D" w:rsidRDefault="008529A4" w:rsidP="008529A4">
            <w:pPr>
              <w:numPr>
                <w:ilvl w:val="0"/>
                <w:numId w:val="24"/>
              </w:numPr>
              <w:rPr>
                <w:rFonts w:ascii="Arial" w:eastAsia="Arial Unicode MS" w:hAnsi="Arial" w:cs="Arial"/>
              </w:rPr>
            </w:pPr>
            <w:r w:rsidRPr="00FB607D">
              <w:rPr>
                <w:rFonts w:ascii="Arial" w:eastAsia="Arial Unicode MS" w:hAnsi="Arial" w:cs="Arial"/>
              </w:rPr>
              <w:t xml:space="preserve">Recent Outpatient/Pre-Assessment experience </w:t>
            </w:r>
          </w:p>
          <w:p w:rsidR="005C2B90" w:rsidRPr="00FB607D" w:rsidRDefault="005C2B90" w:rsidP="005C2B90">
            <w:pPr>
              <w:rPr>
                <w:rFonts w:ascii="Arial" w:eastAsia="Arial Unicode MS" w:hAnsi="Arial" w:cs="Arial"/>
              </w:rPr>
            </w:pPr>
          </w:p>
          <w:p w:rsidR="008529A4" w:rsidRPr="00FB607D" w:rsidRDefault="008529A4" w:rsidP="008529A4">
            <w:pPr>
              <w:ind w:left="360"/>
              <w:rPr>
                <w:rFonts w:ascii="Arial" w:hAnsi="Arial" w:cs="Arial"/>
              </w:rPr>
            </w:pPr>
          </w:p>
          <w:p w:rsidR="00972049" w:rsidRPr="00FB607D" w:rsidRDefault="00972049" w:rsidP="008529A4">
            <w:pPr>
              <w:ind w:left="360"/>
              <w:rPr>
                <w:rFonts w:ascii="Arial" w:hAnsi="Arial" w:cs="Arial"/>
              </w:rPr>
            </w:pPr>
          </w:p>
        </w:tc>
        <w:tc>
          <w:tcPr>
            <w:tcW w:w="3818"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8529A4" w:rsidP="008529A4">
            <w:pPr>
              <w:pStyle w:val="ListParagraph"/>
              <w:numPr>
                <w:ilvl w:val="0"/>
                <w:numId w:val="5"/>
              </w:numPr>
              <w:rPr>
                <w:rFonts w:ascii="Arial" w:hAnsi="Arial" w:cs="Arial"/>
              </w:rPr>
            </w:pPr>
            <w:r w:rsidRPr="00FB607D">
              <w:rPr>
                <w:rFonts w:ascii="Arial" w:eastAsia="Arial Unicode MS" w:hAnsi="Arial" w:cs="Arial"/>
              </w:rPr>
              <w:t>Audit / research experience</w:t>
            </w:r>
          </w:p>
          <w:p w:rsidR="005C2B90" w:rsidRPr="00FB607D" w:rsidRDefault="005C2B90" w:rsidP="008529A4">
            <w:pPr>
              <w:pStyle w:val="ListParagraph"/>
              <w:numPr>
                <w:ilvl w:val="0"/>
                <w:numId w:val="5"/>
              </w:numPr>
              <w:rPr>
                <w:rFonts w:ascii="Arial" w:hAnsi="Arial" w:cs="Arial"/>
              </w:rPr>
            </w:pPr>
            <w:r w:rsidRPr="00FB607D">
              <w:rPr>
                <w:rFonts w:ascii="Arial" w:eastAsia="Arial Unicode MS" w:hAnsi="Arial" w:cs="Arial"/>
              </w:rPr>
              <w:t xml:space="preserve">Orthopaedic experience </w:t>
            </w:r>
          </w:p>
        </w:tc>
      </w:tr>
      <w:tr w:rsidR="00972049" w:rsidRPr="00FB607D" w:rsidTr="00824547">
        <w:trPr>
          <w:trHeight w:val="1041"/>
        </w:trPr>
        <w:tc>
          <w:tcPr>
            <w:tcW w:w="2313"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eastAsia="Arial Unicode MS" w:hAnsi="Arial" w:cs="Arial"/>
                <w:b/>
                <w:bCs/>
              </w:rPr>
            </w:pPr>
            <w:r w:rsidRPr="00FB607D">
              <w:rPr>
                <w:rFonts w:ascii="Arial" w:eastAsia="Arial Unicode MS" w:hAnsi="Arial" w:cs="Arial"/>
                <w:b/>
                <w:bCs/>
              </w:rPr>
              <w:t>Skills and Knowledge</w:t>
            </w:r>
          </w:p>
        </w:tc>
        <w:tc>
          <w:tcPr>
            <w:tcW w:w="3907"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972049" w:rsidP="00824547">
            <w:pPr>
              <w:numPr>
                <w:ilvl w:val="0"/>
                <w:numId w:val="11"/>
              </w:numPr>
              <w:rPr>
                <w:rFonts w:ascii="Arial" w:hAnsi="Arial" w:cs="Arial"/>
              </w:rPr>
            </w:pPr>
            <w:r w:rsidRPr="00FB607D">
              <w:rPr>
                <w:rFonts w:ascii="Arial" w:hAnsi="Arial" w:cs="Arial"/>
              </w:rPr>
              <w:t>Good communication skills – written and verbal</w:t>
            </w:r>
          </w:p>
          <w:p w:rsidR="00972049" w:rsidRPr="00FB607D" w:rsidRDefault="00972049" w:rsidP="00824547">
            <w:pPr>
              <w:numPr>
                <w:ilvl w:val="0"/>
                <w:numId w:val="11"/>
              </w:numPr>
              <w:rPr>
                <w:rFonts w:ascii="Arial" w:hAnsi="Arial" w:cs="Arial"/>
              </w:rPr>
            </w:pPr>
            <w:r w:rsidRPr="00FB607D">
              <w:rPr>
                <w:rFonts w:ascii="Arial" w:hAnsi="Arial" w:cs="Arial"/>
              </w:rPr>
              <w:t>Able to problem solve and work under pressure</w:t>
            </w:r>
          </w:p>
          <w:p w:rsidR="00972049" w:rsidRPr="00FB607D" w:rsidRDefault="00972049" w:rsidP="00824547">
            <w:pPr>
              <w:numPr>
                <w:ilvl w:val="0"/>
                <w:numId w:val="11"/>
              </w:numPr>
              <w:rPr>
                <w:rFonts w:ascii="Arial" w:hAnsi="Arial" w:cs="Arial"/>
              </w:rPr>
            </w:pPr>
            <w:r w:rsidRPr="00FB607D">
              <w:rPr>
                <w:rFonts w:ascii="Arial" w:hAnsi="Arial" w:cs="Arial"/>
              </w:rPr>
              <w:t>Ability to prioritise workload</w:t>
            </w:r>
          </w:p>
          <w:p w:rsidR="00972049" w:rsidRPr="00FB607D" w:rsidRDefault="00972049" w:rsidP="00824547">
            <w:pPr>
              <w:numPr>
                <w:ilvl w:val="0"/>
                <w:numId w:val="11"/>
              </w:numPr>
              <w:rPr>
                <w:rFonts w:ascii="Arial" w:hAnsi="Arial" w:cs="Arial"/>
              </w:rPr>
            </w:pPr>
            <w:r w:rsidRPr="00FB607D">
              <w:rPr>
                <w:rFonts w:ascii="Arial" w:hAnsi="Arial" w:cs="Arial"/>
              </w:rPr>
              <w:t>Ability to work as part of a team</w:t>
            </w:r>
          </w:p>
          <w:p w:rsidR="00972049" w:rsidRPr="00FB607D" w:rsidRDefault="00972049" w:rsidP="00824547">
            <w:pPr>
              <w:rPr>
                <w:rFonts w:ascii="Arial" w:hAnsi="Arial" w:cs="Arial"/>
              </w:rPr>
            </w:pPr>
          </w:p>
          <w:p w:rsidR="00972049" w:rsidRPr="00FB607D" w:rsidRDefault="00972049" w:rsidP="00824547">
            <w:pPr>
              <w:rPr>
                <w:rFonts w:ascii="Arial" w:hAnsi="Arial" w:cs="Arial"/>
              </w:rPr>
            </w:pPr>
          </w:p>
        </w:tc>
        <w:tc>
          <w:tcPr>
            <w:tcW w:w="3818"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972049" w:rsidP="00824547">
            <w:pPr>
              <w:numPr>
                <w:ilvl w:val="0"/>
                <w:numId w:val="12"/>
              </w:numPr>
              <w:rPr>
                <w:rFonts w:ascii="Arial" w:hAnsi="Arial" w:cs="Arial"/>
              </w:rPr>
            </w:pPr>
            <w:r w:rsidRPr="00FB607D">
              <w:rPr>
                <w:rFonts w:ascii="Arial" w:hAnsi="Arial" w:cs="Arial"/>
              </w:rPr>
              <w:t>Presentation skills</w:t>
            </w:r>
          </w:p>
          <w:p w:rsidR="00972049" w:rsidRPr="00FB607D" w:rsidRDefault="00972049" w:rsidP="00824547">
            <w:pPr>
              <w:numPr>
                <w:ilvl w:val="0"/>
                <w:numId w:val="12"/>
              </w:numPr>
              <w:rPr>
                <w:rFonts w:ascii="Arial" w:hAnsi="Arial" w:cs="Arial"/>
              </w:rPr>
            </w:pPr>
            <w:r w:rsidRPr="00FB607D">
              <w:rPr>
                <w:rFonts w:ascii="Arial" w:hAnsi="Arial" w:cs="Arial"/>
              </w:rPr>
              <w:t>Competent IT skills</w:t>
            </w:r>
          </w:p>
          <w:p w:rsidR="00972049" w:rsidRPr="00FB607D" w:rsidRDefault="00972049" w:rsidP="00824547">
            <w:pPr>
              <w:rPr>
                <w:rFonts w:ascii="Arial" w:hAnsi="Arial" w:cs="Arial"/>
              </w:rPr>
            </w:pPr>
          </w:p>
        </w:tc>
      </w:tr>
      <w:tr w:rsidR="00972049" w:rsidRPr="00FB607D" w:rsidTr="00824547">
        <w:trPr>
          <w:trHeight w:val="1851"/>
        </w:trPr>
        <w:tc>
          <w:tcPr>
            <w:tcW w:w="2313"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pStyle w:val="Heading1"/>
              <w:rPr>
                <w:sz w:val="24"/>
                <w:szCs w:val="24"/>
              </w:rPr>
            </w:pPr>
            <w:r w:rsidRPr="00FB607D">
              <w:rPr>
                <w:sz w:val="24"/>
                <w:szCs w:val="24"/>
              </w:rPr>
              <w:t>Other Requirements</w:t>
            </w:r>
          </w:p>
          <w:p w:rsidR="00972049" w:rsidRPr="00FB607D" w:rsidRDefault="00972049" w:rsidP="00824547">
            <w:pPr>
              <w:ind w:left="1260"/>
              <w:rPr>
                <w:rFonts w:ascii="Arial" w:hAnsi="Arial" w:cs="Arial"/>
              </w:rPr>
            </w:pPr>
          </w:p>
          <w:p w:rsidR="00972049" w:rsidRPr="00FB607D" w:rsidRDefault="00972049" w:rsidP="00824547">
            <w:pPr>
              <w:ind w:left="1260"/>
              <w:rPr>
                <w:rFonts w:ascii="Arial" w:hAnsi="Arial" w:cs="Arial"/>
              </w:rPr>
            </w:pPr>
          </w:p>
          <w:p w:rsidR="00972049" w:rsidRPr="00FB607D" w:rsidRDefault="00972049" w:rsidP="00824547">
            <w:pPr>
              <w:ind w:left="1260"/>
              <w:rPr>
                <w:rFonts w:ascii="Arial" w:hAnsi="Arial" w:cs="Arial"/>
              </w:rPr>
            </w:pPr>
          </w:p>
          <w:p w:rsidR="00972049" w:rsidRPr="00FB607D" w:rsidRDefault="00972049" w:rsidP="00824547">
            <w:pPr>
              <w:ind w:left="1260"/>
              <w:rPr>
                <w:rFonts w:ascii="Arial" w:hAnsi="Arial" w:cs="Arial"/>
              </w:rPr>
            </w:pPr>
          </w:p>
          <w:p w:rsidR="00972049" w:rsidRPr="00FB607D" w:rsidRDefault="00972049" w:rsidP="00824547">
            <w:pPr>
              <w:ind w:left="1260"/>
              <w:rPr>
                <w:rFonts w:ascii="Arial" w:eastAsia="Arial Unicode MS" w:hAnsi="Arial" w:cs="Arial"/>
              </w:rPr>
            </w:pPr>
          </w:p>
        </w:tc>
        <w:tc>
          <w:tcPr>
            <w:tcW w:w="3907"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972049" w:rsidP="00824547">
            <w:pPr>
              <w:numPr>
                <w:ilvl w:val="0"/>
                <w:numId w:val="13"/>
              </w:numPr>
              <w:rPr>
                <w:rFonts w:ascii="Arial" w:hAnsi="Arial" w:cs="Arial"/>
              </w:rPr>
            </w:pPr>
            <w:r w:rsidRPr="00FB607D">
              <w:rPr>
                <w:rFonts w:ascii="Arial" w:hAnsi="Arial" w:cs="Arial"/>
              </w:rPr>
              <w:t>An interest in developing self</w:t>
            </w:r>
          </w:p>
          <w:p w:rsidR="00972049" w:rsidRPr="00FB607D" w:rsidRDefault="00972049" w:rsidP="00824547">
            <w:pPr>
              <w:numPr>
                <w:ilvl w:val="0"/>
                <w:numId w:val="13"/>
              </w:numPr>
              <w:rPr>
                <w:rFonts w:ascii="Arial" w:hAnsi="Arial" w:cs="Arial"/>
              </w:rPr>
            </w:pPr>
            <w:r w:rsidRPr="00FB607D">
              <w:rPr>
                <w:rFonts w:ascii="Arial" w:hAnsi="Arial" w:cs="Arial"/>
              </w:rPr>
              <w:t>Adaptable and flexible</w:t>
            </w:r>
          </w:p>
          <w:p w:rsidR="00972049" w:rsidRPr="00FB607D" w:rsidRDefault="00972049" w:rsidP="00824547">
            <w:pPr>
              <w:numPr>
                <w:ilvl w:val="0"/>
                <w:numId w:val="13"/>
              </w:numPr>
              <w:rPr>
                <w:rFonts w:ascii="Arial" w:hAnsi="Arial" w:cs="Arial"/>
              </w:rPr>
            </w:pPr>
            <w:r w:rsidRPr="00FB607D">
              <w:rPr>
                <w:rFonts w:ascii="Arial" w:hAnsi="Arial" w:cs="Arial"/>
              </w:rPr>
              <w:t xml:space="preserve">Motivated </w:t>
            </w:r>
          </w:p>
        </w:tc>
        <w:tc>
          <w:tcPr>
            <w:tcW w:w="3818" w:type="dxa"/>
            <w:tcBorders>
              <w:top w:val="single" w:sz="4" w:space="0" w:color="auto"/>
              <w:left w:val="single" w:sz="4" w:space="0" w:color="auto"/>
              <w:bottom w:val="single" w:sz="4" w:space="0" w:color="auto"/>
              <w:right w:val="single" w:sz="4" w:space="0" w:color="auto"/>
            </w:tcBorders>
          </w:tcPr>
          <w:p w:rsidR="00972049" w:rsidRPr="00FB607D" w:rsidRDefault="00972049" w:rsidP="00824547">
            <w:pPr>
              <w:rPr>
                <w:rFonts w:ascii="Arial" w:hAnsi="Arial" w:cs="Arial"/>
              </w:rPr>
            </w:pPr>
          </w:p>
          <w:p w:rsidR="00972049" w:rsidRPr="00FB607D" w:rsidRDefault="00972049" w:rsidP="00972049">
            <w:pPr>
              <w:numPr>
                <w:ilvl w:val="0"/>
                <w:numId w:val="10"/>
              </w:numPr>
              <w:rPr>
                <w:rFonts w:ascii="Arial" w:hAnsi="Arial" w:cs="Arial"/>
              </w:rPr>
            </w:pPr>
            <w:r w:rsidRPr="00FB607D">
              <w:rPr>
                <w:rFonts w:ascii="Arial" w:hAnsi="Arial" w:cs="Arial"/>
              </w:rPr>
              <w:t>Car owner/driver</w:t>
            </w:r>
          </w:p>
        </w:tc>
      </w:tr>
    </w:tbl>
    <w:p w:rsidR="00972049" w:rsidRDefault="00972049" w:rsidP="00972049">
      <w:pPr>
        <w:rPr>
          <w:rFonts w:ascii="Arial" w:hAnsi="Arial" w:cs="Arial"/>
          <w:u w:val="single"/>
        </w:rPr>
      </w:pPr>
    </w:p>
    <w:p w:rsidR="00664266" w:rsidRPr="00747486" w:rsidRDefault="00664266">
      <w:pPr>
        <w:rPr>
          <w:rFonts w:ascii="Arial" w:hAnsi="Arial" w:cs="Arial"/>
        </w:rPr>
      </w:pPr>
    </w:p>
    <w:sectPr w:rsidR="00664266" w:rsidRPr="00747486" w:rsidSect="006642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7D" w:rsidRDefault="00FB607D" w:rsidP="00FB607D">
      <w:r>
        <w:separator/>
      </w:r>
    </w:p>
  </w:endnote>
  <w:endnote w:type="continuationSeparator" w:id="0">
    <w:p w:rsidR="00FB607D" w:rsidRDefault="00FB607D" w:rsidP="00FB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7D" w:rsidRDefault="00FB607D" w:rsidP="00FB607D">
      <w:r>
        <w:separator/>
      </w:r>
    </w:p>
  </w:footnote>
  <w:footnote w:type="continuationSeparator" w:id="0">
    <w:p w:rsidR="00FB607D" w:rsidRDefault="00FB607D" w:rsidP="00FB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7D" w:rsidRDefault="00FB607D" w:rsidP="00FB607D">
    <w:pPr>
      <w:pStyle w:val="Header"/>
      <w:jc w:val="right"/>
    </w:pPr>
    <w:r w:rsidRPr="001736C5">
      <w:rPr>
        <w:rFonts w:ascii="Book Antiqua" w:hAnsi="Book Antiqua"/>
        <w:noProof/>
        <w:lang w:eastAsia="en-GB"/>
      </w:rPr>
      <w:drawing>
        <wp:inline distT="0" distB="0" distL="0" distR="0">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9A1"/>
    <w:multiLevelType w:val="multilevel"/>
    <w:tmpl w:val="984E8400"/>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DC27045"/>
    <w:multiLevelType w:val="hybridMultilevel"/>
    <w:tmpl w:val="C3622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337A"/>
    <w:multiLevelType w:val="hybridMultilevel"/>
    <w:tmpl w:val="1D8E3D3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43A326F"/>
    <w:multiLevelType w:val="hybridMultilevel"/>
    <w:tmpl w:val="1B2CC3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5C0C95"/>
    <w:multiLevelType w:val="hybridMultilevel"/>
    <w:tmpl w:val="CEBC7D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C740F"/>
    <w:multiLevelType w:val="hybridMultilevel"/>
    <w:tmpl w:val="562EA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58134A"/>
    <w:multiLevelType w:val="hybridMultilevel"/>
    <w:tmpl w:val="12C0B7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55D87"/>
    <w:multiLevelType w:val="hybridMultilevel"/>
    <w:tmpl w:val="9274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468E2"/>
    <w:multiLevelType w:val="hybridMultilevel"/>
    <w:tmpl w:val="B34622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5D58DF"/>
    <w:multiLevelType w:val="singleLevel"/>
    <w:tmpl w:val="7500FDCA"/>
    <w:lvl w:ilvl="0">
      <w:numFmt w:val="bullet"/>
      <w:lvlText w:val="-"/>
      <w:lvlJc w:val="left"/>
      <w:pPr>
        <w:tabs>
          <w:tab w:val="num" w:pos="720"/>
        </w:tabs>
        <w:ind w:left="720" w:hanging="720"/>
      </w:pPr>
    </w:lvl>
  </w:abstractNum>
  <w:abstractNum w:abstractNumId="10"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A50EC"/>
    <w:multiLevelType w:val="hybridMultilevel"/>
    <w:tmpl w:val="FD649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1913C9"/>
    <w:multiLevelType w:val="hybridMultilevel"/>
    <w:tmpl w:val="D1B6C0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22351"/>
    <w:multiLevelType w:val="hybridMultilevel"/>
    <w:tmpl w:val="5B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72E33"/>
    <w:multiLevelType w:val="hybridMultilevel"/>
    <w:tmpl w:val="34E20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431BA"/>
    <w:multiLevelType w:val="hybridMultilevel"/>
    <w:tmpl w:val="B396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C5CC8"/>
    <w:multiLevelType w:val="hybridMultilevel"/>
    <w:tmpl w:val="464A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674C88"/>
    <w:multiLevelType w:val="hybridMultilevel"/>
    <w:tmpl w:val="1D161AF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03944"/>
    <w:multiLevelType w:val="hybridMultilevel"/>
    <w:tmpl w:val="3A204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EE720CF"/>
    <w:multiLevelType w:val="hybridMultilevel"/>
    <w:tmpl w:val="D092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26376"/>
    <w:multiLevelType w:val="hybridMultilevel"/>
    <w:tmpl w:val="787E120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C414342"/>
    <w:multiLevelType w:val="hybridMultilevel"/>
    <w:tmpl w:val="0938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06089"/>
    <w:multiLevelType w:val="hybridMultilevel"/>
    <w:tmpl w:val="6CB4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92C"/>
    <w:multiLevelType w:val="hybridMultilevel"/>
    <w:tmpl w:val="AEFEF764"/>
    <w:lvl w:ilvl="0" w:tplc="C3D8B0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7C8A0421"/>
    <w:multiLevelType w:val="hybridMultilevel"/>
    <w:tmpl w:val="499C7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A6003E"/>
    <w:multiLevelType w:val="hybridMultilevel"/>
    <w:tmpl w:val="FB36E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E53D06"/>
    <w:multiLevelType w:val="hybridMultilevel"/>
    <w:tmpl w:val="8E282C7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4"/>
  </w:num>
  <w:num w:numId="4">
    <w:abstractNumId w:val="24"/>
  </w:num>
  <w:num w:numId="5">
    <w:abstractNumId w:val="13"/>
  </w:num>
  <w:num w:numId="6">
    <w:abstractNumId w:val="0"/>
  </w:num>
  <w:num w:numId="7">
    <w:abstractNumId w:val="20"/>
  </w:num>
  <w:num w:numId="8">
    <w:abstractNumId w:val="10"/>
  </w:num>
  <w:num w:numId="9">
    <w:abstractNumId w:val="21"/>
  </w:num>
  <w:num w:numId="10">
    <w:abstractNumId w:val="8"/>
  </w:num>
  <w:num w:numId="11">
    <w:abstractNumId w:val="12"/>
  </w:num>
  <w:num w:numId="12">
    <w:abstractNumId w:val="6"/>
  </w:num>
  <w:num w:numId="13">
    <w:abstractNumId w:val="18"/>
  </w:num>
  <w:num w:numId="14">
    <w:abstractNumId w:val="22"/>
  </w:num>
  <w:num w:numId="15">
    <w:abstractNumId w:val="1"/>
  </w:num>
  <w:num w:numId="16">
    <w:abstractNumId w:val="3"/>
  </w:num>
  <w:num w:numId="17">
    <w:abstractNumId w:val="19"/>
  </w:num>
  <w:num w:numId="18">
    <w:abstractNumId w:val="5"/>
  </w:num>
  <w:num w:numId="19">
    <w:abstractNumId w:val="25"/>
  </w:num>
  <w:num w:numId="20">
    <w:abstractNumId w:val="26"/>
  </w:num>
  <w:num w:numId="21">
    <w:abstractNumId w:val="11"/>
  </w:num>
  <w:num w:numId="22">
    <w:abstractNumId w:val="27"/>
  </w:num>
  <w:num w:numId="23">
    <w:abstractNumId w:val="9"/>
  </w:num>
  <w:num w:numId="24">
    <w:abstractNumId w:val="17"/>
  </w:num>
  <w:num w:numId="25">
    <w:abstractNumId w:val="4"/>
  </w:num>
  <w:num w:numId="26">
    <w:abstractNumId w:val="2"/>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49"/>
    <w:rsid w:val="00017139"/>
    <w:rsid w:val="002D7150"/>
    <w:rsid w:val="005C2B90"/>
    <w:rsid w:val="00664266"/>
    <w:rsid w:val="00747486"/>
    <w:rsid w:val="007C28AC"/>
    <w:rsid w:val="007F2BC4"/>
    <w:rsid w:val="008529A4"/>
    <w:rsid w:val="008F6E39"/>
    <w:rsid w:val="00972049"/>
    <w:rsid w:val="009F2619"/>
    <w:rsid w:val="00CB55F0"/>
    <w:rsid w:val="00DD7B5E"/>
    <w:rsid w:val="00F41457"/>
    <w:rsid w:val="00F77FDA"/>
    <w:rsid w:val="00FB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959E9E4-8318-4FFC-92B2-5A0C1AB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720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2049"/>
    <w:pPr>
      <w:keepNext/>
      <w:outlineLvl w:val="1"/>
    </w:pPr>
    <w:rPr>
      <w:rFonts w:ascii="Book Antiqua" w:hAnsi="Book Antiqua"/>
      <w:u w:val="single"/>
    </w:rPr>
  </w:style>
  <w:style w:type="paragraph" w:styleId="Heading3">
    <w:name w:val="heading 3"/>
    <w:basedOn w:val="Normal"/>
    <w:next w:val="Normal"/>
    <w:link w:val="Heading3Char"/>
    <w:semiHidden/>
    <w:unhideWhenUsed/>
    <w:qFormat/>
    <w:rsid w:val="0097204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720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049"/>
    <w:rPr>
      <w:rFonts w:ascii="Book Antiqua" w:eastAsia="Times New Roman" w:hAnsi="Book Antiqua" w:cs="Times New Roman"/>
      <w:sz w:val="24"/>
      <w:szCs w:val="24"/>
      <w:u w:val="single"/>
      <w:lang w:val="en-GB"/>
    </w:rPr>
  </w:style>
  <w:style w:type="character" w:customStyle="1" w:styleId="Heading3Char">
    <w:name w:val="Heading 3 Char"/>
    <w:basedOn w:val="DefaultParagraphFont"/>
    <w:link w:val="Heading3"/>
    <w:semiHidden/>
    <w:rsid w:val="00972049"/>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972049"/>
    <w:rPr>
      <w:rFonts w:ascii="Calibri" w:eastAsia="Times New Roman" w:hAnsi="Calibri" w:cs="Times New Roman"/>
      <w:b/>
      <w:bCs/>
      <w:sz w:val="28"/>
      <w:szCs w:val="28"/>
      <w:lang w:val="en-GB"/>
    </w:rPr>
  </w:style>
  <w:style w:type="paragraph" w:styleId="ListParagraph">
    <w:name w:val="List Paragraph"/>
    <w:basedOn w:val="Normal"/>
    <w:uiPriority w:val="34"/>
    <w:qFormat/>
    <w:rsid w:val="00972049"/>
    <w:pPr>
      <w:ind w:left="720"/>
    </w:pPr>
  </w:style>
  <w:style w:type="paragraph" w:styleId="NormalWeb">
    <w:name w:val="Normal (Web)"/>
    <w:basedOn w:val="Normal"/>
    <w:uiPriority w:val="99"/>
    <w:unhideWhenUsed/>
    <w:rsid w:val="00972049"/>
    <w:pPr>
      <w:spacing w:before="100" w:beforeAutospacing="1" w:after="100" w:afterAutospacing="1"/>
    </w:pPr>
    <w:rPr>
      <w:lang w:eastAsia="en-GB"/>
    </w:rPr>
  </w:style>
  <w:style w:type="character" w:styleId="Strong">
    <w:name w:val="Strong"/>
    <w:basedOn w:val="DefaultParagraphFont"/>
    <w:uiPriority w:val="22"/>
    <w:qFormat/>
    <w:rsid w:val="00972049"/>
    <w:rPr>
      <w:b/>
      <w:bCs/>
    </w:rPr>
  </w:style>
  <w:style w:type="paragraph" w:styleId="BodyText">
    <w:name w:val="Body Text"/>
    <w:basedOn w:val="Normal"/>
    <w:link w:val="BodyTextChar"/>
    <w:rsid w:val="00972049"/>
    <w:rPr>
      <w:sz w:val="20"/>
      <w:szCs w:val="20"/>
    </w:rPr>
  </w:style>
  <w:style w:type="character" w:customStyle="1" w:styleId="BodyTextChar">
    <w:name w:val="Body Text Char"/>
    <w:basedOn w:val="DefaultParagraphFont"/>
    <w:link w:val="BodyText"/>
    <w:rsid w:val="00972049"/>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972049"/>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FB607D"/>
    <w:pPr>
      <w:tabs>
        <w:tab w:val="center" w:pos="4513"/>
        <w:tab w:val="right" w:pos="9026"/>
      </w:tabs>
    </w:pPr>
  </w:style>
  <w:style w:type="character" w:customStyle="1" w:styleId="HeaderChar">
    <w:name w:val="Header Char"/>
    <w:basedOn w:val="DefaultParagraphFont"/>
    <w:link w:val="Header"/>
    <w:uiPriority w:val="99"/>
    <w:rsid w:val="00FB607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B607D"/>
    <w:pPr>
      <w:tabs>
        <w:tab w:val="center" w:pos="4513"/>
        <w:tab w:val="right" w:pos="9026"/>
      </w:tabs>
    </w:pPr>
  </w:style>
  <w:style w:type="character" w:customStyle="1" w:styleId="FooterChar">
    <w:name w:val="Footer Char"/>
    <w:basedOn w:val="DefaultParagraphFont"/>
    <w:link w:val="Footer"/>
    <w:uiPriority w:val="99"/>
    <w:rsid w:val="00FB607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swarsand</dc:creator>
  <cp:lastModifiedBy>Sonia Sanghvi</cp:lastModifiedBy>
  <cp:revision>2</cp:revision>
  <dcterms:created xsi:type="dcterms:W3CDTF">2020-09-07T12:01:00Z</dcterms:created>
  <dcterms:modified xsi:type="dcterms:W3CDTF">2020-09-07T12:01:00Z</dcterms:modified>
</cp:coreProperties>
</file>