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C2A72" w14:textId="77777777" w:rsidR="00195BD5" w:rsidRDefault="00684A5D">
      <w:pPr>
        <w:spacing w:after="0" w:line="259" w:lineRule="auto"/>
        <w:ind w:left="0" w:firstLine="0"/>
        <w:jc w:val="right"/>
      </w:pPr>
      <w:r>
        <w:rPr>
          <w:noProof/>
        </w:rPr>
        <w:drawing>
          <wp:inline distT="0" distB="0" distL="0" distR="0" wp14:anchorId="6F2F8B86" wp14:editId="0E08989B">
            <wp:extent cx="2056892" cy="586105"/>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5"/>
                    <a:stretch>
                      <a:fillRect/>
                    </a:stretch>
                  </pic:blipFill>
                  <pic:spPr>
                    <a:xfrm>
                      <a:off x="0" y="0"/>
                      <a:ext cx="2056892" cy="586105"/>
                    </a:xfrm>
                    <a:prstGeom prst="rect">
                      <a:avLst/>
                    </a:prstGeom>
                  </pic:spPr>
                </pic:pic>
              </a:graphicData>
            </a:graphic>
          </wp:inline>
        </w:drawing>
      </w:r>
      <w:r>
        <w:rPr>
          <w:rFonts w:ascii="Calibri" w:eastAsia="Calibri" w:hAnsi="Calibri" w:cs="Calibri"/>
          <w:color w:val="000000"/>
          <w:sz w:val="22"/>
        </w:rPr>
        <w:t xml:space="preserve"> </w:t>
      </w:r>
    </w:p>
    <w:p w14:paraId="171509C5" w14:textId="77777777" w:rsidR="00195BD5" w:rsidRDefault="00684A5D">
      <w:pPr>
        <w:spacing w:after="0" w:line="259" w:lineRule="auto"/>
        <w:ind w:left="0" w:firstLine="0"/>
      </w:pPr>
      <w:r>
        <w:rPr>
          <w:color w:val="151A65"/>
        </w:rPr>
        <w:t xml:space="preserve"> </w:t>
      </w:r>
    </w:p>
    <w:p w14:paraId="1D248071" w14:textId="77777777" w:rsidR="00195BD5" w:rsidRDefault="00684A5D">
      <w:pPr>
        <w:spacing w:after="59" w:line="259" w:lineRule="auto"/>
        <w:ind w:left="0" w:firstLine="0"/>
      </w:pPr>
      <w:r>
        <w:rPr>
          <w:color w:val="151A65"/>
        </w:rPr>
        <w:t xml:space="preserve"> </w:t>
      </w:r>
    </w:p>
    <w:p w14:paraId="1C603988" w14:textId="77777777" w:rsidR="00195BD5" w:rsidRDefault="00684A5D">
      <w:pPr>
        <w:spacing w:after="0" w:line="259" w:lineRule="auto"/>
        <w:ind w:left="0" w:right="53" w:firstLine="0"/>
        <w:jc w:val="center"/>
      </w:pPr>
      <w:r>
        <w:rPr>
          <w:b/>
          <w:color w:val="7030A0"/>
          <w:sz w:val="28"/>
          <w:u w:val="single" w:color="7030A0"/>
        </w:rPr>
        <w:t>Job Description</w:t>
      </w:r>
      <w:r>
        <w:rPr>
          <w:b/>
          <w:color w:val="7030A0"/>
          <w:sz w:val="24"/>
        </w:rPr>
        <w:t xml:space="preserve"> </w:t>
      </w:r>
    </w:p>
    <w:p w14:paraId="328BDF03" w14:textId="77777777" w:rsidR="00195BD5" w:rsidRDefault="00684A5D">
      <w:pPr>
        <w:spacing w:after="0" w:line="259" w:lineRule="auto"/>
        <w:ind w:left="14" w:firstLine="0"/>
        <w:jc w:val="center"/>
      </w:pPr>
      <w:r>
        <w:rPr>
          <w:b/>
          <w:color w:val="7030A0"/>
          <w:sz w:val="24"/>
        </w:rPr>
        <w:t xml:space="preserve"> </w:t>
      </w:r>
    </w:p>
    <w:p w14:paraId="3AF7504E" w14:textId="77777777" w:rsidR="00195BD5" w:rsidRDefault="00684A5D">
      <w:pPr>
        <w:spacing w:after="0" w:line="259" w:lineRule="auto"/>
        <w:ind w:left="0" w:firstLine="0"/>
      </w:pPr>
      <w:r>
        <w:rPr>
          <w:b/>
          <w:color w:val="7030A0"/>
          <w:sz w:val="24"/>
        </w:rPr>
        <w:t xml:space="preserve"> </w:t>
      </w:r>
    </w:p>
    <w:p w14:paraId="3CD08E7D" w14:textId="77777777" w:rsidR="00195BD5" w:rsidRDefault="00684A5D">
      <w:pPr>
        <w:tabs>
          <w:tab w:val="center" w:pos="1440"/>
          <w:tab w:val="center" w:pos="3109"/>
          <w:tab w:val="center" w:pos="4321"/>
        </w:tabs>
        <w:spacing w:after="1" w:line="259" w:lineRule="auto"/>
        <w:ind w:left="-15" w:firstLine="0"/>
      </w:pPr>
      <w:r>
        <w:rPr>
          <w:b/>
          <w:color w:val="7030A0"/>
          <w:sz w:val="22"/>
        </w:rPr>
        <w:t xml:space="preserve">Job Title:  </w:t>
      </w:r>
      <w:r>
        <w:rPr>
          <w:b/>
          <w:color w:val="7030A0"/>
          <w:sz w:val="22"/>
        </w:rPr>
        <w:tab/>
        <w:t xml:space="preserve"> </w:t>
      </w:r>
      <w:r>
        <w:rPr>
          <w:b/>
          <w:color w:val="7030A0"/>
          <w:sz w:val="22"/>
        </w:rPr>
        <w:tab/>
        <w:t xml:space="preserve">Regional Manager </w:t>
      </w:r>
      <w:r>
        <w:rPr>
          <w:b/>
          <w:color w:val="7030A0"/>
          <w:sz w:val="22"/>
        </w:rPr>
        <w:tab/>
        <w:t xml:space="preserve"> </w:t>
      </w:r>
    </w:p>
    <w:p w14:paraId="27F71632" w14:textId="2BF9C410" w:rsidR="00195BD5" w:rsidRDefault="007A4B03" w:rsidP="007A4B03">
      <w:pPr>
        <w:tabs>
          <w:tab w:val="center" w:pos="5102"/>
        </w:tabs>
        <w:spacing w:after="1" w:line="259" w:lineRule="auto"/>
        <w:ind w:left="-15" w:firstLine="0"/>
        <w:jc w:val="both"/>
      </w:pPr>
      <w:r>
        <w:rPr>
          <w:b/>
          <w:color w:val="7030A0"/>
          <w:sz w:val="22"/>
        </w:rPr>
        <w:t xml:space="preserve">Accountable to:        </w:t>
      </w:r>
      <w:r w:rsidR="00AB132F">
        <w:rPr>
          <w:b/>
          <w:color w:val="7030A0"/>
          <w:sz w:val="22"/>
        </w:rPr>
        <w:t>Regional Director (</w:t>
      </w:r>
      <w:r w:rsidR="00636744">
        <w:rPr>
          <w:b/>
          <w:color w:val="7030A0"/>
          <w:sz w:val="22"/>
        </w:rPr>
        <w:t>South</w:t>
      </w:r>
      <w:r w:rsidR="00AB132F">
        <w:rPr>
          <w:b/>
          <w:color w:val="7030A0"/>
          <w:sz w:val="22"/>
        </w:rPr>
        <w:t xml:space="preserve">) </w:t>
      </w:r>
      <w:r>
        <w:rPr>
          <w:b/>
          <w:color w:val="7030A0"/>
          <w:sz w:val="22"/>
        </w:rPr>
        <w:t>– Health in Justice</w:t>
      </w:r>
    </w:p>
    <w:p w14:paraId="4D1B4C43" w14:textId="37A29182" w:rsidR="00195BD5" w:rsidRDefault="007A4B03">
      <w:pPr>
        <w:tabs>
          <w:tab w:val="center" w:pos="1440"/>
          <w:tab w:val="center" w:pos="3121"/>
        </w:tabs>
        <w:spacing w:after="1" w:line="259" w:lineRule="auto"/>
        <w:ind w:left="-15" w:firstLine="0"/>
      </w:pPr>
      <w:r>
        <w:rPr>
          <w:b/>
          <w:color w:val="7030A0"/>
          <w:sz w:val="22"/>
        </w:rPr>
        <w:t xml:space="preserve">Location: </w:t>
      </w:r>
      <w:r w:rsidR="00ED3341">
        <w:rPr>
          <w:b/>
          <w:color w:val="7030A0"/>
          <w:sz w:val="22"/>
        </w:rPr>
        <w:t xml:space="preserve"> </w:t>
      </w:r>
      <w:r w:rsidR="00ED3341">
        <w:rPr>
          <w:b/>
          <w:color w:val="7030A0"/>
          <w:sz w:val="22"/>
        </w:rPr>
        <w:tab/>
        <w:t xml:space="preserve">                 </w:t>
      </w:r>
      <w:r w:rsidR="00636744">
        <w:rPr>
          <w:b/>
          <w:color w:val="7030A0"/>
          <w:sz w:val="22"/>
        </w:rPr>
        <w:t>South Central</w:t>
      </w:r>
      <w:r w:rsidR="00684A5D">
        <w:rPr>
          <w:b/>
          <w:color w:val="7030A0"/>
          <w:sz w:val="24"/>
        </w:rPr>
        <w:t xml:space="preserve"> </w:t>
      </w:r>
    </w:p>
    <w:p w14:paraId="2B4986D9" w14:textId="77777777" w:rsidR="00195BD5" w:rsidRDefault="00684A5D">
      <w:pPr>
        <w:spacing w:after="0" w:line="259" w:lineRule="auto"/>
        <w:ind w:left="0" w:firstLine="0"/>
      </w:pPr>
      <w:r>
        <w:rPr>
          <w:color w:val="000000"/>
          <w:sz w:val="22"/>
        </w:rPr>
        <w:t xml:space="preserve"> </w:t>
      </w:r>
    </w:p>
    <w:p w14:paraId="3EC70AE0" w14:textId="77777777" w:rsidR="00195BD5" w:rsidRDefault="00684A5D">
      <w:pPr>
        <w:ind w:left="-5" w:right="54"/>
      </w:pPr>
      <w:r>
        <w:t xml:space="preserve">Practice Plus Group’s mission is </w:t>
      </w:r>
      <w:r>
        <w:rPr>
          <w:b/>
          <w:color w:val="7030A0"/>
        </w:rPr>
        <w:t>Access to Excellence</w:t>
      </w:r>
      <w:r>
        <w:t xml:space="preserve">.  Our core values are;  </w:t>
      </w:r>
    </w:p>
    <w:p w14:paraId="74F8F742" w14:textId="77777777" w:rsidR="00195BD5" w:rsidRDefault="00684A5D">
      <w:pPr>
        <w:spacing w:after="0" w:line="259" w:lineRule="auto"/>
        <w:ind w:left="0" w:firstLine="0"/>
      </w:pPr>
      <w:r>
        <w:t xml:space="preserve"> </w:t>
      </w:r>
    </w:p>
    <w:p w14:paraId="0E328E8C" w14:textId="77777777" w:rsidR="00195BD5" w:rsidRDefault="00684A5D">
      <w:pPr>
        <w:numPr>
          <w:ilvl w:val="0"/>
          <w:numId w:val="1"/>
        </w:numPr>
        <w:ind w:right="54" w:hanging="360"/>
      </w:pPr>
      <w:r>
        <w:t xml:space="preserve">we treat patients and each other as </w:t>
      </w:r>
      <w:r w:rsidRPr="00636744">
        <w:t>we would like to be treated</w:t>
      </w:r>
      <w:r>
        <w:t xml:space="preserve">  </w:t>
      </w:r>
    </w:p>
    <w:p w14:paraId="4493562B" w14:textId="77777777" w:rsidR="00195BD5" w:rsidRDefault="00684A5D">
      <w:pPr>
        <w:numPr>
          <w:ilvl w:val="0"/>
          <w:numId w:val="1"/>
        </w:numPr>
        <w:ind w:right="54" w:hanging="360"/>
      </w:pPr>
      <w:r>
        <w:t xml:space="preserve">we act with integrity </w:t>
      </w:r>
    </w:p>
    <w:p w14:paraId="635D8A22" w14:textId="77777777" w:rsidR="00195BD5" w:rsidRDefault="00684A5D">
      <w:pPr>
        <w:numPr>
          <w:ilvl w:val="0"/>
          <w:numId w:val="1"/>
        </w:numPr>
        <w:ind w:right="54" w:hanging="360"/>
      </w:pPr>
      <w:r>
        <w:t xml:space="preserve">we embrace diversity  </w:t>
      </w:r>
    </w:p>
    <w:p w14:paraId="16892461" w14:textId="77777777" w:rsidR="00195BD5" w:rsidRDefault="00684A5D">
      <w:pPr>
        <w:numPr>
          <w:ilvl w:val="0"/>
          <w:numId w:val="1"/>
        </w:numPr>
        <w:ind w:right="54" w:hanging="360"/>
      </w:pPr>
      <w:r>
        <w:t xml:space="preserve">we strive to do things better together  </w:t>
      </w:r>
    </w:p>
    <w:p w14:paraId="2645518A" w14:textId="77777777" w:rsidR="00195BD5" w:rsidRDefault="00684A5D">
      <w:pPr>
        <w:spacing w:after="1" w:line="259" w:lineRule="auto"/>
        <w:ind w:left="0" w:firstLine="0"/>
      </w:pPr>
      <w:r>
        <w:t xml:space="preserve"> </w:t>
      </w:r>
    </w:p>
    <w:p w14:paraId="4C55ECBB" w14:textId="77777777" w:rsidR="00195BD5" w:rsidRDefault="00684A5D">
      <w:pPr>
        <w:ind w:left="-5" w:right="54"/>
      </w:pPr>
      <w:r>
        <w:t xml:space="preserve">Patients can only access excellence if we commit to living our values in everything we do when we’re at work. </w:t>
      </w:r>
    </w:p>
    <w:p w14:paraId="1767945C" w14:textId="77777777" w:rsidR="00195BD5" w:rsidRDefault="00684A5D">
      <w:pPr>
        <w:spacing w:after="0" w:line="259" w:lineRule="auto"/>
        <w:ind w:left="0" w:firstLine="0"/>
      </w:pPr>
      <w:r>
        <w:t xml:space="preserve"> </w:t>
      </w:r>
    </w:p>
    <w:p w14:paraId="7BB33967" w14:textId="77777777" w:rsidR="00195BD5" w:rsidRDefault="00684A5D">
      <w:pPr>
        <w:spacing w:after="0" w:line="259" w:lineRule="auto"/>
        <w:ind w:left="0" w:firstLine="0"/>
      </w:pPr>
      <w:r>
        <w:t xml:space="preserve"> </w:t>
      </w:r>
    </w:p>
    <w:p w14:paraId="25AE1629" w14:textId="77777777" w:rsidR="00195BD5" w:rsidRDefault="007A4B03">
      <w:pPr>
        <w:spacing w:after="0" w:line="259" w:lineRule="auto"/>
        <w:ind w:left="4258" w:firstLine="0"/>
      </w:pPr>
      <w:r>
        <w:rPr>
          <w:noProof/>
        </w:rPr>
        <mc:AlternateContent>
          <mc:Choice Requires="wps">
            <w:drawing>
              <wp:anchor distT="0" distB="0" distL="114300" distR="114300" simplePos="0" relativeHeight="251660288" behindDoc="0" locked="0" layoutInCell="1" allowOverlap="1" wp14:anchorId="7AD32EC6" wp14:editId="12B6522D">
                <wp:simplePos x="0" y="0"/>
                <wp:positionH relativeFrom="margin">
                  <wp:align>left</wp:align>
                </wp:positionH>
                <wp:positionV relativeFrom="paragraph">
                  <wp:posOffset>266700</wp:posOffset>
                </wp:positionV>
                <wp:extent cx="2400300" cy="0"/>
                <wp:effectExtent l="0" t="0" r="19050" b="19050"/>
                <wp:wrapNone/>
                <wp:docPr id="1" name="Shape 169"/>
                <wp:cNvGraphicFramePr/>
                <a:graphic xmlns:a="http://schemas.openxmlformats.org/drawingml/2006/main">
                  <a:graphicData uri="http://schemas.microsoft.com/office/word/2010/wordprocessingShape">
                    <wps:wsp>
                      <wps:cNvSpPr/>
                      <wps:spPr>
                        <a:xfrm>
                          <a:off x="0" y="0"/>
                          <a:ext cx="2400300" cy="0"/>
                        </a:xfrm>
                        <a:custGeom>
                          <a:avLst/>
                          <a:gdLst/>
                          <a:ahLst/>
                          <a:cxnLst/>
                          <a:rect l="0" t="0" r="0" b="0"/>
                          <a:pathLst>
                            <a:path w="2400300">
                              <a:moveTo>
                                <a:pt x="0" y="0"/>
                              </a:moveTo>
                              <a:lnTo>
                                <a:pt x="2400300" y="0"/>
                              </a:lnTo>
                            </a:path>
                          </a:pathLst>
                        </a:custGeom>
                        <a:ln w="19050" cap="flat">
                          <a:round/>
                        </a:ln>
                      </wps:spPr>
                      <wps:style>
                        <a:lnRef idx="1">
                          <a:srgbClr val="ED008A"/>
                        </a:lnRef>
                        <a:fillRef idx="0">
                          <a:srgbClr val="000000">
                            <a:alpha val="0"/>
                          </a:srgbClr>
                        </a:fillRef>
                        <a:effectRef idx="0">
                          <a:scrgbClr r="0" g="0" b="0"/>
                        </a:effectRef>
                        <a:fontRef idx="none"/>
                      </wps:style>
                      <wps:bodyPr/>
                    </wps:wsp>
                  </a:graphicData>
                </a:graphic>
              </wp:anchor>
            </w:drawing>
          </mc:Choice>
          <mc:Fallback>
            <w:pict>
              <v:shape w14:anchorId="4B14D6E6" id="Shape 169" o:spid="_x0000_s1026" style="position:absolute;margin-left:0;margin-top:21pt;width:189pt;height:0;z-index:251660288;visibility:visible;mso-wrap-style:square;mso-wrap-distance-left:9pt;mso-wrap-distance-top:0;mso-wrap-distance-right:9pt;mso-wrap-distance-bottom:0;mso-position-horizontal:left;mso-position-horizontal-relative:margin;mso-position-vertical:absolute;mso-position-vertical-relative:text;v-text-anchor:top" coordsize="24003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" path="m,l2400300,e" filled="f" strokecolor="#ed008a" strokeweight="1.5pt">
                <v:path arrowok="t" textboxrect="0,0,2400300,0"/>
                <w10:wrap anchorx="margin"/>
              </v:shape>
            </w:pict>
          </mc:Fallback>
        </mc:AlternateContent>
      </w:r>
      <w:r w:rsidR="00684A5D">
        <w:rPr>
          <w:rFonts w:ascii="Calibri" w:eastAsia="Calibri" w:hAnsi="Calibri" w:cs="Calibri"/>
          <w:noProof/>
          <w:color w:val="000000"/>
          <w:sz w:val="22"/>
        </w:rPr>
        <mc:AlternateContent>
          <mc:Choice Requires="wpg">
            <w:drawing>
              <wp:inline distT="0" distB="0" distL="0" distR="0" wp14:anchorId="777B3FB7" wp14:editId="4E485899">
                <wp:extent cx="3008630" cy="461010"/>
                <wp:effectExtent l="0" t="0" r="0" b="0"/>
                <wp:docPr id="2596" name="Group 2596"/>
                <wp:cNvGraphicFramePr/>
                <a:graphic xmlns:a="http://schemas.openxmlformats.org/drawingml/2006/main">
                  <a:graphicData uri="http://schemas.microsoft.com/office/word/2010/wordprocessingGroup">
                    <wpg:wgp>
                      <wpg:cNvGrpSpPr/>
                      <wpg:grpSpPr>
                        <a:xfrm>
                          <a:off x="0" y="0"/>
                          <a:ext cx="3008630" cy="461010"/>
                          <a:chOff x="0" y="0"/>
                          <a:chExt cx="3008630" cy="461010"/>
                        </a:xfrm>
                      </wpg:grpSpPr>
                      <wps:wsp>
                        <wps:cNvPr id="91" name="Rectangle 91"/>
                        <wps:cNvSpPr/>
                        <wps:spPr>
                          <a:xfrm>
                            <a:off x="419735" y="139271"/>
                            <a:ext cx="46741" cy="187581"/>
                          </a:xfrm>
                          <a:prstGeom prst="rect">
                            <a:avLst/>
                          </a:prstGeom>
                          <a:ln>
                            <a:noFill/>
                          </a:ln>
                        </wps:spPr>
                        <wps:txbx>
                          <w:txbxContent>
                            <w:p w14:paraId="3D8F069F" w14:textId="77777777" w:rsidR="00195BD5" w:rsidRDefault="00684A5D">
                              <w:pPr>
                                <w:spacing w:after="160" w:line="259" w:lineRule="auto"/>
                                <w:ind w:left="0" w:firstLine="0"/>
                              </w:pPr>
                              <w:r>
                                <w:t xml:space="preserve"> </w:t>
                              </w:r>
                            </w:p>
                          </w:txbxContent>
                        </wps:txbx>
                        <wps:bodyPr horzOverflow="overflow" vert="horz" lIns="0" tIns="0" rIns="0" bIns="0" rtlCol="0">
                          <a:noAutofit/>
                        </wps:bodyPr>
                      </wps:wsp>
                      <wps:wsp>
                        <wps:cNvPr id="169" name="Shape 169"/>
                        <wps:cNvSpPr/>
                        <wps:spPr>
                          <a:xfrm>
                            <a:off x="608330" y="285115"/>
                            <a:ext cx="2400300" cy="0"/>
                          </a:xfrm>
                          <a:custGeom>
                            <a:avLst/>
                            <a:gdLst/>
                            <a:ahLst/>
                            <a:cxnLst/>
                            <a:rect l="0" t="0" r="0" b="0"/>
                            <a:pathLst>
                              <a:path w="2400300">
                                <a:moveTo>
                                  <a:pt x="0" y="0"/>
                                </a:moveTo>
                                <a:lnTo>
                                  <a:pt x="2400300" y="0"/>
                                </a:lnTo>
                              </a:path>
                            </a:pathLst>
                          </a:custGeom>
                          <a:ln w="19050" cap="flat">
                            <a:round/>
                          </a:ln>
                        </wps:spPr>
                        <wps:style>
                          <a:lnRef idx="1">
                            <a:srgbClr val="ED008A"/>
                          </a:lnRef>
                          <a:fillRef idx="0">
                            <a:srgbClr val="000000">
                              <a:alpha val="0"/>
                            </a:srgbClr>
                          </a:fillRef>
                          <a:effectRef idx="0">
                            <a:scrgbClr r="0" g="0" b="0"/>
                          </a:effectRef>
                          <a:fontRef idx="none"/>
                        </wps:style>
                        <wps:bodyPr/>
                      </wps:wsp>
                      <pic:pic xmlns:pic="http://schemas.openxmlformats.org/drawingml/2006/picture">
                        <pic:nvPicPr>
                          <pic:cNvPr id="172" name="Picture 172"/>
                          <pic:cNvPicPr/>
                        </pic:nvPicPr>
                        <pic:blipFill>
                          <a:blip r:embed="rId6"/>
                          <a:stretch>
                            <a:fillRect/>
                          </a:stretch>
                        </pic:blipFill>
                        <pic:spPr>
                          <a:xfrm>
                            <a:off x="0" y="0"/>
                            <a:ext cx="323850" cy="461010"/>
                          </a:xfrm>
                          <a:prstGeom prst="rect">
                            <a:avLst/>
                          </a:prstGeom>
                        </pic:spPr>
                      </pic:pic>
                    </wpg:wgp>
                  </a:graphicData>
                </a:graphic>
              </wp:inline>
            </w:drawing>
          </mc:Choice>
          <mc:Fallback xmlns:a="http://schemas.openxmlformats.org/drawingml/2006/main">
            <w:pict>
              <v:group id="Group 2596" style="width:236.9pt;height:36.3pt;mso-position-horizontal-relative:char;mso-position-vertical-relative:line" coordsize="30086,4610">
                <v:rect id="Rectangle 91" style="position:absolute;width:467;height:1875;left:4197;top:1392;" filled="f" stroked="f">
                  <v:textbox inset="0,0,0,0">
                    <w:txbxContent>
                      <w:p>
                        <w:pPr>
                          <w:spacing w:before="0" w:after="160" w:line="259" w:lineRule="auto"/>
                          <w:ind w:left="0" w:firstLine="0"/>
                        </w:pPr>
                        <w:r>
                          <w:rPr/>
                          <w:t xml:space="preserve"> </w:t>
                        </w:r>
                      </w:p>
                    </w:txbxContent>
                  </v:textbox>
                </v:rect>
                <v:shape id="Shape 169" style="position:absolute;width:24003;height:0;left:6083;top:2851;" coordsize="2400300,0" path="m0,0l2400300,0">
                  <v:stroke weight="1.5pt" endcap="flat" joinstyle="round" on="true" color="#ed008a"/>
                  <v:fill on="false" color="#000000" opacity="0"/>
                </v:shape>
                <v:shape id="Picture 172" style="position:absolute;width:3238;height:4610;left:0;top:0;" filled="f">
                  <v:imagedata r:id="rId7"/>
                </v:shape>
              </v:group>
            </w:pict>
          </mc:Fallback>
        </mc:AlternateContent>
      </w:r>
    </w:p>
    <w:p w14:paraId="2294F28C" w14:textId="77777777" w:rsidR="00195BD5" w:rsidRDefault="00684A5D">
      <w:pPr>
        <w:spacing w:after="0" w:line="259" w:lineRule="auto"/>
        <w:ind w:left="0" w:right="82" w:firstLine="0"/>
      </w:pPr>
      <w:r>
        <w:t xml:space="preserve"> </w:t>
      </w:r>
    </w:p>
    <w:p w14:paraId="47299B8F" w14:textId="77777777" w:rsidR="00195BD5" w:rsidRDefault="00684A5D">
      <w:pPr>
        <w:spacing w:after="0" w:line="259" w:lineRule="auto"/>
        <w:ind w:left="0" w:firstLine="0"/>
      </w:pPr>
      <w:r>
        <w:t xml:space="preserve"> </w:t>
      </w:r>
    </w:p>
    <w:p w14:paraId="2241875B" w14:textId="77777777" w:rsidR="00195BD5" w:rsidRDefault="00684A5D">
      <w:pPr>
        <w:ind w:left="-5" w:right="54"/>
      </w:pPr>
      <w:r>
        <w:t>We believe in putting the patient first, regardless of the environment or their history. The prison population is one of the most vulnerable and challenged patient groups in society and the delivery of their health care is conducted within often difficult and demanding environments.</w:t>
      </w:r>
      <w:r>
        <w:rPr>
          <w:color w:val="151A65"/>
        </w:rPr>
        <w:t xml:space="preserve"> </w:t>
      </w:r>
    </w:p>
    <w:p w14:paraId="46F26FB2" w14:textId="77777777" w:rsidR="00195BD5" w:rsidRDefault="00684A5D">
      <w:pPr>
        <w:spacing w:line="259" w:lineRule="auto"/>
        <w:ind w:left="0" w:firstLine="0"/>
      </w:pPr>
      <w:r>
        <w:t xml:space="preserve"> </w:t>
      </w:r>
    </w:p>
    <w:p w14:paraId="5DB3DDFF" w14:textId="77777777" w:rsidR="00195BD5" w:rsidRDefault="00684A5D">
      <w:pPr>
        <w:pStyle w:val="Heading1"/>
        <w:ind w:left="-5"/>
      </w:pPr>
      <w:r>
        <w:t>The role</w:t>
      </w:r>
      <w:r>
        <w:rPr>
          <w:b w:val="0"/>
          <w:color w:val="151A65"/>
          <w:sz w:val="20"/>
          <w:u w:val="none" w:color="000000"/>
        </w:rPr>
        <w:t xml:space="preserve"> </w:t>
      </w:r>
    </w:p>
    <w:p w14:paraId="585873C6" w14:textId="77777777" w:rsidR="00195BD5" w:rsidRDefault="00684A5D">
      <w:pPr>
        <w:spacing w:after="0" w:line="259" w:lineRule="auto"/>
        <w:ind w:left="0" w:firstLine="0"/>
      </w:pPr>
      <w:r>
        <w:t xml:space="preserve"> </w:t>
      </w:r>
    </w:p>
    <w:p w14:paraId="545E6199" w14:textId="77777777" w:rsidR="00195BD5" w:rsidRDefault="00684A5D">
      <w:pPr>
        <w:ind w:left="-5" w:right="54"/>
      </w:pPr>
      <w:r>
        <w:t>As a Regional Manager</w:t>
      </w:r>
      <w:r w:rsidR="004B554B">
        <w:t xml:space="preserve"> you will create and lead a regional</w:t>
      </w:r>
      <w:r>
        <w:t xml:space="preserve"> team to provide innovative, energetic, high performing and patient focused care which delivers the committed margin.  You will also be required to understand the aspirations of the local health economy and find positive solutions for the challenges being faced so that the services become an integral and increasing part of the local health system.  </w:t>
      </w:r>
    </w:p>
    <w:p w14:paraId="43D30F49" w14:textId="77777777" w:rsidR="00195BD5" w:rsidRDefault="00684A5D">
      <w:pPr>
        <w:spacing w:after="0" w:line="259" w:lineRule="auto"/>
        <w:ind w:left="0" w:firstLine="0"/>
      </w:pPr>
      <w:r>
        <w:t xml:space="preserve"> </w:t>
      </w:r>
    </w:p>
    <w:p w14:paraId="12FE4228" w14:textId="77777777" w:rsidR="00195BD5" w:rsidRDefault="004B554B">
      <w:pPr>
        <w:ind w:left="-5" w:right="54"/>
      </w:pPr>
      <w:r>
        <w:t xml:space="preserve">You’ll have a </w:t>
      </w:r>
      <w:r w:rsidR="00684A5D">
        <w:t xml:space="preserve">good grasp of the sector dynamics at both a National and Regional level </w:t>
      </w:r>
      <w:r>
        <w:t>as well a</w:t>
      </w:r>
      <w:r w:rsidR="00684A5D">
        <w:t xml:space="preserve">s an understanding of the strategic direction for healthcare delivery including the legislative framework within which it operates and an ability to navigate a complex stakeholder environment.  The development of Integrated Care Systems (ICS) is particularly pertinent in this area.   </w:t>
      </w:r>
    </w:p>
    <w:p w14:paraId="3F3CBBD1" w14:textId="77777777" w:rsidR="00195BD5" w:rsidRDefault="00684A5D">
      <w:pPr>
        <w:spacing w:after="0" w:line="259" w:lineRule="auto"/>
        <w:ind w:left="0" w:firstLine="0"/>
      </w:pPr>
      <w:r>
        <w:t xml:space="preserve"> </w:t>
      </w:r>
    </w:p>
    <w:p w14:paraId="17FE1F1D" w14:textId="3F0B76C3" w:rsidR="00195BD5" w:rsidRDefault="00684A5D">
      <w:pPr>
        <w:ind w:left="-5" w:right="54"/>
      </w:pPr>
      <w:r>
        <w:t xml:space="preserve">The post holder must run the </w:t>
      </w:r>
      <w:r w:rsidR="004B554B">
        <w:t xml:space="preserve">region </w:t>
      </w:r>
      <w:r>
        <w:t>in accordance with CQC and other statutory requirements. You will be supported by a</w:t>
      </w:r>
      <w:r w:rsidR="00D32759">
        <w:t xml:space="preserve"> Regional Team </w:t>
      </w:r>
      <w:r w:rsidR="009E5107">
        <w:t>and</w:t>
      </w:r>
      <w:r w:rsidR="00D32759">
        <w:t xml:space="preserve"> </w:t>
      </w:r>
      <w:r>
        <w:t>Head</w:t>
      </w:r>
      <w:r w:rsidR="004B554B">
        <w:t xml:space="preserve">s of Healthcare in each service. </w:t>
      </w:r>
      <w:r>
        <w:t xml:space="preserve"> </w:t>
      </w:r>
      <w:r w:rsidR="004B554B">
        <w:t>Heads of Healthcare, l</w:t>
      </w:r>
      <w:r>
        <w:t xml:space="preserve">argely run their own businesses. The post carries line management responsibility for members of the regional team and the successful candidate will operate in </w:t>
      </w:r>
      <w:r w:rsidR="004B554B">
        <w:t>a solution</w:t>
      </w:r>
      <w:r>
        <w:t xml:space="preserve"> focused manner.  The post holder has overall budgetary responsibility for the region and will act as a key conduit between local and central functions.  </w:t>
      </w:r>
    </w:p>
    <w:p w14:paraId="0AFC5B61" w14:textId="77777777" w:rsidR="00195BD5" w:rsidRDefault="00684A5D">
      <w:pPr>
        <w:spacing w:after="0" w:line="259" w:lineRule="auto"/>
        <w:ind w:left="0" w:firstLine="0"/>
      </w:pPr>
      <w:r>
        <w:t xml:space="preserve"> </w:t>
      </w:r>
    </w:p>
    <w:p w14:paraId="0E4A426D" w14:textId="77777777" w:rsidR="00195BD5" w:rsidRDefault="00684A5D">
      <w:pPr>
        <w:ind w:left="-5" w:right="54"/>
      </w:pPr>
      <w:r>
        <w:t xml:space="preserve">In addition to the above the post-holder should be contractually and commercially aware and understand the risks and opportunities which sit within each contract. There is an onus on the individual and their teams to understand the specific service related contractual obligations and to adhere to them at all times. </w:t>
      </w:r>
    </w:p>
    <w:p w14:paraId="51E30D30" w14:textId="77777777" w:rsidR="00195BD5" w:rsidRDefault="00684A5D">
      <w:pPr>
        <w:spacing w:after="0" w:line="259" w:lineRule="auto"/>
        <w:ind w:left="0" w:firstLine="0"/>
      </w:pPr>
      <w:r>
        <w:t xml:space="preserve"> </w:t>
      </w:r>
    </w:p>
    <w:p w14:paraId="0E7DD01E" w14:textId="77777777" w:rsidR="00195BD5" w:rsidRDefault="00684A5D" w:rsidP="00104F04">
      <w:pPr>
        <w:ind w:left="-5" w:right="54"/>
      </w:pPr>
      <w:r>
        <w:t xml:space="preserve">The job role will be based primarily </w:t>
      </w:r>
      <w:r w:rsidR="004B554B">
        <w:t xml:space="preserve">in </w:t>
      </w:r>
      <w:r>
        <w:t xml:space="preserve">the regional area, with current responsibility of the sites within the region. There will be an expectation of travel regularly between the prisons across the region, </w:t>
      </w:r>
      <w:r>
        <w:lastRenderedPageBreak/>
        <w:t xml:space="preserve">including services we may latterly be contracted to provide services for. Attendance to </w:t>
      </w:r>
      <w:r w:rsidR="00AB132F">
        <w:t xml:space="preserve">commissioner </w:t>
      </w:r>
      <w:r w:rsidR="00AB132F" w:rsidRPr="00ED3341">
        <w:t>meetings</w:t>
      </w:r>
      <w:r>
        <w:t xml:space="preserve"> as well as PPG meetings will form an integral part of this role to ensure our operational requirements are met.  </w:t>
      </w:r>
    </w:p>
    <w:p w14:paraId="0BA5D509" w14:textId="77777777" w:rsidR="00195BD5" w:rsidRDefault="00684A5D">
      <w:pPr>
        <w:spacing w:after="0" w:line="259" w:lineRule="auto"/>
        <w:ind w:left="0" w:firstLine="0"/>
      </w:pPr>
      <w:r>
        <w:t xml:space="preserve"> </w:t>
      </w:r>
    </w:p>
    <w:p w14:paraId="73EA6E58" w14:textId="77777777" w:rsidR="00195BD5" w:rsidRDefault="00684A5D">
      <w:pPr>
        <w:spacing w:after="0" w:line="259" w:lineRule="auto"/>
        <w:ind w:left="0" w:firstLine="0"/>
      </w:pPr>
      <w:r>
        <w:t xml:space="preserve"> </w:t>
      </w:r>
    </w:p>
    <w:p w14:paraId="03980907" w14:textId="77777777" w:rsidR="00195BD5" w:rsidRDefault="00684A5D">
      <w:pPr>
        <w:ind w:left="-5" w:right="54"/>
      </w:pPr>
      <w:r>
        <w:t xml:space="preserve">You will; </w:t>
      </w:r>
    </w:p>
    <w:p w14:paraId="7A9F0A1C" w14:textId="77777777" w:rsidR="00195BD5" w:rsidRDefault="00684A5D">
      <w:pPr>
        <w:spacing w:after="0" w:line="259" w:lineRule="auto"/>
        <w:ind w:left="0" w:firstLine="0"/>
      </w:pPr>
      <w:r>
        <w:t xml:space="preserve"> </w:t>
      </w:r>
    </w:p>
    <w:p w14:paraId="4253D9B2" w14:textId="77777777" w:rsidR="00195BD5" w:rsidRDefault="00684A5D">
      <w:pPr>
        <w:ind w:left="-5" w:right="54"/>
      </w:pPr>
      <w:r>
        <w:rPr>
          <w:b/>
          <w:color w:val="7030A0"/>
        </w:rPr>
        <w:t>Provide</w:t>
      </w:r>
      <w:r>
        <w:rPr>
          <w:color w:val="000000"/>
        </w:rPr>
        <w:t xml:space="preserve"> </w:t>
      </w:r>
      <w:r>
        <w:t>high quality of services to patients, including management of clinical governance, healthcare standards and risk.</w:t>
      </w:r>
      <w:r>
        <w:rPr>
          <w:color w:val="000000"/>
        </w:rPr>
        <w:t xml:space="preserve"> </w:t>
      </w:r>
    </w:p>
    <w:p w14:paraId="25D34F84" w14:textId="77777777" w:rsidR="00195BD5" w:rsidRDefault="00684A5D">
      <w:pPr>
        <w:spacing w:after="0" w:line="259" w:lineRule="auto"/>
        <w:ind w:left="0" w:firstLine="0"/>
      </w:pPr>
      <w:r>
        <w:rPr>
          <w:color w:val="000000"/>
        </w:rPr>
        <w:t xml:space="preserve"> </w:t>
      </w:r>
    </w:p>
    <w:p w14:paraId="369E4A3A" w14:textId="77777777" w:rsidR="00195BD5" w:rsidRDefault="00684A5D">
      <w:pPr>
        <w:ind w:left="-5" w:right="54"/>
      </w:pPr>
      <w:r>
        <w:rPr>
          <w:b/>
          <w:color w:val="7030A0"/>
        </w:rPr>
        <w:t>Deliver</w:t>
      </w:r>
      <w:r>
        <w:rPr>
          <w:color w:val="0F243E"/>
        </w:rPr>
        <w:t xml:space="preserve"> </w:t>
      </w:r>
      <w:r w:rsidRPr="00ED3341">
        <w:t xml:space="preserve">operational </w:t>
      </w:r>
      <w:r>
        <w:t xml:space="preserve">consistency and share best practice throughout the region.  </w:t>
      </w:r>
    </w:p>
    <w:p w14:paraId="719273A6" w14:textId="77777777" w:rsidR="00195BD5" w:rsidRDefault="00684A5D">
      <w:pPr>
        <w:spacing w:after="0" w:line="259" w:lineRule="auto"/>
        <w:ind w:left="0" w:firstLine="0"/>
      </w:pPr>
      <w:r>
        <w:t xml:space="preserve"> </w:t>
      </w:r>
    </w:p>
    <w:p w14:paraId="1A6BACAE" w14:textId="77777777" w:rsidR="00195BD5" w:rsidRDefault="00684A5D">
      <w:pPr>
        <w:ind w:left="-5" w:right="54"/>
      </w:pPr>
      <w:r>
        <w:rPr>
          <w:b/>
          <w:color w:val="7030A0"/>
        </w:rPr>
        <w:t xml:space="preserve">Inspire </w:t>
      </w:r>
      <w:r>
        <w:t xml:space="preserve">continuous improvement by working alongside the Governance team and your clinicians to build sustainable plans for the business and service-level improvements. </w:t>
      </w:r>
    </w:p>
    <w:p w14:paraId="2FCC4EFA" w14:textId="77777777" w:rsidR="00195BD5" w:rsidRDefault="00684A5D">
      <w:pPr>
        <w:spacing w:after="99" w:line="259" w:lineRule="auto"/>
        <w:ind w:left="0" w:firstLine="0"/>
      </w:pPr>
      <w:r>
        <w:rPr>
          <w:b/>
          <w:color w:val="7030A0"/>
        </w:rPr>
        <w:t xml:space="preserve"> </w:t>
      </w:r>
    </w:p>
    <w:p w14:paraId="4BFE9666" w14:textId="77777777" w:rsidR="00195BD5" w:rsidRDefault="00684A5D">
      <w:pPr>
        <w:ind w:left="-5" w:right="54"/>
      </w:pPr>
      <w:r>
        <w:rPr>
          <w:b/>
          <w:color w:val="7030A0"/>
        </w:rPr>
        <w:t xml:space="preserve">Promote </w:t>
      </w:r>
      <w:r>
        <w:t>best practice to ensure that lessons learnt are shared through the region and the audit cycle is completed.</w:t>
      </w:r>
      <w:r>
        <w:rPr>
          <w:color w:val="000000"/>
          <w:sz w:val="22"/>
        </w:rPr>
        <w:t xml:space="preserve"> </w:t>
      </w:r>
    </w:p>
    <w:p w14:paraId="00DCAF22" w14:textId="77777777" w:rsidR="00195BD5" w:rsidRDefault="00684A5D">
      <w:pPr>
        <w:spacing w:after="98" w:line="259" w:lineRule="auto"/>
        <w:ind w:left="0" w:firstLine="0"/>
      </w:pPr>
      <w:r>
        <w:rPr>
          <w:color w:val="000000"/>
        </w:rPr>
        <w:t xml:space="preserve"> </w:t>
      </w:r>
    </w:p>
    <w:p w14:paraId="2D376A4B" w14:textId="77777777" w:rsidR="00195BD5" w:rsidRDefault="00684A5D">
      <w:pPr>
        <w:ind w:left="-5" w:right="54"/>
      </w:pPr>
      <w:r>
        <w:rPr>
          <w:b/>
          <w:color w:val="7030A0"/>
        </w:rPr>
        <w:t>Share</w:t>
      </w:r>
      <w:r>
        <w:rPr>
          <w:color w:val="000000"/>
        </w:rPr>
        <w:t xml:space="preserve"> </w:t>
      </w:r>
      <w:r>
        <w:t xml:space="preserve">and support the delivery of national and local healthcare targets as one of the ways of raising healthcare standards for all </w:t>
      </w:r>
    </w:p>
    <w:p w14:paraId="41F588E7" w14:textId="77777777" w:rsidR="00195BD5" w:rsidRDefault="00684A5D">
      <w:pPr>
        <w:spacing w:after="5" w:line="259" w:lineRule="auto"/>
        <w:ind w:left="3" w:firstLine="0"/>
        <w:jc w:val="center"/>
      </w:pPr>
      <w:r>
        <w:rPr>
          <w:color w:val="151A65"/>
        </w:rPr>
        <w:t xml:space="preserve"> </w:t>
      </w:r>
    </w:p>
    <w:p w14:paraId="0391DA1B" w14:textId="77777777" w:rsidR="00195BD5" w:rsidRDefault="00684A5D">
      <w:pPr>
        <w:spacing w:after="213" w:line="259" w:lineRule="auto"/>
        <w:ind w:left="0" w:firstLine="0"/>
      </w:pPr>
      <w:r>
        <w:rPr>
          <w:b/>
          <w:color w:val="7030A0"/>
          <w:sz w:val="22"/>
        </w:rPr>
        <w:t xml:space="preserve"> </w:t>
      </w:r>
    </w:p>
    <w:p w14:paraId="0D68E0E1" w14:textId="77777777" w:rsidR="00195BD5" w:rsidRDefault="00684A5D">
      <w:pPr>
        <w:spacing w:after="0" w:line="259" w:lineRule="auto"/>
        <w:ind w:left="0" w:firstLine="0"/>
      </w:pPr>
      <w:r>
        <w:rPr>
          <w:b/>
          <w:color w:val="7030A0"/>
          <w:sz w:val="22"/>
        </w:rPr>
        <w:t xml:space="preserve"> </w:t>
      </w:r>
    </w:p>
    <w:p w14:paraId="0B87CB84" w14:textId="77777777" w:rsidR="00195BD5" w:rsidRDefault="00684A5D">
      <w:pPr>
        <w:pStyle w:val="Heading1"/>
        <w:ind w:left="370"/>
      </w:pPr>
      <w:r>
        <w:t>About you</w:t>
      </w:r>
      <w:r>
        <w:rPr>
          <w:b w:val="0"/>
          <w:color w:val="151A65"/>
          <w:sz w:val="20"/>
          <w:u w:val="none" w:color="000000"/>
        </w:rPr>
        <w:t xml:space="preserve"> </w:t>
      </w:r>
    </w:p>
    <w:p w14:paraId="73974E22" w14:textId="77777777" w:rsidR="00195BD5" w:rsidRDefault="00684A5D">
      <w:pPr>
        <w:spacing w:after="0" w:line="259" w:lineRule="auto"/>
        <w:ind w:left="0" w:firstLine="0"/>
      </w:pPr>
      <w:r>
        <w:rPr>
          <w:b/>
          <w:color w:val="0F243E"/>
        </w:rPr>
        <w:t xml:space="preserve"> </w:t>
      </w:r>
    </w:p>
    <w:p w14:paraId="0E9D5DA0" w14:textId="77777777" w:rsidR="004B554B" w:rsidRDefault="004B554B">
      <w:pPr>
        <w:numPr>
          <w:ilvl w:val="0"/>
          <w:numId w:val="2"/>
        </w:numPr>
        <w:ind w:right="54" w:hanging="360"/>
      </w:pPr>
      <w:r>
        <w:t>Experience of multi-site management</w:t>
      </w:r>
    </w:p>
    <w:p w14:paraId="461D6C8F" w14:textId="77777777" w:rsidR="004B554B" w:rsidRDefault="004B554B">
      <w:pPr>
        <w:numPr>
          <w:ilvl w:val="0"/>
          <w:numId w:val="2"/>
        </w:numPr>
        <w:ind w:right="54" w:hanging="360"/>
      </w:pPr>
      <w:r>
        <w:t>Operational understanding of healthcare delivery</w:t>
      </w:r>
    </w:p>
    <w:p w14:paraId="71DA94F2" w14:textId="77777777" w:rsidR="00195BD5" w:rsidRDefault="00684A5D">
      <w:pPr>
        <w:numPr>
          <w:ilvl w:val="0"/>
          <w:numId w:val="2"/>
        </w:numPr>
        <w:ind w:right="54" w:hanging="360"/>
      </w:pPr>
      <w:r>
        <w:t xml:space="preserve">Line management of a multi-disciplinary team or in a multi-site organisation </w:t>
      </w:r>
    </w:p>
    <w:p w14:paraId="6990F070" w14:textId="77777777" w:rsidR="00195BD5" w:rsidRDefault="00684A5D">
      <w:pPr>
        <w:numPr>
          <w:ilvl w:val="0"/>
          <w:numId w:val="2"/>
        </w:numPr>
        <w:ind w:right="54" w:hanging="360"/>
      </w:pPr>
      <w:r>
        <w:t xml:space="preserve">Experience of contract and stakeholder management and negotiation </w:t>
      </w:r>
    </w:p>
    <w:p w14:paraId="7864E182" w14:textId="77777777" w:rsidR="00195BD5" w:rsidRDefault="00684A5D">
      <w:pPr>
        <w:numPr>
          <w:ilvl w:val="0"/>
          <w:numId w:val="2"/>
        </w:numPr>
        <w:ind w:right="54" w:hanging="360"/>
      </w:pPr>
      <w:r>
        <w:t xml:space="preserve">Understand, monitor, control financial resources, stimulate and optimise income streams and deliver target EBITDA, as well as experienced in budgetary control </w:t>
      </w:r>
    </w:p>
    <w:p w14:paraId="512C3CD9" w14:textId="77777777" w:rsidR="00195BD5" w:rsidRDefault="00684A5D">
      <w:pPr>
        <w:numPr>
          <w:ilvl w:val="0"/>
          <w:numId w:val="2"/>
        </w:numPr>
        <w:ind w:right="54" w:hanging="360"/>
      </w:pPr>
      <w:r>
        <w:t xml:space="preserve">Experience of working within a Health in Justice setting </w:t>
      </w:r>
      <w:r w:rsidR="00AB132F">
        <w:t>is desirable</w:t>
      </w:r>
    </w:p>
    <w:p w14:paraId="29273E27" w14:textId="77777777" w:rsidR="00195BD5" w:rsidRDefault="004B554B" w:rsidP="00247FA4">
      <w:pPr>
        <w:numPr>
          <w:ilvl w:val="0"/>
          <w:numId w:val="2"/>
        </w:numPr>
        <w:spacing w:after="0" w:line="259" w:lineRule="auto"/>
        <w:ind w:left="360" w:right="54" w:firstLine="0"/>
      </w:pPr>
      <w:r>
        <w:t xml:space="preserve">Management qualification is desirable </w:t>
      </w:r>
    </w:p>
    <w:p w14:paraId="61883888" w14:textId="77777777" w:rsidR="00195BD5" w:rsidRDefault="00684A5D">
      <w:pPr>
        <w:spacing w:after="0" w:line="259" w:lineRule="auto"/>
        <w:ind w:left="0" w:firstLine="0"/>
      </w:pPr>
      <w:r>
        <w:t xml:space="preserve"> </w:t>
      </w:r>
    </w:p>
    <w:p w14:paraId="41ED957E" w14:textId="77777777" w:rsidR="00195BD5" w:rsidRDefault="00684A5D">
      <w:pPr>
        <w:spacing w:after="0" w:line="259" w:lineRule="auto"/>
        <w:ind w:left="0" w:firstLine="0"/>
      </w:pPr>
      <w:r>
        <w:t xml:space="preserve"> </w:t>
      </w:r>
    </w:p>
    <w:p w14:paraId="528CE5AE" w14:textId="77777777" w:rsidR="00195BD5" w:rsidRDefault="00684A5D">
      <w:pPr>
        <w:spacing w:after="0" w:line="259" w:lineRule="auto"/>
        <w:ind w:left="0" w:firstLine="0"/>
      </w:pPr>
      <w:r>
        <w:t xml:space="preserve"> </w:t>
      </w:r>
    </w:p>
    <w:p w14:paraId="02541510" w14:textId="77777777" w:rsidR="00195BD5" w:rsidRDefault="004B554B">
      <w:pPr>
        <w:spacing w:after="0" w:line="259" w:lineRule="auto"/>
        <w:ind w:left="4258" w:firstLine="0"/>
      </w:pPr>
      <w:r>
        <w:rPr>
          <w:noProof/>
        </w:rPr>
        <mc:AlternateContent>
          <mc:Choice Requires="wps">
            <w:drawing>
              <wp:anchor distT="0" distB="0" distL="114300" distR="114300" simplePos="0" relativeHeight="251662336" behindDoc="0" locked="0" layoutInCell="1" allowOverlap="1" wp14:anchorId="487BCF02" wp14:editId="50C14901">
                <wp:simplePos x="0" y="0"/>
                <wp:positionH relativeFrom="margin">
                  <wp:align>left</wp:align>
                </wp:positionH>
                <wp:positionV relativeFrom="paragraph">
                  <wp:posOffset>294005</wp:posOffset>
                </wp:positionV>
                <wp:extent cx="2400300" cy="0"/>
                <wp:effectExtent l="0" t="0" r="19050" b="19050"/>
                <wp:wrapNone/>
                <wp:docPr id="2" name="Shape 356"/>
                <wp:cNvGraphicFramePr/>
                <a:graphic xmlns:a="http://schemas.openxmlformats.org/drawingml/2006/main">
                  <a:graphicData uri="http://schemas.microsoft.com/office/word/2010/wordprocessingShape">
                    <wps:wsp>
                      <wps:cNvSpPr/>
                      <wps:spPr>
                        <a:xfrm>
                          <a:off x="0" y="0"/>
                          <a:ext cx="2400300" cy="0"/>
                        </a:xfrm>
                        <a:custGeom>
                          <a:avLst/>
                          <a:gdLst/>
                          <a:ahLst/>
                          <a:cxnLst/>
                          <a:rect l="0" t="0" r="0" b="0"/>
                          <a:pathLst>
                            <a:path w="2400300">
                              <a:moveTo>
                                <a:pt x="0" y="0"/>
                              </a:moveTo>
                              <a:lnTo>
                                <a:pt x="2400300" y="0"/>
                              </a:lnTo>
                            </a:path>
                          </a:pathLst>
                        </a:custGeom>
                        <a:ln w="19050" cap="flat">
                          <a:round/>
                        </a:ln>
                      </wps:spPr>
                      <wps:style>
                        <a:lnRef idx="1">
                          <a:srgbClr val="ED008A"/>
                        </a:lnRef>
                        <a:fillRef idx="0">
                          <a:srgbClr val="000000">
                            <a:alpha val="0"/>
                          </a:srgbClr>
                        </a:fillRef>
                        <a:effectRef idx="0">
                          <a:scrgbClr r="0" g="0" b="0"/>
                        </a:effectRef>
                        <a:fontRef idx="none"/>
                      </wps:style>
                      <wps:bodyPr/>
                    </wps:wsp>
                  </a:graphicData>
                </a:graphic>
              </wp:anchor>
            </w:drawing>
          </mc:Choice>
          <mc:Fallback>
            <w:pict>
              <v:shape w14:anchorId="22FDC0B7" id="Shape 356" o:spid="_x0000_s1026" style="position:absolute;margin-left:0;margin-top:23.15pt;width:189pt;height:0;z-index:251662336;visibility:visible;mso-wrap-style:square;mso-wrap-distance-left:9pt;mso-wrap-distance-top:0;mso-wrap-distance-right:9pt;mso-wrap-distance-bottom:0;mso-position-horizontal:left;mso-position-horizontal-relative:margin;mso-position-vertical:absolute;mso-position-vertical-relative:text;v-text-anchor:top" coordsize="24003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" path="m,l2400300,e" filled="f" strokecolor="#ed008a" strokeweight="1.5pt">
                <v:path arrowok="t" textboxrect="0,0,2400300,0"/>
                <w10:wrap anchorx="margin"/>
              </v:shape>
            </w:pict>
          </mc:Fallback>
        </mc:AlternateContent>
      </w:r>
      <w:r w:rsidR="00684A5D">
        <w:rPr>
          <w:rFonts w:ascii="Calibri" w:eastAsia="Calibri" w:hAnsi="Calibri" w:cs="Calibri"/>
          <w:noProof/>
          <w:color w:val="000000"/>
          <w:sz w:val="22"/>
        </w:rPr>
        <mc:AlternateContent>
          <mc:Choice Requires="wpg">
            <w:drawing>
              <wp:inline distT="0" distB="0" distL="0" distR="0" wp14:anchorId="221A9DEE" wp14:editId="722982E2">
                <wp:extent cx="3008630" cy="461010"/>
                <wp:effectExtent l="0" t="0" r="0" b="0"/>
                <wp:docPr id="2594" name="Group 2594"/>
                <wp:cNvGraphicFramePr/>
                <a:graphic xmlns:a="http://schemas.openxmlformats.org/drawingml/2006/main">
                  <a:graphicData uri="http://schemas.microsoft.com/office/word/2010/wordprocessingGroup">
                    <wpg:wgp>
                      <wpg:cNvGrpSpPr/>
                      <wpg:grpSpPr>
                        <a:xfrm>
                          <a:off x="0" y="0"/>
                          <a:ext cx="3008630" cy="461010"/>
                          <a:chOff x="0" y="0"/>
                          <a:chExt cx="3008630" cy="461010"/>
                        </a:xfrm>
                      </wpg:grpSpPr>
                      <wps:wsp>
                        <wps:cNvPr id="306" name="Rectangle 306"/>
                        <wps:cNvSpPr/>
                        <wps:spPr>
                          <a:xfrm>
                            <a:off x="419735" y="148796"/>
                            <a:ext cx="46741" cy="187580"/>
                          </a:xfrm>
                          <a:prstGeom prst="rect">
                            <a:avLst/>
                          </a:prstGeom>
                          <a:ln>
                            <a:noFill/>
                          </a:ln>
                        </wps:spPr>
                        <wps:txbx>
                          <w:txbxContent>
                            <w:p w14:paraId="4F6B79CA" w14:textId="77777777" w:rsidR="00195BD5" w:rsidRDefault="00684A5D">
                              <w:pPr>
                                <w:spacing w:after="160" w:line="259" w:lineRule="auto"/>
                                <w:ind w:left="0" w:firstLine="0"/>
                              </w:pPr>
                              <w:r>
                                <w:t xml:space="preserve"> </w:t>
                              </w:r>
                            </w:p>
                          </w:txbxContent>
                        </wps:txbx>
                        <wps:bodyPr horzOverflow="overflow" vert="horz" lIns="0" tIns="0" rIns="0" bIns="0" rtlCol="0">
                          <a:noAutofit/>
                        </wps:bodyPr>
                      </wps:wsp>
                      <wps:wsp>
                        <wps:cNvPr id="356" name="Shape 356"/>
                        <wps:cNvSpPr/>
                        <wps:spPr>
                          <a:xfrm>
                            <a:off x="608330" y="294640"/>
                            <a:ext cx="2400300" cy="0"/>
                          </a:xfrm>
                          <a:custGeom>
                            <a:avLst/>
                            <a:gdLst/>
                            <a:ahLst/>
                            <a:cxnLst/>
                            <a:rect l="0" t="0" r="0" b="0"/>
                            <a:pathLst>
                              <a:path w="2400300">
                                <a:moveTo>
                                  <a:pt x="0" y="0"/>
                                </a:moveTo>
                                <a:lnTo>
                                  <a:pt x="2400300" y="0"/>
                                </a:lnTo>
                              </a:path>
                            </a:pathLst>
                          </a:custGeom>
                          <a:ln w="19050" cap="flat">
                            <a:round/>
                          </a:ln>
                        </wps:spPr>
                        <wps:style>
                          <a:lnRef idx="1">
                            <a:srgbClr val="ED008A"/>
                          </a:lnRef>
                          <a:fillRef idx="0">
                            <a:srgbClr val="000000">
                              <a:alpha val="0"/>
                            </a:srgbClr>
                          </a:fillRef>
                          <a:effectRef idx="0">
                            <a:scrgbClr r="0" g="0" b="0"/>
                          </a:effectRef>
                          <a:fontRef idx="none"/>
                        </wps:style>
                        <wps:bodyPr/>
                      </wps:wsp>
                      <pic:pic xmlns:pic="http://schemas.openxmlformats.org/drawingml/2006/picture">
                        <pic:nvPicPr>
                          <pic:cNvPr id="359" name="Picture 359"/>
                          <pic:cNvPicPr/>
                        </pic:nvPicPr>
                        <pic:blipFill>
                          <a:blip r:embed="rId6"/>
                          <a:stretch>
                            <a:fillRect/>
                          </a:stretch>
                        </pic:blipFill>
                        <pic:spPr>
                          <a:xfrm>
                            <a:off x="0" y="0"/>
                            <a:ext cx="323850" cy="461010"/>
                          </a:xfrm>
                          <a:prstGeom prst="rect">
                            <a:avLst/>
                          </a:prstGeom>
                        </pic:spPr>
                      </pic:pic>
                    </wpg:wgp>
                  </a:graphicData>
                </a:graphic>
              </wp:inline>
            </w:drawing>
          </mc:Choice>
          <mc:Fallback xmlns:a="http://schemas.openxmlformats.org/drawingml/2006/main">
            <w:pict>
              <v:group id="Group 2594" style="width:236.9pt;height:36.3pt;mso-position-horizontal-relative:char;mso-position-vertical-relative:line" coordsize="30086,4610">
                <v:rect id="Rectangle 306" style="position:absolute;width:467;height:1875;left:4197;top:1487;" filled="f" stroked="f">
                  <v:textbox inset="0,0,0,0">
                    <w:txbxContent>
                      <w:p>
                        <w:pPr>
                          <w:spacing w:before="0" w:after="160" w:line="259" w:lineRule="auto"/>
                          <w:ind w:left="0" w:firstLine="0"/>
                        </w:pPr>
                        <w:r>
                          <w:rPr/>
                          <w:t xml:space="preserve"> </w:t>
                        </w:r>
                      </w:p>
                    </w:txbxContent>
                  </v:textbox>
                </v:rect>
                <v:shape id="Shape 356" style="position:absolute;width:24003;height:0;left:6083;top:2946;" coordsize="2400300,0" path="m0,0l2400300,0">
                  <v:stroke weight="1.5pt" endcap="flat" joinstyle="round" on="true" color="#ed008a"/>
                  <v:fill on="false" color="#000000" opacity="0"/>
                </v:shape>
                <v:shape id="Picture 359" style="position:absolute;width:3238;height:4610;left:0;top:0;" filled="f">
                  <v:imagedata r:id="rId7"/>
                </v:shape>
              </v:group>
            </w:pict>
          </mc:Fallback>
        </mc:AlternateContent>
      </w:r>
    </w:p>
    <w:p w14:paraId="6EB8B9E9" w14:textId="77777777" w:rsidR="00195BD5" w:rsidRDefault="00684A5D">
      <w:pPr>
        <w:spacing w:after="0" w:line="259" w:lineRule="auto"/>
        <w:ind w:left="0" w:right="82" w:firstLine="0"/>
      </w:pPr>
      <w:r>
        <w:rPr>
          <w:color w:val="000000"/>
        </w:rPr>
        <w:t xml:space="preserve"> </w:t>
      </w:r>
    </w:p>
    <w:p w14:paraId="3FC11B34" w14:textId="77777777" w:rsidR="00195BD5" w:rsidRDefault="00684A5D" w:rsidP="00AB132F">
      <w:pPr>
        <w:spacing w:after="0" w:line="259" w:lineRule="auto"/>
        <w:ind w:left="0" w:firstLine="0"/>
      </w:pPr>
      <w:r>
        <w:t xml:space="preserve"> </w:t>
      </w:r>
      <w:r>
        <w:rPr>
          <w:color w:val="FF33CC"/>
        </w:rPr>
        <w:t xml:space="preserve">                                                                       </w:t>
      </w:r>
    </w:p>
    <w:p w14:paraId="6E3D7886" w14:textId="77777777" w:rsidR="00195BD5" w:rsidRDefault="00684A5D" w:rsidP="00AB132F">
      <w:pPr>
        <w:pStyle w:val="Heading1"/>
        <w:ind w:left="0" w:firstLine="0"/>
      </w:pPr>
      <w:r>
        <w:t>Additional information</w:t>
      </w:r>
      <w:r>
        <w:rPr>
          <w:color w:val="FF33CC"/>
          <w:u w:val="none" w:color="000000"/>
        </w:rPr>
        <w:t xml:space="preserve"> </w:t>
      </w:r>
    </w:p>
    <w:p w14:paraId="47459654" w14:textId="77777777" w:rsidR="00195BD5" w:rsidRDefault="00684A5D">
      <w:pPr>
        <w:spacing w:after="0" w:line="259" w:lineRule="auto"/>
        <w:ind w:left="0" w:firstLine="0"/>
      </w:pPr>
      <w:r>
        <w:rPr>
          <w:b/>
          <w:color w:val="FF33CC"/>
          <w:sz w:val="22"/>
        </w:rPr>
        <w:t xml:space="preserve"> </w:t>
      </w:r>
    </w:p>
    <w:p w14:paraId="53A4F2D9" w14:textId="77777777" w:rsidR="00195BD5" w:rsidRDefault="00684A5D">
      <w:pPr>
        <w:spacing w:line="362" w:lineRule="auto"/>
        <w:ind w:left="-5" w:right="54"/>
      </w:pPr>
      <w:r>
        <w:rPr>
          <w:b/>
        </w:rPr>
        <w:t xml:space="preserve">Disclosure and Barring Service- </w:t>
      </w:r>
      <w:r>
        <w:t>a Disclosure and Barring Service disclosure at the enhanced level is required for this role.  A risk assessment will be undertaken if necessary.</w:t>
      </w:r>
      <w:r>
        <w:rPr>
          <w:b/>
        </w:rPr>
        <w:t xml:space="preserve"> </w:t>
      </w:r>
    </w:p>
    <w:p w14:paraId="7A0562F8" w14:textId="77777777" w:rsidR="00195BD5" w:rsidRDefault="00684A5D">
      <w:pPr>
        <w:spacing w:after="96" w:line="259" w:lineRule="auto"/>
        <w:ind w:left="0" w:firstLine="0"/>
      </w:pPr>
      <w:r>
        <w:t xml:space="preserve"> </w:t>
      </w:r>
    </w:p>
    <w:p w14:paraId="3BB2B2C3" w14:textId="77777777" w:rsidR="00195BD5" w:rsidRDefault="00684A5D">
      <w:pPr>
        <w:spacing w:line="362" w:lineRule="auto"/>
        <w:ind w:left="-5" w:right="54"/>
      </w:pPr>
      <w:r>
        <w:rPr>
          <w:b/>
        </w:rPr>
        <w:t xml:space="preserve">Prison Vetting- </w:t>
      </w:r>
      <w:r>
        <w:t>a HMPPS (Her Majesties Prison and Probation Service) clearance is required for this role in accordance with Ministry of Justice, plus local prison vetting.</w:t>
      </w:r>
      <w:r>
        <w:rPr>
          <w:b/>
        </w:rPr>
        <w:t xml:space="preserve"> </w:t>
      </w:r>
    </w:p>
    <w:p w14:paraId="5180C79E" w14:textId="77777777" w:rsidR="00195BD5" w:rsidRDefault="00684A5D">
      <w:pPr>
        <w:spacing w:after="98" w:line="259" w:lineRule="auto"/>
        <w:ind w:left="0" w:firstLine="0"/>
      </w:pPr>
      <w:r>
        <w:t xml:space="preserve"> </w:t>
      </w:r>
    </w:p>
    <w:p w14:paraId="5476DE00" w14:textId="77777777" w:rsidR="00195BD5" w:rsidRDefault="00684A5D">
      <w:pPr>
        <w:spacing w:line="360" w:lineRule="auto"/>
        <w:ind w:left="-5" w:right="54"/>
      </w:pPr>
      <w:r>
        <w:rPr>
          <w:b/>
        </w:rPr>
        <w:t xml:space="preserve">Education and Training- </w:t>
      </w:r>
      <w:r>
        <w:t>continuing professional development is encouraged and an annual appraisal system is in place to discuss ongoing objectives and support revalidation.</w:t>
      </w:r>
      <w:r>
        <w:rPr>
          <w:b/>
        </w:rPr>
        <w:t xml:space="preserve"> </w:t>
      </w:r>
    </w:p>
    <w:sectPr w:rsidR="00195BD5" w:rsidSect="00AB132F">
      <w:pgSz w:w="11906" w:h="16838"/>
      <w:pgMar w:top="708" w:right="1388" w:bottom="1134"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FF7EF8"/>
    <w:multiLevelType w:val="hybridMultilevel"/>
    <w:tmpl w:val="7310D18A"/>
    <w:lvl w:ilvl="0" w:tplc="35569534">
      <w:start w:val="1"/>
      <w:numFmt w:val="bullet"/>
      <w:lvlText w:val="•"/>
      <w:lvlJc w:val="left"/>
      <w:pPr>
        <w:ind w:left="720"/>
      </w:pPr>
      <w:rPr>
        <w:rFonts w:ascii="Arial" w:eastAsia="Arial" w:hAnsi="Arial" w:cs="Arial"/>
        <w:b w:val="0"/>
        <w:i w:val="0"/>
        <w:strike w:val="0"/>
        <w:dstrike w:val="0"/>
        <w:color w:val="244061"/>
        <w:sz w:val="20"/>
        <w:szCs w:val="20"/>
        <w:u w:val="none" w:color="000000"/>
        <w:bdr w:val="none" w:sz="0" w:space="0" w:color="auto"/>
        <w:shd w:val="clear" w:color="auto" w:fill="auto"/>
        <w:vertAlign w:val="baseline"/>
      </w:rPr>
    </w:lvl>
    <w:lvl w:ilvl="1" w:tplc="80CA4E76">
      <w:start w:val="1"/>
      <w:numFmt w:val="bullet"/>
      <w:lvlText w:val="o"/>
      <w:lvlJc w:val="left"/>
      <w:pPr>
        <w:ind w:left="1440"/>
      </w:pPr>
      <w:rPr>
        <w:rFonts w:ascii="Segoe UI Symbol" w:eastAsia="Segoe UI Symbol" w:hAnsi="Segoe UI Symbol" w:cs="Segoe UI Symbol"/>
        <w:b w:val="0"/>
        <w:i w:val="0"/>
        <w:strike w:val="0"/>
        <w:dstrike w:val="0"/>
        <w:color w:val="244061"/>
        <w:sz w:val="20"/>
        <w:szCs w:val="20"/>
        <w:u w:val="none" w:color="000000"/>
        <w:bdr w:val="none" w:sz="0" w:space="0" w:color="auto"/>
        <w:shd w:val="clear" w:color="auto" w:fill="auto"/>
        <w:vertAlign w:val="baseline"/>
      </w:rPr>
    </w:lvl>
    <w:lvl w:ilvl="2" w:tplc="59326076">
      <w:start w:val="1"/>
      <w:numFmt w:val="bullet"/>
      <w:lvlText w:val="▪"/>
      <w:lvlJc w:val="left"/>
      <w:pPr>
        <w:ind w:left="2160"/>
      </w:pPr>
      <w:rPr>
        <w:rFonts w:ascii="Segoe UI Symbol" w:eastAsia="Segoe UI Symbol" w:hAnsi="Segoe UI Symbol" w:cs="Segoe UI Symbol"/>
        <w:b w:val="0"/>
        <w:i w:val="0"/>
        <w:strike w:val="0"/>
        <w:dstrike w:val="0"/>
        <w:color w:val="244061"/>
        <w:sz w:val="20"/>
        <w:szCs w:val="20"/>
        <w:u w:val="none" w:color="000000"/>
        <w:bdr w:val="none" w:sz="0" w:space="0" w:color="auto"/>
        <w:shd w:val="clear" w:color="auto" w:fill="auto"/>
        <w:vertAlign w:val="baseline"/>
      </w:rPr>
    </w:lvl>
    <w:lvl w:ilvl="3" w:tplc="E3AE4D54">
      <w:start w:val="1"/>
      <w:numFmt w:val="bullet"/>
      <w:lvlText w:val="•"/>
      <w:lvlJc w:val="left"/>
      <w:pPr>
        <w:ind w:left="2880"/>
      </w:pPr>
      <w:rPr>
        <w:rFonts w:ascii="Arial" w:eastAsia="Arial" w:hAnsi="Arial" w:cs="Arial"/>
        <w:b w:val="0"/>
        <w:i w:val="0"/>
        <w:strike w:val="0"/>
        <w:dstrike w:val="0"/>
        <w:color w:val="244061"/>
        <w:sz w:val="20"/>
        <w:szCs w:val="20"/>
        <w:u w:val="none" w:color="000000"/>
        <w:bdr w:val="none" w:sz="0" w:space="0" w:color="auto"/>
        <w:shd w:val="clear" w:color="auto" w:fill="auto"/>
        <w:vertAlign w:val="baseline"/>
      </w:rPr>
    </w:lvl>
    <w:lvl w:ilvl="4" w:tplc="0CD0D460">
      <w:start w:val="1"/>
      <w:numFmt w:val="bullet"/>
      <w:lvlText w:val="o"/>
      <w:lvlJc w:val="left"/>
      <w:pPr>
        <w:ind w:left="3600"/>
      </w:pPr>
      <w:rPr>
        <w:rFonts w:ascii="Segoe UI Symbol" w:eastAsia="Segoe UI Symbol" w:hAnsi="Segoe UI Symbol" w:cs="Segoe UI Symbol"/>
        <w:b w:val="0"/>
        <w:i w:val="0"/>
        <w:strike w:val="0"/>
        <w:dstrike w:val="0"/>
        <w:color w:val="244061"/>
        <w:sz w:val="20"/>
        <w:szCs w:val="20"/>
        <w:u w:val="none" w:color="000000"/>
        <w:bdr w:val="none" w:sz="0" w:space="0" w:color="auto"/>
        <w:shd w:val="clear" w:color="auto" w:fill="auto"/>
        <w:vertAlign w:val="baseline"/>
      </w:rPr>
    </w:lvl>
    <w:lvl w:ilvl="5" w:tplc="F1DC49B4">
      <w:start w:val="1"/>
      <w:numFmt w:val="bullet"/>
      <w:lvlText w:val="▪"/>
      <w:lvlJc w:val="left"/>
      <w:pPr>
        <w:ind w:left="4320"/>
      </w:pPr>
      <w:rPr>
        <w:rFonts w:ascii="Segoe UI Symbol" w:eastAsia="Segoe UI Symbol" w:hAnsi="Segoe UI Symbol" w:cs="Segoe UI Symbol"/>
        <w:b w:val="0"/>
        <w:i w:val="0"/>
        <w:strike w:val="0"/>
        <w:dstrike w:val="0"/>
        <w:color w:val="244061"/>
        <w:sz w:val="20"/>
        <w:szCs w:val="20"/>
        <w:u w:val="none" w:color="000000"/>
        <w:bdr w:val="none" w:sz="0" w:space="0" w:color="auto"/>
        <w:shd w:val="clear" w:color="auto" w:fill="auto"/>
        <w:vertAlign w:val="baseline"/>
      </w:rPr>
    </w:lvl>
    <w:lvl w:ilvl="6" w:tplc="11A0AD08">
      <w:start w:val="1"/>
      <w:numFmt w:val="bullet"/>
      <w:lvlText w:val="•"/>
      <w:lvlJc w:val="left"/>
      <w:pPr>
        <w:ind w:left="5040"/>
      </w:pPr>
      <w:rPr>
        <w:rFonts w:ascii="Arial" w:eastAsia="Arial" w:hAnsi="Arial" w:cs="Arial"/>
        <w:b w:val="0"/>
        <w:i w:val="0"/>
        <w:strike w:val="0"/>
        <w:dstrike w:val="0"/>
        <w:color w:val="244061"/>
        <w:sz w:val="20"/>
        <w:szCs w:val="20"/>
        <w:u w:val="none" w:color="000000"/>
        <w:bdr w:val="none" w:sz="0" w:space="0" w:color="auto"/>
        <w:shd w:val="clear" w:color="auto" w:fill="auto"/>
        <w:vertAlign w:val="baseline"/>
      </w:rPr>
    </w:lvl>
    <w:lvl w:ilvl="7" w:tplc="79CE7870">
      <w:start w:val="1"/>
      <w:numFmt w:val="bullet"/>
      <w:lvlText w:val="o"/>
      <w:lvlJc w:val="left"/>
      <w:pPr>
        <w:ind w:left="5760"/>
      </w:pPr>
      <w:rPr>
        <w:rFonts w:ascii="Segoe UI Symbol" w:eastAsia="Segoe UI Symbol" w:hAnsi="Segoe UI Symbol" w:cs="Segoe UI Symbol"/>
        <w:b w:val="0"/>
        <w:i w:val="0"/>
        <w:strike w:val="0"/>
        <w:dstrike w:val="0"/>
        <w:color w:val="244061"/>
        <w:sz w:val="20"/>
        <w:szCs w:val="20"/>
        <w:u w:val="none" w:color="000000"/>
        <w:bdr w:val="none" w:sz="0" w:space="0" w:color="auto"/>
        <w:shd w:val="clear" w:color="auto" w:fill="auto"/>
        <w:vertAlign w:val="baseline"/>
      </w:rPr>
    </w:lvl>
    <w:lvl w:ilvl="8" w:tplc="FBEE94A6">
      <w:start w:val="1"/>
      <w:numFmt w:val="bullet"/>
      <w:lvlText w:val="▪"/>
      <w:lvlJc w:val="left"/>
      <w:pPr>
        <w:ind w:left="6480"/>
      </w:pPr>
      <w:rPr>
        <w:rFonts w:ascii="Segoe UI Symbol" w:eastAsia="Segoe UI Symbol" w:hAnsi="Segoe UI Symbol" w:cs="Segoe UI Symbol"/>
        <w:b w:val="0"/>
        <w:i w:val="0"/>
        <w:strike w:val="0"/>
        <w:dstrike w:val="0"/>
        <w:color w:val="244061"/>
        <w:sz w:val="20"/>
        <w:szCs w:val="20"/>
        <w:u w:val="none" w:color="000000"/>
        <w:bdr w:val="none" w:sz="0" w:space="0" w:color="auto"/>
        <w:shd w:val="clear" w:color="auto" w:fill="auto"/>
        <w:vertAlign w:val="baseline"/>
      </w:rPr>
    </w:lvl>
  </w:abstractNum>
  <w:abstractNum w:abstractNumId="1" w15:restartNumberingAfterBreak="0">
    <w:nsid w:val="618A32DC"/>
    <w:multiLevelType w:val="hybridMultilevel"/>
    <w:tmpl w:val="DFD804E0"/>
    <w:lvl w:ilvl="0" w:tplc="44D65BE6">
      <w:start w:val="1"/>
      <w:numFmt w:val="bullet"/>
      <w:lvlText w:val="•"/>
      <w:lvlJc w:val="left"/>
      <w:pPr>
        <w:ind w:left="720"/>
      </w:pPr>
      <w:rPr>
        <w:rFonts w:ascii="Arial" w:eastAsia="Arial" w:hAnsi="Arial" w:cs="Arial"/>
        <w:b w:val="0"/>
        <w:i w:val="0"/>
        <w:strike w:val="0"/>
        <w:dstrike w:val="0"/>
        <w:color w:val="244061"/>
        <w:sz w:val="20"/>
        <w:szCs w:val="20"/>
        <w:u w:val="none" w:color="000000"/>
        <w:bdr w:val="none" w:sz="0" w:space="0" w:color="auto"/>
        <w:shd w:val="clear" w:color="auto" w:fill="auto"/>
        <w:vertAlign w:val="baseline"/>
      </w:rPr>
    </w:lvl>
    <w:lvl w:ilvl="1" w:tplc="DFEAA406">
      <w:start w:val="1"/>
      <w:numFmt w:val="bullet"/>
      <w:lvlText w:val="o"/>
      <w:lvlJc w:val="left"/>
      <w:pPr>
        <w:ind w:left="1440"/>
      </w:pPr>
      <w:rPr>
        <w:rFonts w:ascii="Segoe UI Symbol" w:eastAsia="Segoe UI Symbol" w:hAnsi="Segoe UI Symbol" w:cs="Segoe UI Symbol"/>
        <w:b w:val="0"/>
        <w:i w:val="0"/>
        <w:strike w:val="0"/>
        <w:dstrike w:val="0"/>
        <w:color w:val="244061"/>
        <w:sz w:val="20"/>
        <w:szCs w:val="20"/>
        <w:u w:val="none" w:color="000000"/>
        <w:bdr w:val="none" w:sz="0" w:space="0" w:color="auto"/>
        <w:shd w:val="clear" w:color="auto" w:fill="auto"/>
        <w:vertAlign w:val="baseline"/>
      </w:rPr>
    </w:lvl>
    <w:lvl w:ilvl="2" w:tplc="13E20622">
      <w:start w:val="1"/>
      <w:numFmt w:val="bullet"/>
      <w:lvlText w:val="▪"/>
      <w:lvlJc w:val="left"/>
      <w:pPr>
        <w:ind w:left="2160"/>
      </w:pPr>
      <w:rPr>
        <w:rFonts w:ascii="Segoe UI Symbol" w:eastAsia="Segoe UI Symbol" w:hAnsi="Segoe UI Symbol" w:cs="Segoe UI Symbol"/>
        <w:b w:val="0"/>
        <w:i w:val="0"/>
        <w:strike w:val="0"/>
        <w:dstrike w:val="0"/>
        <w:color w:val="244061"/>
        <w:sz w:val="20"/>
        <w:szCs w:val="20"/>
        <w:u w:val="none" w:color="000000"/>
        <w:bdr w:val="none" w:sz="0" w:space="0" w:color="auto"/>
        <w:shd w:val="clear" w:color="auto" w:fill="auto"/>
        <w:vertAlign w:val="baseline"/>
      </w:rPr>
    </w:lvl>
    <w:lvl w:ilvl="3" w:tplc="9B58E50C">
      <w:start w:val="1"/>
      <w:numFmt w:val="bullet"/>
      <w:lvlText w:val="•"/>
      <w:lvlJc w:val="left"/>
      <w:pPr>
        <w:ind w:left="2880"/>
      </w:pPr>
      <w:rPr>
        <w:rFonts w:ascii="Arial" w:eastAsia="Arial" w:hAnsi="Arial" w:cs="Arial"/>
        <w:b w:val="0"/>
        <w:i w:val="0"/>
        <w:strike w:val="0"/>
        <w:dstrike w:val="0"/>
        <w:color w:val="244061"/>
        <w:sz w:val="20"/>
        <w:szCs w:val="20"/>
        <w:u w:val="none" w:color="000000"/>
        <w:bdr w:val="none" w:sz="0" w:space="0" w:color="auto"/>
        <w:shd w:val="clear" w:color="auto" w:fill="auto"/>
        <w:vertAlign w:val="baseline"/>
      </w:rPr>
    </w:lvl>
    <w:lvl w:ilvl="4" w:tplc="A28C5706">
      <w:start w:val="1"/>
      <w:numFmt w:val="bullet"/>
      <w:lvlText w:val="o"/>
      <w:lvlJc w:val="left"/>
      <w:pPr>
        <w:ind w:left="3600"/>
      </w:pPr>
      <w:rPr>
        <w:rFonts w:ascii="Segoe UI Symbol" w:eastAsia="Segoe UI Symbol" w:hAnsi="Segoe UI Symbol" w:cs="Segoe UI Symbol"/>
        <w:b w:val="0"/>
        <w:i w:val="0"/>
        <w:strike w:val="0"/>
        <w:dstrike w:val="0"/>
        <w:color w:val="244061"/>
        <w:sz w:val="20"/>
        <w:szCs w:val="20"/>
        <w:u w:val="none" w:color="000000"/>
        <w:bdr w:val="none" w:sz="0" w:space="0" w:color="auto"/>
        <w:shd w:val="clear" w:color="auto" w:fill="auto"/>
        <w:vertAlign w:val="baseline"/>
      </w:rPr>
    </w:lvl>
    <w:lvl w:ilvl="5" w:tplc="F86E5882">
      <w:start w:val="1"/>
      <w:numFmt w:val="bullet"/>
      <w:lvlText w:val="▪"/>
      <w:lvlJc w:val="left"/>
      <w:pPr>
        <w:ind w:left="4320"/>
      </w:pPr>
      <w:rPr>
        <w:rFonts w:ascii="Segoe UI Symbol" w:eastAsia="Segoe UI Symbol" w:hAnsi="Segoe UI Symbol" w:cs="Segoe UI Symbol"/>
        <w:b w:val="0"/>
        <w:i w:val="0"/>
        <w:strike w:val="0"/>
        <w:dstrike w:val="0"/>
        <w:color w:val="244061"/>
        <w:sz w:val="20"/>
        <w:szCs w:val="20"/>
        <w:u w:val="none" w:color="000000"/>
        <w:bdr w:val="none" w:sz="0" w:space="0" w:color="auto"/>
        <w:shd w:val="clear" w:color="auto" w:fill="auto"/>
        <w:vertAlign w:val="baseline"/>
      </w:rPr>
    </w:lvl>
    <w:lvl w:ilvl="6" w:tplc="F2DA48D8">
      <w:start w:val="1"/>
      <w:numFmt w:val="bullet"/>
      <w:lvlText w:val="•"/>
      <w:lvlJc w:val="left"/>
      <w:pPr>
        <w:ind w:left="5040"/>
      </w:pPr>
      <w:rPr>
        <w:rFonts w:ascii="Arial" w:eastAsia="Arial" w:hAnsi="Arial" w:cs="Arial"/>
        <w:b w:val="0"/>
        <w:i w:val="0"/>
        <w:strike w:val="0"/>
        <w:dstrike w:val="0"/>
        <w:color w:val="244061"/>
        <w:sz w:val="20"/>
        <w:szCs w:val="20"/>
        <w:u w:val="none" w:color="000000"/>
        <w:bdr w:val="none" w:sz="0" w:space="0" w:color="auto"/>
        <w:shd w:val="clear" w:color="auto" w:fill="auto"/>
        <w:vertAlign w:val="baseline"/>
      </w:rPr>
    </w:lvl>
    <w:lvl w:ilvl="7" w:tplc="F202E30A">
      <w:start w:val="1"/>
      <w:numFmt w:val="bullet"/>
      <w:lvlText w:val="o"/>
      <w:lvlJc w:val="left"/>
      <w:pPr>
        <w:ind w:left="5760"/>
      </w:pPr>
      <w:rPr>
        <w:rFonts w:ascii="Segoe UI Symbol" w:eastAsia="Segoe UI Symbol" w:hAnsi="Segoe UI Symbol" w:cs="Segoe UI Symbol"/>
        <w:b w:val="0"/>
        <w:i w:val="0"/>
        <w:strike w:val="0"/>
        <w:dstrike w:val="0"/>
        <w:color w:val="244061"/>
        <w:sz w:val="20"/>
        <w:szCs w:val="20"/>
        <w:u w:val="none" w:color="000000"/>
        <w:bdr w:val="none" w:sz="0" w:space="0" w:color="auto"/>
        <w:shd w:val="clear" w:color="auto" w:fill="auto"/>
        <w:vertAlign w:val="baseline"/>
      </w:rPr>
    </w:lvl>
    <w:lvl w:ilvl="8" w:tplc="849E3594">
      <w:start w:val="1"/>
      <w:numFmt w:val="bullet"/>
      <w:lvlText w:val="▪"/>
      <w:lvlJc w:val="left"/>
      <w:pPr>
        <w:ind w:left="6480"/>
      </w:pPr>
      <w:rPr>
        <w:rFonts w:ascii="Segoe UI Symbol" w:eastAsia="Segoe UI Symbol" w:hAnsi="Segoe UI Symbol" w:cs="Segoe UI Symbol"/>
        <w:b w:val="0"/>
        <w:i w:val="0"/>
        <w:strike w:val="0"/>
        <w:dstrike w:val="0"/>
        <w:color w:val="244061"/>
        <w:sz w:val="20"/>
        <w:szCs w:val="20"/>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BD5"/>
    <w:rsid w:val="00104F04"/>
    <w:rsid w:val="00195BD5"/>
    <w:rsid w:val="004B554B"/>
    <w:rsid w:val="00630235"/>
    <w:rsid w:val="00636744"/>
    <w:rsid w:val="00684A5D"/>
    <w:rsid w:val="007A4B03"/>
    <w:rsid w:val="009E5107"/>
    <w:rsid w:val="00AB132F"/>
    <w:rsid w:val="00BE7792"/>
    <w:rsid w:val="00D32759"/>
    <w:rsid w:val="00ED33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6E652"/>
  <w15:docId w15:val="{C288A07C-C889-4D14-8071-154808BDC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0" w:lineRule="auto"/>
      <w:ind w:left="10" w:hanging="10"/>
    </w:pPr>
    <w:rPr>
      <w:rFonts w:ascii="Arial" w:eastAsia="Arial" w:hAnsi="Arial" w:cs="Arial"/>
      <w:color w:val="244061"/>
      <w:sz w:val="20"/>
    </w:rPr>
  </w:style>
  <w:style w:type="paragraph" w:styleId="Heading1">
    <w:name w:val="heading 1"/>
    <w:next w:val="Normal"/>
    <w:link w:val="Heading1Char"/>
    <w:uiPriority w:val="9"/>
    <w:unhideWhenUsed/>
    <w:qFormat/>
    <w:pPr>
      <w:keepNext/>
      <w:keepLines/>
      <w:spacing w:after="0"/>
      <w:ind w:left="10" w:hanging="10"/>
      <w:outlineLvl w:val="0"/>
    </w:pPr>
    <w:rPr>
      <w:rFonts w:ascii="Arial" w:eastAsia="Arial" w:hAnsi="Arial" w:cs="Arial"/>
      <w:b/>
      <w:color w:val="7030A0"/>
      <w:u w:val="single" w:color="7030A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7030A0"/>
      <w:sz w:val="22"/>
      <w:u w:val="single" w:color="7030A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0.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702</Words>
  <Characters>4006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PPG</Company>
  <LinksUpToDate>false</LinksUpToDate>
  <CharactersWithSpaces>4699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Kidd</dc:creator>
  <cp:keywords/>
  <cp:lastModifiedBy>Fiona Jones</cp:lastModifiedBy>
  <cp:revision>2</cp:revision>
  <dcterms:created xsi:type="dcterms:W3CDTF">2024-08-29T15:40:00Z</dcterms:created>
  <dcterms:modified xsi:type="dcterms:W3CDTF">2024-08-29T15:40:00Z</dcterms:modified>
</cp:coreProperties>
</file>