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969C5" w:rsidP="368EDFE9" w:rsidRDefault="000969C5" w14:paraId="27C355D7" w14:textId="77777777" w14:noSpellErr="1">
      <w:pPr>
        <w:spacing w:after="0" w:line="240" w:lineRule="auto"/>
        <w:jc w:val="both"/>
        <w:rPr>
          <w:rFonts w:ascii="Calibri" w:hAnsi="Calibri" w:eastAsia="Calibri" w:cs="Calibri" w:asciiTheme="minorAscii" w:hAnsiTheme="minorAscii" w:eastAsiaTheme="minorAscii" w:cstheme="minorAscii"/>
          <w:color w:val="auto"/>
          <w:sz w:val="22"/>
          <w:szCs w:val="22"/>
        </w:rPr>
      </w:pPr>
    </w:p>
    <w:p w:rsidRPr="00FA02C8" w:rsidR="00462E45" w:rsidP="368EDFE9" w:rsidRDefault="00462E45" w14:paraId="0BC0D696" w14:textId="77777777" w14:noSpellErr="1">
      <w:pPr>
        <w:spacing w:after="0" w:line="240" w:lineRule="auto"/>
        <w:jc w:val="both"/>
        <w:rPr>
          <w:rFonts w:ascii="Calibri" w:hAnsi="Calibri" w:eastAsia="Calibri" w:cs="Calibri" w:asciiTheme="minorAscii" w:hAnsiTheme="minorAscii" w:eastAsiaTheme="minorAscii" w:cstheme="minorAscii"/>
          <w:color w:val="auto"/>
          <w:sz w:val="22"/>
          <w:szCs w:val="22"/>
        </w:rPr>
      </w:pPr>
    </w:p>
    <w:p w:rsidR="00462E45" w:rsidP="368EDFE9" w:rsidRDefault="00331677" w14:paraId="7FF50088" w14:textId="77777777" w14:noSpellErr="1">
      <w:pPr>
        <w:spacing w:after="0" w:line="240" w:lineRule="auto"/>
        <w:jc w:val="both"/>
        <w:rPr>
          <w:rFonts w:ascii="Calibri" w:hAnsi="Calibri" w:eastAsia="Calibri" w:cs="Calibri" w:asciiTheme="minorAscii" w:hAnsiTheme="minorAscii" w:eastAsiaTheme="minorAscii" w:cstheme="minorAscii"/>
          <w:b w:val="1"/>
          <w:bCs w:val="1"/>
          <w:color w:val="auto"/>
          <w:sz w:val="22"/>
          <w:szCs w:val="22"/>
        </w:rPr>
      </w:pPr>
      <w:r w:rsidRPr="368EDFE9" w:rsidR="00331677">
        <w:rPr>
          <w:rFonts w:ascii="Calibri" w:hAnsi="Calibri" w:eastAsia="Calibri" w:cs="Calibri" w:asciiTheme="minorAscii" w:hAnsiTheme="minorAscii" w:eastAsiaTheme="minorAscii" w:cstheme="minorAscii"/>
          <w:b w:val="1"/>
          <w:bCs w:val="1"/>
          <w:color w:val="auto"/>
          <w:sz w:val="22"/>
          <w:szCs w:val="22"/>
          <w:u w:val="single"/>
        </w:rPr>
        <w:t>Job Description</w:t>
      </w:r>
      <w:r>
        <w:br/>
      </w:r>
    </w:p>
    <w:p w:rsidR="008C6580" w:rsidP="368EDFE9" w:rsidRDefault="00331677" w14:paraId="4604332E" w14:textId="77777777" w14:noSpellErr="1">
      <w:pPr>
        <w:spacing w:after="0" w:line="240" w:lineRule="auto"/>
        <w:jc w:val="both"/>
        <w:rPr>
          <w:rFonts w:ascii="Calibri" w:hAnsi="Calibri" w:eastAsia="Calibri" w:cs="Calibri" w:asciiTheme="minorAscii" w:hAnsiTheme="minorAscii" w:eastAsiaTheme="minorAscii" w:cstheme="minorAscii"/>
          <w:b w:val="1"/>
          <w:bCs w:val="1"/>
          <w:color w:val="auto"/>
          <w:sz w:val="22"/>
          <w:szCs w:val="22"/>
        </w:rPr>
      </w:pPr>
      <w:r>
        <w:br/>
      </w:r>
    </w:p>
    <w:tbl>
      <w:tblPr>
        <w:tblW w:w="0" w:type="dxa"/>
        <w:tblCellMar>
          <w:left w:w="0" w:type="dxa"/>
          <w:right w:w="0" w:type="dxa"/>
        </w:tblCellMar>
        <w:tblLook w:val="04A0" w:firstRow="1" w:lastRow="0" w:firstColumn="1" w:lastColumn="0" w:noHBand="0" w:noVBand="1"/>
      </w:tblPr>
      <w:tblGrid>
        <w:gridCol w:w="3169"/>
        <w:gridCol w:w="5857"/>
      </w:tblGrid>
      <w:tr w:rsidRPr="008C6580" w:rsidR="008C6580" w:rsidTr="39EB9C64" w14:paraId="6E25FBB6" w14:textId="77777777">
        <w:trPr>
          <w:trHeight w:val="300"/>
        </w:trPr>
        <w:tc>
          <w:tcPr>
            <w:tcW w:w="3255" w:type="dxa"/>
            <w:shd w:val="clear" w:color="auto" w:fill="auto"/>
            <w:tcMar/>
            <w:hideMark/>
          </w:tcPr>
          <w:p w:rsidRPr="008C6580" w:rsidR="008C6580" w:rsidP="368EDFE9" w:rsidRDefault="008C6580" w14:paraId="2A2C548A" w14:textId="1185EF4C" w14:noSpellErr="1">
            <w:pPr>
              <w:spacing w:after="0" w:line="240" w:lineRule="auto"/>
              <w:jc w:val="both"/>
              <w:textAlignment w:val="baseline"/>
              <w:rPr>
                <w:rFonts w:ascii="Calibri" w:hAnsi="Calibri" w:eastAsia="Calibri" w:cs="Calibri" w:asciiTheme="minorAscii" w:hAnsiTheme="minorAscii" w:eastAsiaTheme="minorAscii" w:cstheme="minorAscii"/>
                <w:color w:val="auto"/>
                <w:sz w:val="22"/>
                <w:szCs w:val="22"/>
                <w:lang w:eastAsia="en-GB"/>
              </w:rPr>
            </w:pPr>
            <w:r w:rsidRPr="368EDFE9" w:rsidR="008C6580">
              <w:rPr>
                <w:rFonts w:ascii="Calibri" w:hAnsi="Calibri" w:eastAsia="Calibri" w:cs="Calibri" w:asciiTheme="minorAscii" w:hAnsiTheme="minorAscii" w:eastAsiaTheme="minorAscii" w:cstheme="minorAscii"/>
                <w:b w:val="1"/>
                <w:bCs w:val="1"/>
                <w:color w:val="auto"/>
                <w:sz w:val="22"/>
                <w:szCs w:val="22"/>
                <w:lang w:eastAsia="en-GB"/>
              </w:rPr>
              <w:t>Job role</w:t>
            </w:r>
            <w:r w:rsidRPr="368EDFE9" w:rsidR="004E518C">
              <w:rPr>
                <w:rFonts w:ascii="Calibri" w:hAnsi="Calibri" w:eastAsia="Calibri" w:cs="Calibri" w:asciiTheme="minorAscii" w:hAnsiTheme="minorAscii" w:eastAsiaTheme="minorAscii" w:cstheme="minorAscii"/>
                <w:b w:val="1"/>
                <w:bCs w:val="1"/>
                <w:color w:val="auto"/>
                <w:sz w:val="22"/>
                <w:szCs w:val="22"/>
                <w:lang w:eastAsia="en-GB"/>
              </w:rPr>
              <w:t>:</w:t>
            </w:r>
          </w:p>
        </w:tc>
        <w:tc>
          <w:tcPr>
            <w:tcW w:w="6090" w:type="dxa"/>
            <w:shd w:val="clear" w:color="auto" w:fill="auto"/>
            <w:tcMar/>
            <w:hideMark/>
          </w:tcPr>
          <w:p w:rsidRPr="008C6580" w:rsidR="008C6580" w:rsidP="368EDFE9" w:rsidRDefault="5408B669" w14:paraId="01B3EA09" w14:textId="5BAE585D">
            <w:pPr>
              <w:spacing w:after="0" w:line="240" w:lineRule="auto"/>
              <w:jc w:val="both"/>
              <w:textAlignment w:val="baseline"/>
              <w:rPr>
                <w:rFonts w:ascii="Calibri" w:hAnsi="Calibri" w:eastAsia="Calibri" w:cs="Calibri" w:asciiTheme="minorAscii" w:hAnsiTheme="minorAscii" w:eastAsiaTheme="minorAscii" w:cstheme="minorAscii"/>
                <w:b w:val="0"/>
                <w:bCs w:val="0"/>
                <w:color w:val="auto"/>
                <w:sz w:val="22"/>
                <w:szCs w:val="22"/>
                <w:lang w:eastAsia="en-GB"/>
              </w:rPr>
            </w:pPr>
            <w:r w:rsidRPr="39EB9C64" w:rsidR="1CCF5DF1">
              <w:rPr>
                <w:rFonts w:ascii="Calibri" w:hAnsi="Calibri" w:eastAsia="Calibri" w:cs="Calibri" w:asciiTheme="minorAscii" w:hAnsiTheme="minorAscii" w:eastAsiaTheme="minorAscii" w:cstheme="minorAscii"/>
                <w:b w:val="0"/>
                <w:bCs w:val="0"/>
                <w:color w:val="auto"/>
                <w:sz w:val="22"/>
                <w:szCs w:val="22"/>
                <w:lang w:eastAsia="en-GB"/>
              </w:rPr>
              <w:t xml:space="preserve">Regional </w:t>
            </w:r>
            <w:r w:rsidRPr="39EB9C64" w:rsidR="467509F0">
              <w:rPr>
                <w:rFonts w:ascii="Calibri" w:hAnsi="Calibri" w:eastAsia="Calibri" w:cs="Calibri" w:asciiTheme="minorAscii" w:hAnsiTheme="minorAscii" w:eastAsiaTheme="minorAscii" w:cstheme="minorAscii"/>
                <w:b w:val="0"/>
                <w:bCs w:val="0"/>
                <w:color w:val="auto"/>
                <w:sz w:val="22"/>
                <w:szCs w:val="22"/>
                <w:lang w:eastAsia="en-GB"/>
              </w:rPr>
              <w:t xml:space="preserve">Non-Custodial </w:t>
            </w:r>
            <w:r w:rsidRPr="39EB9C64" w:rsidR="1CCF5DF1">
              <w:rPr>
                <w:rFonts w:ascii="Calibri" w:hAnsi="Calibri" w:eastAsia="Calibri" w:cs="Calibri" w:asciiTheme="minorAscii" w:hAnsiTheme="minorAscii" w:eastAsiaTheme="minorAscii" w:cstheme="minorAscii"/>
                <w:b w:val="0"/>
                <w:bCs w:val="0"/>
                <w:color w:val="auto"/>
                <w:sz w:val="22"/>
                <w:szCs w:val="22"/>
                <w:lang w:eastAsia="en-GB"/>
              </w:rPr>
              <w:t xml:space="preserve">Relationship and </w:t>
            </w:r>
            <w:r w:rsidRPr="39EB9C64" w:rsidR="0098851A">
              <w:rPr>
                <w:rFonts w:ascii="Calibri" w:hAnsi="Calibri" w:eastAsia="Calibri" w:cs="Calibri" w:asciiTheme="minorAscii" w:hAnsiTheme="minorAscii" w:eastAsiaTheme="minorAscii" w:cstheme="minorAscii"/>
                <w:b w:val="0"/>
                <w:bCs w:val="0"/>
                <w:color w:val="auto"/>
                <w:sz w:val="22"/>
                <w:szCs w:val="22"/>
                <w:lang w:eastAsia="en-GB"/>
              </w:rPr>
              <w:t>Liaison</w:t>
            </w:r>
            <w:r w:rsidRPr="39EB9C64" w:rsidR="1CCF5DF1">
              <w:rPr>
                <w:rFonts w:ascii="Calibri" w:hAnsi="Calibri" w:eastAsia="Calibri" w:cs="Calibri" w:asciiTheme="minorAscii" w:hAnsiTheme="minorAscii" w:eastAsiaTheme="minorAscii" w:cstheme="minorAscii"/>
                <w:b w:val="0"/>
                <w:bCs w:val="0"/>
                <w:color w:val="auto"/>
                <w:sz w:val="22"/>
                <w:szCs w:val="22"/>
                <w:lang w:eastAsia="en-GB"/>
              </w:rPr>
              <w:t xml:space="preserve"> </w:t>
            </w:r>
            <w:r w:rsidRPr="39EB9C64" w:rsidR="1CCF5DF1">
              <w:rPr>
                <w:rFonts w:ascii="Calibri" w:hAnsi="Calibri" w:eastAsia="Calibri" w:cs="Calibri" w:asciiTheme="minorAscii" w:hAnsiTheme="minorAscii" w:eastAsiaTheme="minorAscii" w:cstheme="minorAscii"/>
                <w:b w:val="0"/>
                <w:bCs w:val="0"/>
                <w:color w:val="auto"/>
                <w:sz w:val="22"/>
                <w:szCs w:val="22"/>
                <w:lang w:eastAsia="en-GB"/>
              </w:rPr>
              <w:t>Manager</w:t>
            </w:r>
            <w:r w:rsidRPr="39EB9C64" w:rsidR="008C6580">
              <w:rPr>
                <w:rFonts w:ascii="Calibri" w:hAnsi="Calibri" w:eastAsia="Calibri" w:cs="Calibri" w:asciiTheme="minorAscii" w:hAnsiTheme="minorAscii" w:eastAsiaTheme="minorAscii" w:cstheme="minorAscii"/>
                <w:b w:val="0"/>
                <w:bCs w:val="0"/>
                <w:color w:val="auto"/>
                <w:sz w:val="22"/>
                <w:szCs w:val="22"/>
                <w:lang w:eastAsia="en-GB"/>
              </w:rPr>
              <w:t> </w:t>
            </w:r>
          </w:p>
        </w:tc>
      </w:tr>
      <w:tr w:rsidRPr="008C6580" w:rsidR="008C6580" w:rsidTr="39EB9C64" w14:paraId="119B8200" w14:textId="77777777">
        <w:trPr>
          <w:trHeight w:val="300"/>
        </w:trPr>
        <w:tc>
          <w:tcPr>
            <w:tcW w:w="3255" w:type="dxa"/>
            <w:shd w:val="clear" w:color="auto" w:fill="auto"/>
            <w:tcMar/>
            <w:hideMark/>
          </w:tcPr>
          <w:p w:rsidRPr="008C6580" w:rsidR="008C6580" w:rsidP="368EDFE9" w:rsidRDefault="008C6580" w14:paraId="423667E9" w14:textId="794F3140" w14:noSpellErr="1">
            <w:pPr>
              <w:spacing w:after="0" w:line="240" w:lineRule="auto"/>
              <w:jc w:val="both"/>
              <w:textAlignment w:val="baseline"/>
              <w:rPr>
                <w:rFonts w:ascii="Calibri" w:hAnsi="Calibri" w:eastAsia="Calibri" w:cs="Calibri" w:asciiTheme="minorAscii" w:hAnsiTheme="minorAscii" w:eastAsiaTheme="minorAscii" w:cstheme="minorAscii"/>
                <w:color w:val="auto"/>
                <w:sz w:val="22"/>
                <w:szCs w:val="22"/>
                <w:lang w:eastAsia="en-GB"/>
              </w:rPr>
            </w:pPr>
            <w:bookmarkStart w:name="_Hlk190433040" w:id="0"/>
            <w:r w:rsidRPr="368EDFE9" w:rsidR="008C6580">
              <w:rPr>
                <w:rFonts w:ascii="Calibri" w:hAnsi="Calibri" w:eastAsia="Calibri" w:cs="Calibri" w:asciiTheme="minorAscii" w:hAnsiTheme="minorAscii" w:eastAsiaTheme="minorAscii" w:cstheme="minorAscii"/>
                <w:b w:val="1"/>
                <w:bCs w:val="1"/>
                <w:color w:val="auto"/>
                <w:sz w:val="22"/>
                <w:szCs w:val="22"/>
                <w:lang w:eastAsia="en-GB"/>
              </w:rPr>
              <w:t>Job Title</w:t>
            </w:r>
            <w:r w:rsidRPr="368EDFE9" w:rsidR="004E518C">
              <w:rPr>
                <w:rFonts w:ascii="Calibri" w:hAnsi="Calibri" w:eastAsia="Calibri" w:cs="Calibri" w:asciiTheme="minorAscii" w:hAnsiTheme="minorAscii" w:eastAsiaTheme="minorAscii" w:cstheme="minorAscii"/>
                <w:b w:val="1"/>
                <w:bCs w:val="1"/>
                <w:color w:val="auto"/>
                <w:sz w:val="22"/>
                <w:szCs w:val="22"/>
                <w:lang w:eastAsia="en-GB"/>
              </w:rPr>
              <w:t>:</w:t>
            </w:r>
          </w:p>
        </w:tc>
        <w:tc>
          <w:tcPr>
            <w:tcW w:w="6090" w:type="dxa"/>
            <w:shd w:val="clear" w:color="auto" w:fill="auto"/>
            <w:tcMar/>
            <w:hideMark/>
          </w:tcPr>
          <w:p w:rsidRPr="008C6580" w:rsidR="008C6580" w:rsidP="368EDFE9" w:rsidRDefault="232FCB11" w14:paraId="3C3D2AB0" w14:textId="23CFBEAF">
            <w:pPr>
              <w:spacing w:after="0" w:line="240" w:lineRule="auto"/>
              <w:jc w:val="both"/>
              <w:textAlignment w:val="baseline"/>
              <w:rPr>
                <w:rFonts w:ascii="Calibri" w:hAnsi="Calibri" w:eastAsia="Calibri" w:cs="Calibri" w:asciiTheme="minorAscii" w:hAnsiTheme="minorAscii" w:eastAsiaTheme="minorAscii" w:cstheme="minorAscii"/>
                <w:b w:val="0"/>
                <w:bCs w:val="0"/>
                <w:color w:val="auto"/>
                <w:sz w:val="22"/>
                <w:szCs w:val="22"/>
                <w:lang w:eastAsia="en-GB"/>
              </w:rPr>
            </w:pPr>
            <w:r w:rsidRPr="39EB9C64" w:rsidR="746B58C9">
              <w:rPr>
                <w:rFonts w:ascii="Calibri" w:hAnsi="Calibri" w:eastAsia="Calibri" w:cs="Calibri" w:asciiTheme="minorAscii" w:hAnsiTheme="minorAscii" w:eastAsiaTheme="minorAscii" w:cstheme="minorAscii"/>
                <w:b w:val="0"/>
                <w:bCs w:val="0"/>
                <w:color w:val="auto"/>
                <w:sz w:val="22"/>
                <w:szCs w:val="22"/>
                <w:lang w:eastAsia="en-GB"/>
              </w:rPr>
              <w:t>Regional Non-Custodial Relationship and Liaison Manager </w:t>
            </w:r>
          </w:p>
        </w:tc>
      </w:tr>
      <w:bookmarkEnd w:id="0"/>
      <w:tr w:rsidRPr="008C6580" w:rsidR="008C6580" w:rsidTr="39EB9C64" w14:paraId="11AD1F52" w14:textId="77777777">
        <w:trPr>
          <w:trHeight w:val="300"/>
        </w:trPr>
        <w:tc>
          <w:tcPr>
            <w:tcW w:w="3255" w:type="dxa"/>
            <w:shd w:val="clear" w:color="auto" w:fill="auto"/>
            <w:tcMar/>
            <w:hideMark/>
          </w:tcPr>
          <w:p w:rsidRPr="008C6580" w:rsidR="008C6580" w:rsidP="368EDFE9" w:rsidRDefault="008C6580" w14:paraId="15D6E83C" w14:textId="6E215504" w14:noSpellErr="1">
            <w:pPr>
              <w:spacing w:after="0" w:line="240" w:lineRule="auto"/>
              <w:jc w:val="both"/>
              <w:textAlignment w:val="baseline"/>
              <w:rPr>
                <w:rFonts w:ascii="Calibri" w:hAnsi="Calibri" w:eastAsia="Calibri" w:cs="Calibri" w:asciiTheme="minorAscii" w:hAnsiTheme="minorAscii" w:eastAsiaTheme="minorAscii" w:cstheme="minorAscii"/>
                <w:color w:val="auto"/>
                <w:sz w:val="22"/>
                <w:szCs w:val="22"/>
                <w:lang w:eastAsia="en-GB"/>
              </w:rPr>
            </w:pPr>
            <w:r w:rsidRPr="368EDFE9" w:rsidR="008C6580">
              <w:rPr>
                <w:rFonts w:ascii="Calibri" w:hAnsi="Calibri" w:eastAsia="Calibri" w:cs="Calibri" w:asciiTheme="minorAscii" w:hAnsiTheme="minorAscii" w:eastAsiaTheme="minorAscii" w:cstheme="minorAscii"/>
                <w:b w:val="1"/>
                <w:bCs w:val="1"/>
                <w:color w:val="auto"/>
                <w:sz w:val="22"/>
                <w:szCs w:val="22"/>
                <w:lang w:eastAsia="en-GB"/>
              </w:rPr>
              <w:t>Department</w:t>
            </w:r>
            <w:r w:rsidRPr="368EDFE9" w:rsidR="004E518C">
              <w:rPr>
                <w:rFonts w:ascii="Calibri" w:hAnsi="Calibri" w:eastAsia="Calibri" w:cs="Calibri" w:asciiTheme="minorAscii" w:hAnsiTheme="minorAscii" w:eastAsiaTheme="minorAscii" w:cstheme="minorAscii"/>
                <w:b w:val="1"/>
                <w:bCs w:val="1"/>
                <w:color w:val="auto"/>
                <w:sz w:val="22"/>
                <w:szCs w:val="22"/>
                <w:lang w:eastAsia="en-GB"/>
              </w:rPr>
              <w:t>:</w:t>
            </w:r>
            <w:r w:rsidRPr="368EDFE9" w:rsidR="008C6580">
              <w:rPr>
                <w:rFonts w:ascii="Calibri" w:hAnsi="Calibri" w:eastAsia="Calibri" w:cs="Calibri" w:asciiTheme="minorAscii" w:hAnsiTheme="minorAscii" w:eastAsiaTheme="minorAscii" w:cstheme="minorAscii"/>
                <w:color w:val="auto"/>
                <w:sz w:val="22"/>
                <w:szCs w:val="22"/>
                <w:lang w:eastAsia="en-GB"/>
              </w:rPr>
              <w:t> </w:t>
            </w:r>
          </w:p>
        </w:tc>
        <w:tc>
          <w:tcPr>
            <w:tcW w:w="6090" w:type="dxa"/>
            <w:shd w:val="clear" w:color="auto" w:fill="auto"/>
            <w:tcMar/>
            <w:hideMark/>
          </w:tcPr>
          <w:p w:rsidRPr="008C6580" w:rsidR="008C6580" w:rsidP="368EDFE9" w:rsidRDefault="008C6580" w14:paraId="7097FC0B" w14:textId="77777777" w14:noSpellErr="1">
            <w:pPr>
              <w:spacing w:after="0" w:line="240" w:lineRule="auto"/>
              <w:jc w:val="both"/>
              <w:textAlignment w:val="baseline"/>
              <w:rPr>
                <w:rFonts w:ascii="Calibri" w:hAnsi="Calibri" w:eastAsia="Calibri" w:cs="Calibri" w:asciiTheme="minorAscii" w:hAnsiTheme="minorAscii" w:eastAsiaTheme="minorAscii" w:cstheme="minorAscii"/>
                <w:b w:val="0"/>
                <w:bCs w:val="0"/>
                <w:color w:val="auto"/>
                <w:sz w:val="22"/>
                <w:szCs w:val="22"/>
                <w:lang w:eastAsia="en-GB"/>
              </w:rPr>
            </w:pPr>
            <w:r w:rsidRPr="163B2730" w:rsidR="008C6580">
              <w:rPr>
                <w:rFonts w:ascii="Calibri" w:hAnsi="Calibri" w:eastAsia="Calibri" w:cs="Calibri" w:asciiTheme="minorAscii" w:hAnsiTheme="minorAscii" w:eastAsiaTheme="minorAscii" w:cstheme="minorAscii"/>
                <w:b w:val="0"/>
                <w:bCs w:val="0"/>
                <w:color w:val="auto"/>
                <w:sz w:val="22"/>
                <w:szCs w:val="22"/>
                <w:lang w:eastAsia="en-GB"/>
              </w:rPr>
              <w:t>Liaison and Diversion, Non-custodial Team</w:t>
            </w:r>
            <w:r w:rsidRPr="163B2730" w:rsidR="008C6580">
              <w:rPr>
                <w:rFonts w:ascii="Calibri" w:hAnsi="Calibri" w:eastAsia="Calibri" w:cs="Calibri" w:asciiTheme="minorAscii" w:hAnsiTheme="minorAscii" w:eastAsiaTheme="minorAscii" w:cstheme="minorAscii"/>
                <w:b w:val="0"/>
                <w:bCs w:val="0"/>
                <w:color w:val="auto"/>
                <w:sz w:val="22"/>
                <w:szCs w:val="22"/>
                <w:lang w:eastAsia="en-GB"/>
              </w:rPr>
              <w:t> </w:t>
            </w:r>
          </w:p>
        </w:tc>
      </w:tr>
      <w:tr w:rsidRPr="008C6580" w:rsidR="008C6580" w:rsidTr="39EB9C64" w14:paraId="70F78563" w14:textId="77777777">
        <w:trPr>
          <w:trHeight w:val="300"/>
        </w:trPr>
        <w:tc>
          <w:tcPr>
            <w:tcW w:w="3255" w:type="dxa"/>
            <w:shd w:val="clear" w:color="auto" w:fill="auto"/>
            <w:tcMar/>
            <w:hideMark/>
          </w:tcPr>
          <w:p w:rsidRPr="008C6580" w:rsidR="008C6580" w:rsidP="368EDFE9" w:rsidRDefault="008C6580" w14:paraId="399740DD" w14:textId="0FC76288" w14:noSpellErr="1">
            <w:pPr>
              <w:spacing w:after="0" w:line="240" w:lineRule="auto"/>
              <w:jc w:val="both"/>
              <w:textAlignment w:val="baseline"/>
              <w:rPr>
                <w:rFonts w:ascii="Calibri" w:hAnsi="Calibri" w:eastAsia="Calibri" w:cs="Calibri" w:asciiTheme="minorAscii" w:hAnsiTheme="minorAscii" w:eastAsiaTheme="minorAscii" w:cstheme="minorAscii"/>
                <w:color w:val="auto"/>
                <w:sz w:val="22"/>
                <w:szCs w:val="22"/>
                <w:lang w:eastAsia="en-GB"/>
              </w:rPr>
            </w:pPr>
            <w:r w:rsidRPr="368EDFE9" w:rsidR="008C6580">
              <w:rPr>
                <w:rFonts w:ascii="Calibri" w:hAnsi="Calibri" w:eastAsia="Calibri" w:cs="Calibri" w:asciiTheme="minorAscii" w:hAnsiTheme="minorAscii" w:eastAsiaTheme="minorAscii" w:cstheme="minorAscii"/>
                <w:b w:val="1"/>
                <w:bCs w:val="1"/>
                <w:color w:val="auto"/>
                <w:sz w:val="22"/>
                <w:szCs w:val="22"/>
                <w:lang w:eastAsia="en-GB"/>
              </w:rPr>
              <w:t>Accountable to</w:t>
            </w:r>
            <w:r w:rsidRPr="368EDFE9" w:rsidR="004E518C">
              <w:rPr>
                <w:rFonts w:ascii="Calibri" w:hAnsi="Calibri" w:eastAsia="Calibri" w:cs="Calibri" w:asciiTheme="minorAscii" w:hAnsiTheme="minorAscii" w:eastAsiaTheme="minorAscii" w:cstheme="minorAscii"/>
                <w:b w:val="1"/>
                <w:bCs w:val="1"/>
                <w:color w:val="auto"/>
                <w:sz w:val="22"/>
                <w:szCs w:val="22"/>
                <w:lang w:eastAsia="en-GB"/>
              </w:rPr>
              <w:t>:</w:t>
            </w:r>
            <w:r w:rsidRPr="368EDFE9" w:rsidR="008C6580">
              <w:rPr>
                <w:rFonts w:ascii="Calibri" w:hAnsi="Calibri" w:eastAsia="Calibri" w:cs="Calibri" w:asciiTheme="minorAscii" w:hAnsiTheme="minorAscii" w:eastAsiaTheme="minorAscii" w:cstheme="minorAscii"/>
                <w:color w:val="auto"/>
                <w:sz w:val="22"/>
                <w:szCs w:val="22"/>
                <w:lang w:eastAsia="en-GB"/>
              </w:rPr>
              <w:t> </w:t>
            </w:r>
          </w:p>
        </w:tc>
        <w:tc>
          <w:tcPr>
            <w:tcW w:w="6090" w:type="dxa"/>
            <w:shd w:val="clear" w:color="auto" w:fill="auto"/>
            <w:tcMar/>
            <w:hideMark/>
          </w:tcPr>
          <w:p w:rsidRPr="008C6580" w:rsidR="008C6580" w:rsidP="368EDFE9" w:rsidRDefault="008C6580" w14:paraId="7AA04156" w14:textId="57AB00D4">
            <w:pPr>
              <w:spacing w:after="0" w:line="240" w:lineRule="auto"/>
              <w:jc w:val="both"/>
              <w:textAlignment w:val="baseline"/>
              <w:rPr>
                <w:rFonts w:ascii="Calibri" w:hAnsi="Calibri" w:eastAsia="Calibri" w:cs="Calibri" w:asciiTheme="minorAscii" w:hAnsiTheme="minorAscii" w:eastAsiaTheme="minorAscii" w:cstheme="minorAscii"/>
                <w:b w:val="0"/>
                <w:bCs w:val="0"/>
                <w:color w:val="auto"/>
                <w:sz w:val="22"/>
                <w:szCs w:val="22"/>
                <w:lang w:eastAsia="en-GB"/>
              </w:rPr>
            </w:pPr>
            <w:r w:rsidRPr="163B2730" w:rsidR="1216F2E7">
              <w:rPr>
                <w:rFonts w:ascii="Calibri" w:hAnsi="Calibri" w:eastAsia="Calibri" w:cs="Calibri" w:asciiTheme="minorAscii" w:hAnsiTheme="minorAscii" w:eastAsiaTheme="minorAscii" w:cstheme="minorAscii"/>
                <w:b w:val="0"/>
                <w:bCs w:val="0"/>
                <w:color w:val="auto"/>
                <w:sz w:val="22"/>
                <w:szCs w:val="22"/>
                <w:lang w:eastAsia="en-GB"/>
              </w:rPr>
              <w:t xml:space="preserve">Regional Manager </w:t>
            </w:r>
            <w:r w:rsidRPr="163B2730" w:rsidR="008C6580">
              <w:rPr>
                <w:rFonts w:ascii="Calibri" w:hAnsi="Calibri" w:eastAsia="Calibri" w:cs="Calibri" w:asciiTheme="minorAscii" w:hAnsiTheme="minorAscii" w:eastAsiaTheme="minorAscii" w:cstheme="minorAscii"/>
                <w:b w:val="0"/>
                <w:bCs w:val="0"/>
                <w:color w:val="auto"/>
                <w:sz w:val="22"/>
                <w:szCs w:val="22"/>
                <w:lang w:eastAsia="en-GB"/>
              </w:rPr>
              <w:t xml:space="preserve">Non-Custodial </w:t>
            </w:r>
            <w:r w:rsidRPr="163B2730" w:rsidR="196170A4">
              <w:rPr>
                <w:rFonts w:ascii="Calibri" w:hAnsi="Calibri" w:eastAsia="Calibri" w:cs="Calibri" w:asciiTheme="minorAscii" w:hAnsiTheme="minorAscii" w:eastAsiaTheme="minorAscii" w:cstheme="minorAscii"/>
                <w:b w:val="0"/>
                <w:bCs w:val="0"/>
                <w:color w:val="auto"/>
                <w:sz w:val="22"/>
                <w:szCs w:val="22"/>
                <w:lang w:eastAsia="en-GB"/>
              </w:rPr>
              <w:t>Services</w:t>
            </w:r>
          </w:p>
        </w:tc>
      </w:tr>
      <w:tr w:rsidRPr="008C6580" w:rsidR="008C6580" w:rsidTr="39EB9C64" w14:paraId="6547C4F8" w14:textId="77777777">
        <w:trPr>
          <w:trHeight w:val="300"/>
        </w:trPr>
        <w:tc>
          <w:tcPr>
            <w:tcW w:w="3255" w:type="dxa"/>
            <w:shd w:val="clear" w:color="auto" w:fill="auto"/>
            <w:tcMar/>
            <w:hideMark/>
          </w:tcPr>
          <w:p w:rsidRPr="008C6580" w:rsidR="008C6580" w:rsidP="368EDFE9" w:rsidRDefault="008C6580" w14:paraId="62C51EA0" w14:textId="15CB91DC" w14:noSpellErr="1">
            <w:pPr>
              <w:spacing w:after="0" w:line="240" w:lineRule="auto"/>
              <w:jc w:val="both"/>
              <w:textAlignment w:val="baseline"/>
              <w:rPr>
                <w:rFonts w:ascii="Calibri" w:hAnsi="Calibri" w:eastAsia="Calibri" w:cs="Calibri" w:asciiTheme="minorAscii" w:hAnsiTheme="minorAscii" w:eastAsiaTheme="minorAscii" w:cstheme="minorAscii"/>
                <w:color w:val="auto"/>
                <w:sz w:val="22"/>
                <w:szCs w:val="22"/>
                <w:lang w:eastAsia="en-GB"/>
              </w:rPr>
            </w:pPr>
            <w:r w:rsidRPr="368EDFE9" w:rsidR="008C6580">
              <w:rPr>
                <w:rFonts w:ascii="Calibri" w:hAnsi="Calibri" w:eastAsia="Calibri" w:cs="Calibri" w:asciiTheme="minorAscii" w:hAnsiTheme="minorAscii" w:eastAsiaTheme="minorAscii" w:cstheme="minorAscii"/>
                <w:b w:val="1"/>
                <w:bCs w:val="1"/>
                <w:color w:val="auto"/>
                <w:sz w:val="22"/>
                <w:szCs w:val="22"/>
                <w:lang w:eastAsia="en-GB"/>
              </w:rPr>
              <w:t>Based at</w:t>
            </w:r>
            <w:r w:rsidRPr="368EDFE9" w:rsidR="004E518C">
              <w:rPr>
                <w:rFonts w:ascii="Calibri" w:hAnsi="Calibri" w:eastAsia="Calibri" w:cs="Calibri" w:asciiTheme="minorAscii" w:hAnsiTheme="minorAscii" w:eastAsiaTheme="minorAscii" w:cstheme="minorAscii"/>
                <w:b w:val="1"/>
                <w:bCs w:val="1"/>
                <w:color w:val="auto"/>
                <w:sz w:val="22"/>
                <w:szCs w:val="22"/>
                <w:lang w:eastAsia="en-GB"/>
              </w:rPr>
              <w:t>:</w:t>
            </w:r>
          </w:p>
        </w:tc>
        <w:tc>
          <w:tcPr>
            <w:tcW w:w="6090" w:type="dxa"/>
            <w:shd w:val="clear" w:color="auto" w:fill="auto"/>
            <w:tcMar/>
            <w:hideMark/>
          </w:tcPr>
          <w:p w:rsidRPr="008C6580" w:rsidR="008C6580" w:rsidP="368EDFE9" w:rsidRDefault="008C6580" w14:paraId="3F34BD1D" w14:textId="462D0D0E">
            <w:pPr>
              <w:spacing w:after="0" w:line="240" w:lineRule="auto"/>
              <w:jc w:val="both"/>
              <w:textAlignment w:val="baseline"/>
              <w:rPr>
                <w:rFonts w:ascii="Calibri" w:hAnsi="Calibri" w:eastAsia="Calibri" w:cs="Calibri" w:asciiTheme="minorAscii" w:hAnsiTheme="minorAscii" w:eastAsiaTheme="minorAscii" w:cstheme="minorAscii"/>
                <w:b w:val="0"/>
                <w:bCs w:val="0"/>
                <w:color w:val="auto"/>
                <w:sz w:val="22"/>
                <w:szCs w:val="22"/>
                <w:lang w:eastAsia="en-GB"/>
              </w:rPr>
            </w:pPr>
            <w:r w:rsidRPr="163B2730" w:rsidR="558E2D97">
              <w:rPr>
                <w:rFonts w:ascii="Calibri" w:hAnsi="Calibri" w:eastAsia="Calibri" w:cs="Calibri" w:asciiTheme="minorAscii" w:hAnsiTheme="minorAscii" w:eastAsiaTheme="minorAscii" w:cstheme="minorAscii"/>
                <w:b w:val="0"/>
                <w:bCs w:val="0"/>
                <w:color w:val="auto"/>
                <w:sz w:val="22"/>
                <w:szCs w:val="22"/>
                <w:lang w:eastAsia="en-GB"/>
              </w:rPr>
              <w:t>Hybrid</w:t>
            </w:r>
            <w:r w:rsidRPr="163B2730" w:rsidR="008C6580">
              <w:rPr>
                <w:rFonts w:ascii="Calibri" w:hAnsi="Calibri" w:eastAsia="Calibri" w:cs="Calibri" w:asciiTheme="minorAscii" w:hAnsiTheme="minorAscii" w:eastAsiaTheme="minorAscii" w:cstheme="minorAscii"/>
                <w:b w:val="0"/>
                <w:bCs w:val="0"/>
                <w:color w:val="auto"/>
                <w:sz w:val="22"/>
                <w:szCs w:val="22"/>
                <w:lang w:eastAsia="en-GB"/>
              </w:rPr>
              <w:t> </w:t>
            </w:r>
            <w:r w:rsidRPr="163B2730" w:rsidR="3F9C5841">
              <w:rPr>
                <w:rFonts w:ascii="Calibri" w:hAnsi="Calibri" w:eastAsia="Calibri" w:cs="Calibri" w:asciiTheme="minorAscii" w:hAnsiTheme="minorAscii" w:eastAsiaTheme="minorAscii" w:cstheme="minorAscii"/>
                <w:b w:val="0"/>
                <w:bCs w:val="0"/>
                <w:color w:val="auto"/>
                <w:sz w:val="22"/>
                <w:szCs w:val="22"/>
                <w:lang w:eastAsia="en-GB"/>
              </w:rPr>
              <w:t xml:space="preserve">- across Yorkshire and Humber </w:t>
            </w:r>
          </w:p>
        </w:tc>
      </w:tr>
    </w:tbl>
    <w:p w:rsidRPr="00FA02C8" w:rsidR="00331677" w:rsidP="368EDFE9" w:rsidRDefault="00376C64" w14:paraId="43E075B1" w14:textId="52EF6BB7" w14:noSpellErr="1">
      <w:pPr>
        <w:spacing w:after="0" w:line="240" w:lineRule="auto"/>
        <w:jc w:val="both"/>
        <w:rPr>
          <w:rFonts w:ascii="Calibri" w:hAnsi="Calibri" w:eastAsia="Calibri" w:cs="Calibri" w:asciiTheme="minorAscii" w:hAnsiTheme="minorAscii" w:eastAsiaTheme="minorAscii" w:cstheme="minorAscii"/>
          <w:b w:val="1"/>
          <w:bCs w:val="1"/>
          <w:color w:val="auto"/>
          <w:sz w:val="22"/>
          <w:szCs w:val="22"/>
        </w:rPr>
      </w:pPr>
      <w:r>
        <w:br/>
      </w:r>
    </w:p>
    <w:p w:rsidRPr="004E518C" w:rsidR="0086314A" w:rsidP="368EDFE9" w:rsidRDefault="00331677" w14:paraId="150FE6FD" w14:textId="6B92E7F5" w14:noSpellErr="1">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br/>
      </w:r>
      <w:r w:rsidRPr="368EDFE9" w:rsidR="002A3057">
        <w:rPr>
          <w:rFonts w:ascii="Calibri" w:hAnsi="Calibri" w:eastAsia="Calibri" w:cs="Calibri" w:asciiTheme="minorAscii" w:hAnsiTheme="minorAscii" w:eastAsiaTheme="minorAscii" w:cstheme="minorAscii"/>
          <w:color w:val="auto"/>
          <w:sz w:val="22"/>
          <w:szCs w:val="22"/>
          <w:lang w:eastAsia="en-GB"/>
        </w:rPr>
        <w:t>Practice Plus Group’s</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mission</w:t>
      </w:r>
      <w:r w:rsidRPr="368EDFE9" w:rsidR="002A3057">
        <w:rPr>
          <w:rFonts w:ascii="Calibri" w:hAnsi="Calibri" w:eastAsia="Calibri" w:cs="Calibri" w:asciiTheme="minorAscii" w:hAnsiTheme="minorAscii" w:eastAsiaTheme="minorAscii" w:cstheme="minorAscii"/>
          <w:color w:val="auto"/>
          <w:sz w:val="22"/>
          <w:szCs w:val="22"/>
          <w:lang w:eastAsia="en-GB"/>
        </w:rPr>
        <w:t xml:space="preserve"> is </w:t>
      </w:r>
      <w:r w:rsidRPr="368EDFE9" w:rsidR="004E518C">
        <w:rPr>
          <w:rFonts w:ascii="Calibri" w:hAnsi="Calibri" w:eastAsia="Calibri" w:cs="Calibri" w:asciiTheme="minorAscii" w:hAnsiTheme="minorAscii" w:eastAsiaTheme="minorAscii" w:cstheme="minorAscii"/>
          <w:b w:val="1"/>
          <w:bCs w:val="1"/>
          <w:color w:val="auto"/>
          <w:sz w:val="22"/>
          <w:szCs w:val="22"/>
        </w:rPr>
        <w:t>Access to Excellence</w:t>
      </w:r>
      <w:r w:rsidRPr="368EDFE9" w:rsidR="002A3057">
        <w:rPr>
          <w:rFonts w:ascii="Calibri" w:hAnsi="Calibri" w:eastAsia="Calibri" w:cs="Calibri" w:asciiTheme="minorAscii" w:hAnsiTheme="minorAscii" w:eastAsiaTheme="minorAscii" w:cstheme="minorAscii"/>
          <w:color w:val="auto"/>
          <w:sz w:val="22"/>
          <w:szCs w:val="22"/>
          <w:lang w:eastAsia="en-GB"/>
        </w:rPr>
        <w:t xml:space="preserve">.  </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Our core values are; </w:t>
      </w:r>
    </w:p>
    <w:p w:rsidRPr="004E518C" w:rsidR="0086314A" w:rsidP="368EDFE9" w:rsidRDefault="0086314A" w14:paraId="1E1D29AA" w14:textId="77777777" w14:noSpellErr="1">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p>
    <w:p w:rsidRPr="004E518C" w:rsidR="0086314A" w:rsidP="368EDFE9" w:rsidRDefault="001855F6" w14:paraId="5FD4299C" w14:textId="77777777" w14:noSpellErr="1">
      <w:pPr>
        <w:pStyle w:val="ListParagraph"/>
        <w:numPr>
          <w:ilvl w:val="0"/>
          <w:numId w:val="7"/>
        </w:num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1855F6">
        <w:rPr>
          <w:rFonts w:ascii="Calibri" w:hAnsi="Calibri" w:eastAsia="Calibri" w:cs="Calibri" w:asciiTheme="minorAscii" w:hAnsiTheme="minorAscii" w:eastAsiaTheme="minorAscii" w:cstheme="minorAscii"/>
          <w:color w:val="auto"/>
          <w:sz w:val="22"/>
          <w:szCs w:val="22"/>
          <w:lang w:eastAsia="en-GB"/>
        </w:rPr>
        <w:t>we treat patients and each other</w:t>
      </w:r>
      <w:r w:rsidRPr="368EDFE9" w:rsidR="00450E9B">
        <w:rPr>
          <w:rFonts w:ascii="Calibri" w:hAnsi="Calibri" w:eastAsia="Calibri" w:cs="Calibri" w:asciiTheme="minorAscii" w:hAnsiTheme="minorAscii" w:eastAsiaTheme="minorAscii" w:cstheme="minorAscii"/>
          <w:color w:val="auto"/>
          <w:sz w:val="22"/>
          <w:szCs w:val="22"/>
          <w:lang w:eastAsia="en-GB"/>
        </w:rPr>
        <w:t xml:space="preserve"> as we would like to be treated</w:t>
      </w:r>
      <w:r w:rsidRPr="368EDFE9" w:rsidR="001855F6">
        <w:rPr>
          <w:rFonts w:ascii="Calibri" w:hAnsi="Calibri" w:eastAsia="Calibri" w:cs="Calibri" w:asciiTheme="minorAscii" w:hAnsiTheme="minorAscii" w:eastAsiaTheme="minorAscii" w:cstheme="minorAscii"/>
          <w:color w:val="auto"/>
          <w:sz w:val="22"/>
          <w:szCs w:val="22"/>
          <w:lang w:eastAsia="en-GB"/>
        </w:rPr>
        <w:t xml:space="preserve"> </w:t>
      </w:r>
    </w:p>
    <w:p w:rsidRPr="004E518C" w:rsidR="0086314A" w:rsidP="368EDFE9" w:rsidRDefault="002B1A6F" w14:paraId="694D311E" w14:textId="77777777" w14:noSpellErr="1">
      <w:pPr>
        <w:pStyle w:val="ListParagraph"/>
        <w:numPr>
          <w:ilvl w:val="0"/>
          <w:numId w:val="7"/>
        </w:num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2B1A6F">
        <w:rPr>
          <w:rFonts w:ascii="Calibri" w:hAnsi="Calibri" w:eastAsia="Calibri" w:cs="Calibri" w:asciiTheme="minorAscii" w:hAnsiTheme="minorAscii" w:eastAsiaTheme="minorAscii" w:cstheme="minorAscii"/>
          <w:color w:val="auto"/>
          <w:sz w:val="22"/>
          <w:szCs w:val="22"/>
          <w:lang w:eastAsia="en-GB"/>
        </w:rPr>
        <w:t>we act with integrity</w:t>
      </w:r>
    </w:p>
    <w:p w:rsidRPr="004E518C" w:rsidR="0086314A" w:rsidP="368EDFE9" w:rsidRDefault="001855F6" w14:paraId="516237DF" w14:textId="77777777" w14:noSpellErr="1">
      <w:pPr>
        <w:pStyle w:val="ListParagraph"/>
        <w:numPr>
          <w:ilvl w:val="0"/>
          <w:numId w:val="7"/>
        </w:num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1855F6">
        <w:rPr>
          <w:rFonts w:ascii="Calibri" w:hAnsi="Calibri" w:eastAsia="Calibri" w:cs="Calibri" w:asciiTheme="minorAscii" w:hAnsiTheme="minorAscii" w:eastAsiaTheme="minorAscii" w:cstheme="minorAscii"/>
          <w:color w:val="auto"/>
          <w:sz w:val="22"/>
          <w:szCs w:val="22"/>
          <w:lang w:eastAsia="en-GB"/>
        </w:rPr>
        <w:t xml:space="preserve">we embrace diversity </w:t>
      </w:r>
    </w:p>
    <w:p w:rsidRPr="004E518C" w:rsidR="0086314A" w:rsidP="368EDFE9" w:rsidRDefault="001855F6" w14:paraId="40063609" w14:textId="77777777" w14:noSpellErr="1">
      <w:pPr>
        <w:pStyle w:val="ListParagraph"/>
        <w:numPr>
          <w:ilvl w:val="0"/>
          <w:numId w:val="7"/>
        </w:num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1855F6">
        <w:rPr>
          <w:rFonts w:ascii="Calibri" w:hAnsi="Calibri" w:eastAsia="Calibri" w:cs="Calibri" w:asciiTheme="minorAscii" w:hAnsiTheme="minorAscii" w:eastAsiaTheme="minorAscii" w:cstheme="minorAscii"/>
          <w:color w:val="auto"/>
          <w:sz w:val="22"/>
          <w:szCs w:val="22"/>
          <w:lang w:eastAsia="en-GB"/>
        </w:rPr>
        <w:t>we strive to do things better together</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p>
    <w:p w:rsidRPr="004E518C" w:rsidR="0086314A" w:rsidP="368EDFE9" w:rsidRDefault="0086314A" w14:paraId="4953D0CF" w14:textId="77777777" w14:noSpellErr="1">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p>
    <w:p w:rsidR="368EDFE9" w:rsidP="368EDFE9" w:rsidRDefault="368EDFE9" w14:paraId="630B0F97" w14:textId="71BDA2E6">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p>
    <w:p w:rsidR="5888B4D8" w:rsidP="368EDFE9" w:rsidRDefault="5888B4D8" w14:paraId="393B31FD" w14:textId="79E68449">
      <w:pPr>
        <w:spacing w:after="0" w:line="360" w:lineRule="auto"/>
        <w:jc w:val="center"/>
      </w:pPr>
      <w:r w:rsidR="5888B4D8">
        <w:drawing>
          <wp:inline wp14:editId="5F821B27" wp14:anchorId="2EE76DB6">
            <wp:extent cx="515028" cy="733425"/>
            <wp:effectExtent l="0" t="0" r="0" b="0"/>
            <wp:docPr id="906031376" name="Picture 7"/>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 name="Picture 7"/>
                    <pic:cNvPicPr>
                      <a:picLocks noChangeAspect="1"/>
                    </pic:cNvPicPr>
                  </pic:nvPicPr>
                  <pic:blipFill>
                    <a:blip xmlns:r="http://schemas.openxmlformats.org/officeDocument/2006/relationships"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p>
    <w:p w:rsidR="27D8381F" w:rsidP="368EDFE9" w:rsidRDefault="27D8381F" w14:paraId="5329DB3E" w14:textId="1E289A42">
      <w:pPr>
        <w:spacing w:after="0" w:line="360" w:lineRule="auto"/>
        <w:jc w:val="center"/>
      </w:pPr>
    </w:p>
    <w:p w:rsidR="368EDFE9" w:rsidP="368EDFE9" w:rsidRDefault="368EDFE9" w14:paraId="1B72C3E4" w14:textId="2CE4FF28">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p>
    <w:p w:rsidR="00932551" w:rsidP="368EDFE9" w:rsidRDefault="005B6235" w14:paraId="1AF0907E" w14:textId="67E4C33D">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1855F6">
        <w:rPr>
          <w:rFonts w:ascii="Calibri" w:hAnsi="Calibri" w:eastAsia="Calibri" w:cs="Calibri" w:asciiTheme="minorAscii" w:hAnsiTheme="minorAscii" w:eastAsiaTheme="minorAscii" w:cstheme="minorAscii"/>
          <w:color w:val="auto"/>
          <w:sz w:val="22"/>
          <w:szCs w:val="22"/>
          <w:lang w:eastAsia="en-GB"/>
        </w:rPr>
        <w:t>Patients can only</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r w:rsidRPr="368EDFE9" w:rsidR="001855F6">
        <w:rPr>
          <w:rFonts w:ascii="Calibri" w:hAnsi="Calibri" w:eastAsia="Calibri" w:cs="Calibri" w:asciiTheme="minorAscii" w:hAnsiTheme="minorAscii" w:eastAsiaTheme="minorAscii" w:cstheme="minorAscii"/>
          <w:color w:val="auto"/>
          <w:sz w:val="22"/>
          <w:szCs w:val="22"/>
          <w:lang w:eastAsia="en-GB"/>
        </w:rPr>
        <w:t xml:space="preserve">access excellence </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if </w:t>
      </w:r>
      <w:r w:rsidRPr="368EDFE9" w:rsidR="001855F6">
        <w:rPr>
          <w:rFonts w:ascii="Calibri" w:hAnsi="Calibri" w:eastAsia="Calibri" w:cs="Calibri" w:asciiTheme="minorAscii" w:hAnsiTheme="minorAscii" w:eastAsiaTheme="minorAscii" w:cstheme="minorAscii"/>
          <w:color w:val="auto"/>
          <w:sz w:val="22"/>
          <w:szCs w:val="22"/>
          <w:lang w:eastAsia="en-GB"/>
        </w:rPr>
        <w:t>we</w:t>
      </w:r>
      <w:r w:rsidRPr="368EDFE9" w:rsidR="00A83A03">
        <w:rPr>
          <w:rFonts w:ascii="Calibri" w:hAnsi="Calibri" w:eastAsia="Calibri" w:cs="Calibri" w:asciiTheme="minorAscii" w:hAnsiTheme="minorAscii" w:eastAsiaTheme="minorAscii" w:cstheme="minorAscii"/>
          <w:color w:val="auto"/>
          <w:sz w:val="22"/>
          <w:szCs w:val="22"/>
          <w:lang w:eastAsia="en-GB"/>
        </w:rPr>
        <w:t xml:space="preserve"> commit</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to living our values in everything we do when </w:t>
      </w:r>
      <w:r w:rsidRPr="368EDFE9" w:rsidR="00331677">
        <w:rPr>
          <w:rFonts w:ascii="Calibri" w:hAnsi="Calibri" w:eastAsia="Calibri" w:cs="Calibri" w:asciiTheme="minorAscii" w:hAnsiTheme="minorAscii" w:eastAsiaTheme="minorAscii" w:cstheme="minorAscii"/>
          <w:color w:val="auto"/>
          <w:sz w:val="22"/>
          <w:szCs w:val="22"/>
          <w:lang w:eastAsia="en-GB"/>
        </w:rPr>
        <w:t>we’re</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at work</w:t>
      </w:r>
      <w:r w:rsidRPr="368EDFE9" w:rsidR="00331677">
        <w:rPr>
          <w:rFonts w:ascii="Calibri" w:hAnsi="Calibri" w:eastAsia="Calibri" w:cs="Calibri" w:asciiTheme="minorAscii" w:hAnsiTheme="minorAscii" w:eastAsiaTheme="minorAscii" w:cstheme="minorAscii"/>
          <w:color w:val="auto"/>
          <w:sz w:val="22"/>
          <w:szCs w:val="22"/>
          <w:lang w:eastAsia="en-GB"/>
        </w:rPr>
        <w:t>.</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r w:rsidRPr="004E518C" w:rsidR="00331677">
        <w:rPr>
          <w:rFonts w:ascii="Arial" w:hAnsi="Arial" w:eastAsia="Arial" w:cs="Arial"/>
          <w:noProof/>
          <w:color w:val="002060"/>
          <w:sz w:val="20"/>
          <w:lang w:eastAsia="en-GB"/>
        </w:rPr>
        <mc:AlternateContent>
          <mc:Choice Requires="wps">
            <w:drawing>
              <wp:anchor distT="0" distB="0" distL="114300" distR="114300" simplePos="0" relativeHeight="251663360" behindDoc="0" locked="0" layoutInCell="1" allowOverlap="1" wp14:anchorId="4712C4AE" wp14:editId="3610258C">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008a" strokeweight="1.5pt" from="0,16.15pt" to="174.75pt,16.15pt" w14:anchorId="3BFBE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w:pict>
          </mc:Fallback>
        </mc:AlternateContent>
      </w:r>
      <w:r w:rsidRPr="004E518C" w:rsidR="00331677">
        <w:rPr>
          <w:rFonts w:ascii="Arial" w:hAnsi="Arial" w:eastAsia="Arial" w:cs="Arial"/>
          <w:color w:val="002060"/>
          <w:sz w:val="20"/>
          <w:lang w:eastAsia="en-GB"/>
        </w:rPr>
        <w:br/>
      </w:r>
    </w:p>
    <w:p w:rsidR="00130C6C" w:rsidP="368EDFE9" w:rsidRDefault="00932551" w14:paraId="6141F1D3" w14:textId="17F44746" w14:noSpellErr="1">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932551">
        <w:rPr>
          <w:rFonts w:ascii="Calibri" w:hAnsi="Calibri" w:eastAsia="Calibri" w:cs="Calibri" w:asciiTheme="minorAscii" w:hAnsiTheme="minorAscii" w:eastAsiaTheme="minorAscii" w:cstheme="minorAscii"/>
          <w:color w:val="auto"/>
          <w:sz w:val="22"/>
          <w:szCs w:val="22"/>
          <w:lang w:eastAsia="en-GB"/>
        </w:rPr>
        <w:t xml:space="preserve">People who have contact with the criminal justice system are some of the most vulnerable in society, with offending often driven by an unmet health or social care need. </w:t>
      </w:r>
      <w:r w:rsidRPr="368EDFE9" w:rsidR="00130C6C">
        <w:rPr>
          <w:rFonts w:ascii="Calibri" w:hAnsi="Calibri" w:eastAsia="Calibri" w:cs="Calibri" w:asciiTheme="minorAscii" w:hAnsiTheme="minorAscii" w:eastAsiaTheme="minorAscii" w:cstheme="minorAscii"/>
          <w:color w:val="auto"/>
          <w:sz w:val="22"/>
          <w:szCs w:val="22"/>
          <w:lang w:eastAsia="en-GB"/>
        </w:rPr>
        <w:t xml:space="preserve">Our non-custodial services aim to engage, </w:t>
      </w:r>
      <w:r w:rsidRPr="368EDFE9" w:rsidR="00130C6C">
        <w:rPr>
          <w:rFonts w:ascii="Calibri" w:hAnsi="Calibri" w:eastAsia="Calibri" w:cs="Calibri" w:asciiTheme="minorAscii" w:hAnsiTheme="minorAscii" w:eastAsiaTheme="minorAscii" w:cstheme="minorAscii"/>
          <w:color w:val="auto"/>
          <w:sz w:val="22"/>
          <w:szCs w:val="22"/>
          <w:lang w:eastAsia="en-GB"/>
        </w:rPr>
        <w:t>assess</w:t>
      </w:r>
      <w:r w:rsidRPr="368EDFE9" w:rsidR="00130C6C">
        <w:rPr>
          <w:rFonts w:ascii="Calibri" w:hAnsi="Calibri" w:eastAsia="Calibri" w:cs="Calibri" w:asciiTheme="minorAscii" w:hAnsiTheme="minorAscii" w:eastAsiaTheme="minorAscii" w:cstheme="minorAscii"/>
          <w:color w:val="auto"/>
          <w:sz w:val="22"/>
          <w:szCs w:val="22"/>
          <w:lang w:eastAsia="en-GB"/>
        </w:rPr>
        <w:t xml:space="preserve"> and divert vulnerable people out of the criminal justice system and into services to support them long term. We do this by having staff based at each point of the criminal justice system, working with partners to </w:t>
      </w:r>
      <w:r w:rsidRPr="368EDFE9" w:rsidR="00130C6C">
        <w:rPr>
          <w:rFonts w:ascii="Calibri" w:hAnsi="Calibri" w:eastAsia="Calibri" w:cs="Calibri" w:asciiTheme="minorAscii" w:hAnsiTheme="minorAscii" w:eastAsiaTheme="minorAscii" w:cstheme="minorAscii"/>
          <w:color w:val="auto"/>
          <w:sz w:val="22"/>
          <w:szCs w:val="22"/>
          <w:lang w:eastAsia="en-GB"/>
        </w:rPr>
        <w:t>identify</w:t>
      </w:r>
      <w:r w:rsidRPr="368EDFE9" w:rsidR="00130C6C">
        <w:rPr>
          <w:rFonts w:ascii="Calibri" w:hAnsi="Calibri" w:eastAsia="Calibri" w:cs="Calibri" w:asciiTheme="minorAscii" w:hAnsiTheme="minorAscii" w:eastAsiaTheme="minorAscii" w:cstheme="minorAscii"/>
          <w:color w:val="auto"/>
          <w:sz w:val="22"/>
          <w:szCs w:val="22"/>
          <w:lang w:eastAsia="en-GB"/>
        </w:rPr>
        <w:t xml:space="preserve"> those who need support, and multidisciplinary teams in the community to support clients into services. </w:t>
      </w:r>
    </w:p>
    <w:p w:rsidRPr="004E518C" w:rsidR="00130C6C" w:rsidP="368EDFE9" w:rsidRDefault="00130C6C" w14:paraId="714B879A" w14:textId="77777777" w14:noSpellErr="1">
      <w:pPr>
        <w:spacing w:after="0" w:line="360" w:lineRule="auto"/>
        <w:jc w:val="both"/>
        <w:rPr>
          <w:rFonts w:ascii="Calibri" w:hAnsi="Calibri" w:eastAsia="Calibri" w:cs="Calibri" w:asciiTheme="minorAscii" w:hAnsiTheme="minorAscii" w:eastAsiaTheme="minorAscii" w:cstheme="minorAscii"/>
          <w:color w:val="auto"/>
          <w:sz w:val="22"/>
          <w:szCs w:val="22"/>
          <w:lang w:eastAsia="en-GB"/>
        </w:rPr>
      </w:pPr>
    </w:p>
    <w:p w:rsidR="65C1D937" w:rsidP="368EDFE9" w:rsidRDefault="65C1D937" w14:paraId="3D61EC0D" w14:textId="24F8056D">
      <w:pPr>
        <w:pStyle w:val="Normal"/>
        <w:spacing w:after="0" w:line="360" w:lineRule="auto"/>
        <w:jc w:val="both"/>
        <w:rPr>
          <w:rFonts w:ascii="Calibri" w:hAnsi="Calibri" w:eastAsia="Calibri" w:cs="Calibri" w:asciiTheme="minorAscii" w:hAnsiTheme="minorAscii" w:eastAsiaTheme="minorAscii" w:cstheme="minorAscii"/>
          <w:b w:val="1"/>
          <w:bCs w:val="1"/>
          <w:color w:val="7030A0"/>
          <w:sz w:val="22"/>
          <w:szCs w:val="22"/>
          <w:u w:val="single"/>
        </w:rPr>
      </w:pPr>
      <w:r w:rsidRPr="368EDFE9" w:rsidR="65C1D937">
        <w:rPr>
          <w:rFonts w:ascii="Calibri" w:hAnsi="Calibri" w:eastAsia="Calibri" w:cs="Calibri" w:asciiTheme="minorAscii" w:hAnsiTheme="minorAscii" w:eastAsiaTheme="minorAscii" w:cstheme="minorAscii"/>
          <w:b w:val="1"/>
          <w:bCs w:val="1"/>
          <w:color w:val="7030A0"/>
          <w:sz w:val="22"/>
          <w:szCs w:val="22"/>
          <w:u w:val="single"/>
        </w:rPr>
        <w:t>The role</w:t>
      </w:r>
    </w:p>
    <w:p w:rsidR="368EDFE9" w:rsidP="368EDFE9" w:rsidRDefault="368EDFE9" w14:paraId="2C4A0337" w14:textId="4F21DCFF">
      <w:pPr>
        <w:pStyle w:val="Normal"/>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p>
    <w:p w:rsidR="0AD95649" w:rsidP="368EDFE9" w:rsidRDefault="0AD95649" w14:paraId="7A93F426" w14:textId="251EF7D1">
      <w:pPr>
        <w:pStyle w:val="Normal"/>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9EB9C64" w:rsidR="0AD95649">
        <w:rPr>
          <w:rFonts w:ascii="Calibri" w:hAnsi="Calibri" w:eastAsia="Calibri" w:cs="Calibri" w:asciiTheme="minorAscii" w:hAnsiTheme="minorAscii" w:eastAsiaTheme="minorAscii" w:cstheme="minorAscii"/>
          <w:b w:val="0"/>
          <w:bCs w:val="0"/>
          <w:color w:val="auto"/>
          <w:sz w:val="22"/>
          <w:szCs w:val="22"/>
          <w:u w:val="none"/>
        </w:rPr>
        <w:t xml:space="preserve">This role requires a </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dynamic and experienced Relationships and </w:t>
      </w:r>
      <w:r w:rsidRPr="39EB9C64" w:rsidR="511402DD">
        <w:rPr>
          <w:rFonts w:ascii="Calibri" w:hAnsi="Calibri" w:eastAsia="Calibri" w:cs="Calibri" w:asciiTheme="minorAscii" w:hAnsiTheme="minorAscii" w:eastAsiaTheme="minorAscii" w:cstheme="minorAscii"/>
          <w:b w:val="0"/>
          <w:bCs w:val="0"/>
          <w:color w:val="auto"/>
          <w:sz w:val="22"/>
          <w:szCs w:val="22"/>
          <w:u w:val="none"/>
        </w:rPr>
        <w:t xml:space="preserve">Liaison </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Manager </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to lead strategic engagement across the Yorkshire Liaison and Diversion (L&amp;D) services. This role is pivotal in strengthening multi-agency collaboration, enhancing service delivery, and ensuring vulnerable individuals in contact with the criminal justice system receive </w:t>
      </w:r>
      <w:r w:rsidRPr="39EB9C64" w:rsidR="51141BB8">
        <w:rPr>
          <w:rFonts w:ascii="Calibri" w:hAnsi="Calibri" w:eastAsia="Calibri" w:cs="Calibri" w:asciiTheme="minorAscii" w:hAnsiTheme="minorAscii" w:eastAsiaTheme="minorAscii" w:cstheme="minorAscii"/>
          <w:b w:val="0"/>
          <w:bCs w:val="0"/>
          <w:color w:val="auto"/>
          <w:sz w:val="22"/>
          <w:szCs w:val="22"/>
          <w:u w:val="none"/>
        </w:rPr>
        <w:t>t</w:t>
      </w:r>
      <w:r w:rsidRPr="39EB9C64" w:rsidR="51141BB8">
        <w:rPr>
          <w:rFonts w:ascii="Calibri" w:hAnsi="Calibri" w:eastAsia="Calibri" w:cs="Calibri" w:asciiTheme="minorAscii" w:hAnsiTheme="minorAscii" w:eastAsiaTheme="minorAscii" w:cstheme="minorAscii"/>
          <w:b w:val="0"/>
          <w:bCs w:val="0"/>
          <w:color w:val="auto"/>
          <w:sz w:val="22"/>
          <w:szCs w:val="22"/>
          <w:u w:val="none"/>
        </w:rPr>
        <w:t>imely</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 </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and </w:t>
      </w:r>
      <w:r w:rsidRPr="39EB9C64" w:rsidR="51141BB8">
        <w:rPr>
          <w:rFonts w:ascii="Calibri" w:hAnsi="Calibri" w:eastAsia="Calibri" w:cs="Calibri" w:asciiTheme="minorAscii" w:hAnsiTheme="minorAscii" w:eastAsiaTheme="minorAscii" w:cstheme="minorAscii"/>
          <w:b w:val="0"/>
          <w:bCs w:val="0"/>
          <w:color w:val="auto"/>
          <w:sz w:val="22"/>
          <w:szCs w:val="22"/>
          <w:u w:val="none"/>
        </w:rPr>
        <w:t>a</w:t>
      </w:r>
      <w:r w:rsidRPr="39EB9C64" w:rsidR="51141BB8">
        <w:rPr>
          <w:rFonts w:ascii="Calibri" w:hAnsi="Calibri" w:eastAsia="Calibri" w:cs="Calibri" w:asciiTheme="minorAscii" w:hAnsiTheme="minorAscii" w:eastAsiaTheme="minorAscii" w:cstheme="minorAscii"/>
          <w:b w:val="0"/>
          <w:bCs w:val="0"/>
          <w:color w:val="auto"/>
          <w:sz w:val="22"/>
          <w:szCs w:val="22"/>
          <w:u w:val="none"/>
        </w:rPr>
        <w:t>ppro</w:t>
      </w:r>
      <w:r w:rsidRPr="39EB9C64" w:rsidR="51141BB8">
        <w:rPr>
          <w:rFonts w:ascii="Calibri" w:hAnsi="Calibri" w:eastAsia="Calibri" w:cs="Calibri" w:asciiTheme="minorAscii" w:hAnsiTheme="minorAscii" w:eastAsiaTheme="minorAscii" w:cstheme="minorAscii"/>
          <w:b w:val="0"/>
          <w:bCs w:val="0"/>
          <w:color w:val="auto"/>
          <w:sz w:val="22"/>
          <w:szCs w:val="22"/>
          <w:u w:val="none"/>
        </w:rPr>
        <w:t>priate</w:t>
      </w:r>
      <w:r w:rsidRPr="39EB9C64" w:rsidR="51141BB8">
        <w:rPr>
          <w:rFonts w:ascii="Calibri" w:hAnsi="Calibri" w:eastAsia="Calibri" w:cs="Calibri" w:asciiTheme="minorAscii" w:hAnsiTheme="minorAscii" w:eastAsiaTheme="minorAscii" w:cstheme="minorAscii"/>
          <w:b w:val="0"/>
          <w:bCs w:val="0"/>
          <w:color w:val="auto"/>
          <w:sz w:val="22"/>
          <w:szCs w:val="22"/>
          <w:u w:val="none"/>
        </w:rPr>
        <w:t xml:space="preserve"> supp</w:t>
      </w:r>
      <w:r w:rsidRPr="39EB9C64" w:rsidR="51141BB8">
        <w:rPr>
          <w:rFonts w:ascii="Calibri" w:hAnsi="Calibri" w:eastAsia="Calibri" w:cs="Calibri" w:asciiTheme="minorAscii" w:hAnsiTheme="minorAscii" w:eastAsiaTheme="minorAscii" w:cstheme="minorAscii"/>
          <w:b w:val="0"/>
          <w:bCs w:val="0"/>
          <w:color w:val="auto"/>
          <w:sz w:val="22"/>
          <w:szCs w:val="22"/>
          <w:u w:val="none"/>
        </w:rPr>
        <w:t>ort</w:t>
      </w:r>
      <w:r w:rsidRPr="39EB9C64" w:rsidR="51141BB8">
        <w:rPr>
          <w:rFonts w:ascii="Calibri" w:hAnsi="Calibri" w:eastAsia="Calibri" w:cs="Calibri" w:asciiTheme="minorAscii" w:hAnsiTheme="minorAscii" w:eastAsiaTheme="minorAscii" w:cstheme="minorAscii"/>
          <w:b w:val="0"/>
          <w:bCs w:val="0"/>
          <w:color w:val="auto"/>
          <w:sz w:val="22"/>
          <w:szCs w:val="22"/>
          <w:u w:val="none"/>
        </w:rPr>
        <w:t>.</w:t>
      </w:r>
    </w:p>
    <w:p w:rsidR="368EDFE9" w:rsidP="368EDFE9" w:rsidRDefault="368EDFE9" w14:paraId="6D7FAB3C" w14:textId="41E867F6">
      <w:pPr>
        <w:pStyle w:val="Normal"/>
        <w:spacing w:after="0" w:line="360" w:lineRule="auto"/>
        <w:jc w:val="both"/>
        <w:rPr>
          <w:rFonts w:ascii="Calibri" w:hAnsi="Calibri" w:eastAsia="Calibri" w:cs="Calibri" w:asciiTheme="minorAscii" w:hAnsiTheme="minorAscii" w:eastAsiaTheme="minorAscii" w:cstheme="minorAscii"/>
          <w:b w:val="1"/>
          <w:bCs w:val="1"/>
          <w:color w:val="auto"/>
          <w:sz w:val="22"/>
          <w:szCs w:val="22"/>
          <w:u w:val="single"/>
        </w:rPr>
      </w:pPr>
    </w:p>
    <w:p w:rsidR="51141BB8" w:rsidP="368EDFE9" w:rsidRDefault="51141BB8" w14:paraId="169EDFFF" w14:textId="3904AB4E">
      <w:pPr>
        <w:pStyle w:val="Normal"/>
        <w:spacing w:after="0" w:line="360" w:lineRule="auto"/>
        <w:jc w:val="both"/>
        <w:rPr>
          <w:rFonts w:ascii="Calibri" w:hAnsi="Calibri" w:eastAsia="Calibri" w:cs="Calibri" w:asciiTheme="minorAscii" w:hAnsiTheme="minorAscii" w:eastAsiaTheme="minorAscii" w:cstheme="minorAscii"/>
          <w:b w:val="1"/>
          <w:bCs w:val="1"/>
          <w:color w:val="7030A0"/>
          <w:sz w:val="22"/>
          <w:szCs w:val="22"/>
          <w:u w:val="single"/>
        </w:rPr>
      </w:pPr>
      <w:r w:rsidRPr="368EDFE9" w:rsidR="51141BB8">
        <w:rPr>
          <w:rFonts w:ascii="Calibri" w:hAnsi="Calibri" w:eastAsia="Calibri" w:cs="Calibri" w:asciiTheme="minorAscii" w:hAnsiTheme="minorAscii" w:eastAsiaTheme="minorAscii" w:cstheme="minorAscii"/>
          <w:b w:val="1"/>
          <w:bCs w:val="1"/>
          <w:color w:val="7030A0"/>
          <w:sz w:val="22"/>
          <w:szCs w:val="22"/>
          <w:u w:val="single"/>
        </w:rPr>
        <w:t>Key Responsibilities</w:t>
      </w:r>
    </w:p>
    <w:p w:rsidR="368EDFE9" w:rsidP="368EDFE9" w:rsidRDefault="368EDFE9" w14:paraId="78C5432E" w14:textId="6FF00E81">
      <w:pPr>
        <w:pStyle w:val="Normal"/>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p>
    <w:p w:rsidR="51141BB8" w:rsidP="368EDFE9" w:rsidRDefault="51141BB8" w14:paraId="6E54BCF6" w14:textId="4ED12B92">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Strategic Partnership Development:</w:t>
      </w:r>
      <w:r w:rsidRPr="368EDFE9" w:rsidR="2229ECED">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Build and</w:t>
      </w: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maintai</w:t>
      </w:r>
      <w:r w:rsidRPr="368EDFE9" w:rsidR="51141BB8">
        <w:rPr>
          <w:rFonts w:ascii="Calibri" w:hAnsi="Calibri" w:eastAsia="Calibri" w:cs="Calibri" w:asciiTheme="minorAscii" w:hAnsiTheme="minorAscii" w:eastAsiaTheme="minorAscii" w:cstheme="minorAscii"/>
          <w:b w:val="0"/>
          <w:bCs w:val="0"/>
          <w:color w:val="auto"/>
          <w:sz w:val="22"/>
          <w:szCs w:val="22"/>
          <w:u w:val="none"/>
        </w:rPr>
        <w:t>n</w:t>
      </w: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 effective relationships with key stakeholders including Police, Probation, Courts, NHS Trusts, Local Authorities, VCSE organisations, and service users.</w:t>
      </w:r>
    </w:p>
    <w:p w:rsidR="51141BB8" w:rsidP="368EDFE9" w:rsidRDefault="51141BB8" w14:paraId="75BD5CC0" w14:textId="548D9114">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Service Integration:</w:t>
      </w:r>
      <w:r w:rsidRPr="368EDFE9" w:rsidR="2DDC9D9B">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Facilitate</w:t>
      </w: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 integrated care pathways </w:t>
      </w:r>
      <w:r w:rsidRPr="368EDFE9" w:rsidR="25CBC1A1">
        <w:rPr>
          <w:rFonts w:ascii="Calibri" w:hAnsi="Calibri" w:eastAsia="Calibri" w:cs="Calibri" w:asciiTheme="minorAscii" w:hAnsiTheme="minorAscii" w:eastAsiaTheme="minorAscii" w:cstheme="minorAscii"/>
          <w:b w:val="0"/>
          <w:bCs w:val="0"/>
          <w:color w:val="auto"/>
          <w:sz w:val="22"/>
          <w:szCs w:val="22"/>
          <w:u w:val="none"/>
        </w:rPr>
        <w:t xml:space="preserve">alongside our Heads of Service, </w:t>
      </w:r>
      <w:r w:rsidRPr="368EDFE9" w:rsidR="51141BB8">
        <w:rPr>
          <w:rFonts w:ascii="Calibri" w:hAnsi="Calibri" w:eastAsia="Calibri" w:cs="Calibri" w:asciiTheme="minorAscii" w:hAnsiTheme="minorAscii" w:eastAsiaTheme="minorAscii" w:cstheme="minorAscii"/>
          <w:b w:val="0"/>
          <w:bCs w:val="0"/>
          <w:color w:val="auto"/>
          <w:sz w:val="22"/>
          <w:szCs w:val="22"/>
          <w:u w:val="none"/>
        </w:rPr>
        <w:t>across health, social care, and justice systems to support individuals with mental health, learning disabilities, substance misuse, or other vulnerabilities.</w:t>
      </w:r>
    </w:p>
    <w:p w:rsidR="51141BB8" w:rsidP="368EDFE9" w:rsidRDefault="51141BB8" w14:paraId="5C0A241F" w14:textId="6C63268E">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Stakeholder Engagement:</w:t>
      </w:r>
      <w:r w:rsidRPr="368EDFE9" w:rsidR="387AD4A1">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Represent the L&amp;D service at regional forums, partnership boards, and strategic planning meetings. Act as a liaison between operational teams and external partners.</w:t>
      </w:r>
    </w:p>
    <w:p w:rsidR="51141BB8" w:rsidP="368EDFE9" w:rsidRDefault="51141BB8" w14:paraId="51FAD39F" w14:textId="70DA80C2">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Innovation and Improvement</w:t>
      </w:r>
      <w:r w:rsidRPr="368EDFE9" w:rsidR="6F4BE44E">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Identify</w:t>
      </w: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 opportunities for service development and innovation through collaborative working. Lead on partnership projects and pilot initiatives.</w:t>
      </w:r>
    </w:p>
    <w:p w:rsidR="51141BB8" w:rsidP="368EDFE9" w:rsidRDefault="51141BB8" w14:paraId="148A467E" w14:textId="23E1C9BE">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Monitoring and </w:t>
      </w:r>
      <w:r w:rsidRPr="368EDFE9" w:rsidR="51141BB8">
        <w:rPr>
          <w:rFonts w:ascii="Calibri" w:hAnsi="Calibri" w:eastAsia="Calibri" w:cs="Calibri" w:asciiTheme="minorAscii" w:hAnsiTheme="minorAscii" w:eastAsiaTheme="minorAscii" w:cstheme="minorAscii"/>
          <w:b w:val="0"/>
          <w:bCs w:val="0"/>
          <w:color w:val="auto"/>
          <w:sz w:val="22"/>
          <w:szCs w:val="22"/>
          <w:u w:val="none"/>
        </w:rPr>
        <w:t>Reporting:</w:t>
      </w:r>
      <w:r w:rsidRPr="368EDFE9" w:rsidR="128D0F30">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Track</w:t>
      </w:r>
      <w:r w:rsidRPr="368EDFE9" w:rsidR="51141BB8">
        <w:rPr>
          <w:rFonts w:ascii="Calibri" w:hAnsi="Calibri" w:eastAsia="Calibri" w:cs="Calibri" w:asciiTheme="minorAscii" w:hAnsiTheme="minorAscii" w:eastAsiaTheme="minorAscii" w:cstheme="minorAscii"/>
          <w:b w:val="0"/>
          <w:bCs w:val="0"/>
          <w:color w:val="auto"/>
          <w:sz w:val="22"/>
          <w:szCs w:val="22"/>
          <w:u w:val="none"/>
        </w:rPr>
        <w:t xml:space="preserve"> partnership outcomes, produce reports for commissioners and stakeholders, and contribute to service evaluations and audits.</w:t>
      </w:r>
    </w:p>
    <w:p w:rsidR="51141BB8" w:rsidP="368EDFE9" w:rsidRDefault="51141BB8" w14:paraId="0C1F472B" w14:textId="3C362DD2">
      <w:pPr>
        <w:pStyle w:val="ListParagraph"/>
        <w:numPr>
          <w:ilvl w:val="0"/>
          <w:numId w:val="15"/>
        </w:numPr>
        <w:spacing w:after="0" w:line="360" w:lineRule="auto"/>
        <w:jc w:val="both"/>
        <w:rPr>
          <w:rFonts w:ascii="Calibri" w:hAnsi="Calibri" w:eastAsia="Calibri" w:cs="Calibri" w:asciiTheme="minorAscii" w:hAnsiTheme="minorAscii" w:eastAsiaTheme="minorAscii" w:cstheme="minorAscii"/>
          <w:b w:val="0"/>
          <w:bCs w:val="0"/>
          <w:color w:val="auto"/>
          <w:sz w:val="22"/>
          <w:szCs w:val="22"/>
          <w:u w:val="none"/>
        </w:rPr>
      </w:pPr>
      <w:r w:rsidRPr="368EDFE9" w:rsidR="51141BB8">
        <w:rPr>
          <w:rFonts w:ascii="Calibri" w:hAnsi="Calibri" w:eastAsia="Calibri" w:cs="Calibri" w:asciiTheme="minorAscii" w:hAnsiTheme="minorAscii" w:eastAsiaTheme="minorAscii" w:cstheme="minorAscii"/>
          <w:b w:val="0"/>
          <w:bCs w:val="0"/>
          <w:color w:val="auto"/>
          <w:sz w:val="22"/>
          <w:szCs w:val="22"/>
          <w:u w:val="none"/>
        </w:rPr>
        <w:t>Training and Awareness:</w:t>
      </w:r>
      <w:r w:rsidRPr="368EDFE9" w:rsidR="6D31B52F">
        <w:rPr>
          <w:rFonts w:ascii="Calibri" w:hAnsi="Calibri" w:eastAsia="Calibri" w:cs="Calibri" w:asciiTheme="minorAscii" w:hAnsiTheme="minorAscii" w:eastAsiaTheme="minorAscii" w:cstheme="minorAscii"/>
          <w:b w:val="0"/>
          <w:bCs w:val="0"/>
          <w:color w:val="auto"/>
          <w:sz w:val="22"/>
          <w:szCs w:val="22"/>
          <w:u w:val="none"/>
        </w:rPr>
        <w:t xml:space="preserve"> </w:t>
      </w:r>
      <w:r w:rsidRPr="368EDFE9" w:rsidR="51141BB8">
        <w:rPr>
          <w:rFonts w:ascii="Calibri" w:hAnsi="Calibri" w:eastAsia="Calibri" w:cs="Calibri" w:asciiTheme="minorAscii" w:hAnsiTheme="minorAscii" w:eastAsiaTheme="minorAscii" w:cstheme="minorAscii"/>
          <w:b w:val="0"/>
          <w:bCs w:val="0"/>
          <w:color w:val="auto"/>
          <w:sz w:val="22"/>
          <w:szCs w:val="22"/>
          <w:u w:val="none"/>
        </w:rPr>
        <w:t>Deliver training and awareness sessions to partners on the role and impact of L&amp;D services.</w:t>
      </w:r>
    </w:p>
    <w:p w:rsidRPr="004E518C" w:rsidR="008C6580" w:rsidP="368EDFE9" w:rsidRDefault="008C6580" w14:paraId="7339E3BE" w14:textId="5B25EA4B" w14:noSpellErr="1">
      <w:pPr>
        <w:pStyle w:val="paragraph"/>
        <w:spacing w:before="0" w:beforeAutospacing="off" w:after="0" w:afterAutospacing="off"/>
        <w:ind w:right="-330"/>
        <w:jc w:val="both"/>
        <w:textAlignment w:val="baseline"/>
        <w:rPr>
          <w:rFonts w:ascii="Calibri" w:hAnsi="Calibri" w:eastAsia="Calibri" w:cs="Calibri" w:asciiTheme="minorAscii" w:hAnsiTheme="minorAscii" w:eastAsiaTheme="minorAscii" w:cstheme="minorAscii"/>
          <w:color w:val="auto"/>
          <w:sz w:val="22"/>
          <w:szCs w:val="22"/>
        </w:rPr>
      </w:pPr>
    </w:p>
    <w:p w:rsidRPr="004E518C" w:rsidR="008C6580" w:rsidP="368EDFE9" w:rsidRDefault="008C6580" w14:paraId="05A3DA2B"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color w:val="auto"/>
          <w:sz w:val="22"/>
          <w:szCs w:val="22"/>
        </w:rPr>
        <w:t>You will contribute to our strategy and vision to;  </w:t>
      </w:r>
    </w:p>
    <w:p w:rsidRPr="004E518C" w:rsidR="008C6580" w:rsidP="368EDFE9" w:rsidRDefault="008C6580" w14:paraId="79F552BF"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color w:val="auto"/>
          <w:sz w:val="22"/>
          <w:szCs w:val="22"/>
        </w:rPr>
        <w:t>  </w:t>
      </w:r>
    </w:p>
    <w:p w:rsidR="008C6580" w:rsidP="368EDFE9" w:rsidRDefault="008C6580" w14:paraId="53747341" w14:textId="4C451ED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b w:val="1"/>
          <w:bCs w:val="1"/>
          <w:color w:val="7030A0"/>
          <w:sz w:val="22"/>
          <w:szCs w:val="22"/>
          <w:lang w:eastAsia="en-US"/>
        </w:rPr>
        <w:t>Provide</w:t>
      </w:r>
      <w:r w:rsidRPr="368EDFE9" w:rsidR="008C6580">
        <w:rPr>
          <w:rFonts w:ascii="Calibri" w:hAnsi="Calibri" w:eastAsia="Calibri" w:cs="Calibri" w:asciiTheme="minorAscii" w:hAnsiTheme="minorAscii" w:eastAsiaTheme="minorAscii" w:cstheme="minorAscii"/>
          <w:color w:val="auto"/>
          <w:sz w:val="22"/>
          <w:szCs w:val="22"/>
        </w:rPr>
        <w:t xml:space="preserve"> outstanding </w:t>
      </w:r>
      <w:r w:rsidRPr="368EDFE9" w:rsidR="4D020D60">
        <w:rPr>
          <w:rFonts w:ascii="Calibri" w:hAnsi="Calibri" w:eastAsia="Calibri" w:cs="Calibri" w:asciiTheme="minorAscii" w:hAnsiTheme="minorAscii" w:eastAsiaTheme="minorAscii" w:cstheme="minorAscii"/>
          <w:color w:val="auto"/>
          <w:sz w:val="22"/>
          <w:szCs w:val="22"/>
        </w:rPr>
        <w:t>evidence-based</w:t>
      </w:r>
      <w:r w:rsidRPr="368EDFE9" w:rsidR="008C6580">
        <w:rPr>
          <w:rFonts w:ascii="Calibri" w:hAnsi="Calibri" w:eastAsia="Calibri" w:cs="Calibri" w:asciiTheme="minorAscii" w:hAnsiTheme="minorAscii" w:eastAsiaTheme="minorAscii" w:cstheme="minorAscii"/>
          <w:color w:val="auto"/>
          <w:sz w:val="22"/>
          <w:szCs w:val="22"/>
        </w:rPr>
        <w:t xml:space="preserve"> care to our patients, seeking out, listening </w:t>
      </w:r>
      <w:r w:rsidRPr="368EDFE9" w:rsidR="008C6580">
        <w:rPr>
          <w:rFonts w:ascii="Calibri" w:hAnsi="Calibri" w:eastAsia="Calibri" w:cs="Calibri" w:asciiTheme="minorAscii" w:hAnsiTheme="minorAscii" w:eastAsiaTheme="minorAscii" w:cstheme="minorAscii"/>
          <w:color w:val="auto"/>
          <w:sz w:val="22"/>
          <w:szCs w:val="22"/>
        </w:rPr>
        <w:t>to</w:t>
      </w:r>
      <w:r w:rsidRPr="368EDFE9" w:rsidR="008C6580">
        <w:rPr>
          <w:rFonts w:ascii="Calibri" w:hAnsi="Calibri" w:eastAsia="Calibri" w:cs="Calibri" w:asciiTheme="minorAscii" w:hAnsiTheme="minorAscii" w:eastAsiaTheme="minorAscii" w:cstheme="minorAscii"/>
          <w:color w:val="auto"/>
          <w:sz w:val="22"/>
          <w:szCs w:val="22"/>
        </w:rPr>
        <w:t xml:space="preserve"> and acting on their feedback, so that care is personalised and informed by what matters to them.  You will work with individuals providing advice, support and information and manage a case load of patients.  </w:t>
      </w:r>
    </w:p>
    <w:p w:rsidRPr="004E518C" w:rsidR="004E518C" w:rsidP="368EDFE9" w:rsidRDefault="004E518C" w14:paraId="1585F922"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p>
    <w:p w:rsidR="008C6580" w:rsidP="368EDFE9" w:rsidRDefault="004E518C" w14:paraId="357666D8" w14:textId="4FB34EEA" w14:noSpellErr="1">
      <w:pPr>
        <w:pStyle w:val="NoSpacing"/>
        <w:jc w:val="both"/>
        <w:rPr>
          <w:rFonts w:ascii="Calibri" w:hAnsi="Calibri" w:eastAsia="Calibri" w:cs="Calibri" w:asciiTheme="minorAscii" w:hAnsiTheme="minorAscii" w:eastAsiaTheme="minorAscii" w:cstheme="minorAscii"/>
          <w:color w:val="auto"/>
          <w:sz w:val="22"/>
          <w:szCs w:val="22"/>
        </w:rPr>
      </w:pPr>
      <w:r w:rsidRPr="368EDFE9" w:rsidR="004E518C">
        <w:rPr>
          <w:rFonts w:ascii="Calibri" w:hAnsi="Calibri" w:eastAsia="Calibri" w:cs="Calibri" w:asciiTheme="minorAscii" w:hAnsiTheme="minorAscii" w:eastAsiaTheme="minorAscii" w:cstheme="minorAscii"/>
          <w:b w:val="1"/>
          <w:bCs w:val="1"/>
          <w:color w:val="7030A0"/>
          <w:sz w:val="22"/>
          <w:szCs w:val="22"/>
        </w:rPr>
        <w:t>Deliver</w:t>
      </w:r>
      <w:r w:rsidRPr="368EDFE9" w:rsidR="004E518C">
        <w:rPr>
          <w:rFonts w:ascii="Calibri" w:hAnsi="Calibri" w:eastAsia="Calibri" w:cs="Calibri" w:asciiTheme="minorAscii" w:hAnsiTheme="minorAscii" w:eastAsiaTheme="minorAscii" w:cstheme="minorAscii"/>
          <w:color w:val="7030A0"/>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 xml:space="preserve">non-judgemental care that makes a real difference.  You will </w:t>
      </w:r>
      <w:r w:rsidRPr="368EDFE9" w:rsidR="008C6580">
        <w:rPr>
          <w:rFonts w:ascii="Calibri" w:hAnsi="Calibri" w:eastAsia="Calibri" w:cs="Calibri" w:asciiTheme="minorAscii" w:hAnsiTheme="minorAscii" w:eastAsiaTheme="minorAscii" w:cstheme="minorAscii"/>
          <w:color w:val="auto"/>
          <w:sz w:val="22"/>
          <w:szCs w:val="22"/>
        </w:rPr>
        <w:t>monitor</w:t>
      </w:r>
      <w:r w:rsidRPr="368EDFE9" w:rsidR="008C6580">
        <w:rPr>
          <w:rFonts w:ascii="Calibri" w:hAnsi="Calibri" w:eastAsia="Calibri" w:cs="Calibri" w:asciiTheme="minorAscii" w:hAnsiTheme="minorAscii" w:eastAsiaTheme="minorAscii" w:cstheme="minorAscii"/>
          <w:color w:val="auto"/>
          <w:sz w:val="22"/>
          <w:szCs w:val="22"/>
        </w:rPr>
        <w:t xml:space="preserve"> therapeutic responses to medication and potential side effects liaising with prescribers as </w:t>
      </w:r>
      <w:r w:rsidRPr="368EDFE9" w:rsidR="008C6580">
        <w:rPr>
          <w:rFonts w:ascii="Calibri" w:hAnsi="Calibri" w:eastAsia="Calibri" w:cs="Calibri" w:asciiTheme="minorAscii" w:hAnsiTheme="minorAscii" w:eastAsiaTheme="minorAscii" w:cstheme="minorAscii"/>
          <w:color w:val="auto"/>
          <w:sz w:val="22"/>
          <w:szCs w:val="22"/>
        </w:rPr>
        <w:t>required</w:t>
      </w:r>
      <w:r w:rsidRPr="368EDFE9" w:rsidR="008C6580">
        <w:rPr>
          <w:rFonts w:ascii="Calibri" w:hAnsi="Calibri" w:eastAsia="Calibri" w:cs="Calibri" w:asciiTheme="minorAscii" w:hAnsiTheme="minorAscii" w:eastAsiaTheme="minorAscii" w:cstheme="minorAscii"/>
          <w:color w:val="auto"/>
          <w:sz w:val="22"/>
          <w:szCs w:val="22"/>
        </w:rPr>
        <w:t>.  </w:t>
      </w:r>
    </w:p>
    <w:p w:rsidRPr="004E518C" w:rsidR="004E518C" w:rsidP="368EDFE9" w:rsidRDefault="004E518C" w14:paraId="2CE73E60" w14:textId="77777777" w14:noSpellErr="1">
      <w:pPr>
        <w:pStyle w:val="NoSpacing"/>
        <w:jc w:val="both"/>
        <w:rPr>
          <w:rFonts w:ascii="Calibri" w:hAnsi="Calibri" w:eastAsia="Calibri" w:cs="Calibri" w:asciiTheme="minorAscii" w:hAnsiTheme="minorAscii" w:eastAsiaTheme="minorAscii" w:cstheme="minorAscii"/>
          <w:color w:val="auto"/>
          <w:sz w:val="22"/>
          <w:szCs w:val="22"/>
        </w:rPr>
      </w:pPr>
    </w:p>
    <w:p w:rsidR="008C6580" w:rsidP="368EDFE9" w:rsidRDefault="008C6580" w14:paraId="1A544B55" w14:textId="3228E85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b w:val="1"/>
          <w:bCs w:val="1"/>
          <w:color w:val="7030A0"/>
          <w:sz w:val="22"/>
          <w:szCs w:val="22"/>
          <w:lang w:eastAsia="en-US"/>
        </w:rPr>
        <w:t>Inspire</w:t>
      </w:r>
      <w:r w:rsidRPr="368EDFE9" w:rsidR="008C6580">
        <w:rPr>
          <w:rFonts w:ascii="Calibri" w:hAnsi="Calibri" w:eastAsia="Calibri" w:cs="Calibri" w:asciiTheme="minorAscii" w:hAnsiTheme="minorAscii" w:eastAsiaTheme="minorAscii" w:cstheme="minorAscii"/>
          <w:color w:val="auto"/>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excellence by forging strong links with our partners and stakeholders and providing a service that people can trust, feel safe within, and feel proud of.  </w:t>
      </w:r>
    </w:p>
    <w:p w:rsidRPr="004E518C" w:rsidR="004E518C" w:rsidP="368EDFE9" w:rsidRDefault="004E518C" w14:paraId="66662BBE"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p>
    <w:p w:rsidR="008C6580" w:rsidP="368EDFE9" w:rsidRDefault="008C6580" w14:paraId="2EDAADB5" w14:textId="2A4DAD5D"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b w:val="1"/>
          <w:bCs w:val="1"/>
          <w:color w:val="7030A0"/>
          <w:sz w:val="22"/>
          <w:szCs w:val="22"/>
          <w:lang w:eastAsia="en-US"/>
        </w:rPr>
        <w:t>Promote</w:t>
      </w:r>
      <w:r w:rsidRPr="368EDFE9" w:rsidR="008C6580">
        <w:rPr>
          <w:rFonts w:ascii="Calibri" w:hAnsi="Calibri" w:eastAsia="Calibri" w:cs="Calibri" w:asciiTheme="minorAscii" w:hAnsiTheme="minorAscii" w:eastAsiaTheme="minorAscii" w:cstheme="minorAscii"/>
          <w:color w:val="7030A0"/>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 xml:space="preserve">best practice, clinical supervision, </w:t>
      </w:r>
      <w:r w:rsidRPr="368EDFE9" w:rsidR="5C74FBCE">
        <w:rPr>
          <w:rFonts w:ascii="Calibri" w:hAnsi="Calibri" w:eastAsia="Calibri" w:cs="Calibri" w:asciiTheme="minorAscii" w:hAnsiTheme="minorAscii" w:eastAsiaTheme="minorAscii" w:cstheme="minorAscii"/>
          <w:color w:val="auto"/>
          <w:sz w:val="22"/>
          <w:szCs w:val="22"/>
        </w:rPr>
        <w:t>evidence-based</w:t>
      </w:r>
      <w:r w:rsidRPr="368EDFE9" w:rsidR="008C6580">
        <w:rPr>
          <w:rFonts w:ascii="Calibri" w:hAnsi="Calibri" w:eastAsia="Calibri" w:cs="Calibri" w:asciiTheme="minorAscii" w:hAnsiTheme="minorAscii" w:eastAsiaTheme="minorAscii" w:cstheme="minorAscii"/>
          <w:color w:val="auto"/>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care</w:t>
      </w:r>
      <w:r w:rsidRPr="368EDFE9" w:rsidR="008C6580">
        <w:rPr>
          <w:rFonts w:ascii="Calibri" w:hAnsi="Calibri" w:eastAsia="Calibri" w:cs="Calibri" w:asciiTheme="minorAscii" w:hAnsiTheme="minorAscii" w:eastAsiaTheme="minorAscii" w:cstheme="minorAscii"/>
          <w:color w:val="auto"/>
          <w:sz w:val="22"/>
          <w:szCs w:val="22"/>
        </w:rPr>
        <w:t xml:space="preserve"> and continuous quality improvement, embedding a culture of shared learning.  </w:t>
      </w:r>
    </w:p>
    <w:p w:rsidRPr="004E518C" w:rsidR="004E518C" w:rsidP="368EDFE9" w:rsidRDefault="004E518C" w14:paraId="07477AF3"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p>
    <w:p w:rsidRPr="004E518C" w:rsidR="008C6580" w:rsidP="368EDFE9" w:rsidRDefault="008C6580" w14:paraId="1646CA94"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2"/>
          <w:szCs w:val="22"/>
        </w:rPr>
      </w:pPr>
      <w:r w:rsidRPr="368EDFE9" w:rsidR="008C6580">
        <w:rPr>
          <w:rFonts w:ascii="Calibri" w:hAnsi="Calibri" w:eastAsia="Calibri" w:cs="Calibri" w:asciiTheme="minorAscii" w:hAnsiTheme="minorAscii" w:eastAsiaTheme="minorAscii" w:cstheme="minorAscii"/>
          <w:b w:val="1"/>
          <w:bCs w:val="1"/>
          <w:color w:val="7030A0"/>
          <w:sz w:val="22"/>
          <w:szCs w:val="22"/>
          <w:lang w:eastAsia="en-US"/>
        </w:rPr>
        <w:t>Share</w:t>
      </w:r>
      <w:r w:rsidRPr="368EDFE9" w:rsidR="008C6580">
        <w:rPr>
          <w:rFonts w:ascii="Calibri" w:hAnsi="Calibri" w:eastAsia="Calibri" w:cs="Calibri" w:asciiTheme="minorAscii" w:hAnsiTheme="minorAscii" w:eastAsiaTheme="minorAscii" w:cstheme="minorAscii"/>
          <w:color w:val="7030A0"/>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 xml:space="preserve">knowledge, </w:t>
      </w:r>
      <w:r w:rsidRPr="368EDFE9" w:rsidR="008C6580">
        <w:rPr>
          <w:rFonts w:ascii="Calibri" w:hAnsi="Calibri" w:eastAsia="Calibri" w:cs="Calibri" w:asciiTheme="minorAscii" w:hAnsiTheme="minorAscii" w:eastAsiaTheme="minorAscii" w:cstheme="minorAscii"/>
          <w:color w:val="auto"/>
          <w:sz w:val="22"/>
          <w:szCs w:val="22"/>
        </w:rPr>
        <w:t>skills</w:t>
      </w:r>
      <w:r w:rsidRPr="368EDFE9" w:rsidR="008C6580">
        <w:rPr>
          <w:rFonts w:ascii="Calibri" w:hAnsi="Calibri" w:eastAsia="Calibri" w:cs="Calibri" w:asciiTheme="minorAscii" w:hAnsiTheme="minorAscii" w:eastAsiaTheme="minorAscii" w:cstheme="minorAscii"/>
          <w:color w:val="auto"/>
          <w:sz w:val="22"/>
          <w:szCs w:val="22"/>
        </w:rPr>
        <w:t xml:space="preserve"> and </w:t>
      </w:r>
      <w:r w:rsidRPr="368EDFE9" w:rsidR="008C6580">
        <w:rPr>
          <w:rFonts w:ascii="Calibri" w:hAnsi="Calibri" w:eastAsia="Calibri" w:cs="Calibri" w:asciiTheme="minorAscii" w:hAnsiTheme="minorAscii" w:eastAsiaTheme="minorAscii" w:cstheme="minorAscii"/>
          <w:color w:val="auto"/>
          <w:sz w:val="22"/>
          <w:szCs w:val="22"/>
        </w:rPr>
        <w:t>expertise</w:t>
      </w:r>
      <w:r w:rsidRPr="368EDFE9" w:rsidR="008C6580">
        <w:rPr>
          <w:rFonts w:ascii="Calibri" w:hAnsi="Calibri" w:eastAsia="Calibri" w:cs="Calibri" w:asciiTheme="minorAscii" w:hAnsiTheme="minorAscii" w:eastAsiaTheme="minorAscii" w:cstheme="minorAscii"/>
          <w:color w:val="auto"/>
          <w:sz w:val="22"/>
          <w:szCs w:val="22"/>
        </w:rPr>
        <w:t xml:space="preserve"> to ensure safe care, building strong multi-disciplinary teams and supporting each other to do </w:t>
      </w:r>
      <w:r w:rsidRPr="368EDFE9" w:rsidR="008C6580">
        <w:rPr>
          <w:rFonts w:ascii="Calibri" w:hAnsi="Calibri" w:eastAsia="Calibri" w:cs="Calibri" w:asciiTheme="minorAscii" w:hAnsiTheme="minorAscii" w:eastAsiaTheme="minorAscii" w:cstheme="minorAscii"/>
          <w:color w:val="auto"/>
          <w:sz w:val="22"/>
          <w:szCs w:val="22"/>
        </w:rPr>
        <w:t>a great job</w:t>
      </w:r>
      <w:r w:rsidRPr="368EDFE9" w:rsidR="008C6580">
        <w:rPr>
          <w:rFonts w:ascii="Calibri" w:hAnsi="Calibri" w:eastAsia="Calibri" w:cs="Calibri" w:asciiTheme="minorAscii" w:hAnsiTheme="minorAscii" w:eastAsiaTheme="minorAscii" w:cstheme="minorAscii"/>
          <w:color w:val="auto"/>
          <w:sz w:val="22"/>
          <w:szCs w:val="22"/>
        </w:rPr>
        <w:t>.  </w:t>
      </w:r>
    </w:p>
    <w:p w:rsidRPr="004E518C" w:rsidR="008C6580" w:rsidP="368EDFE9" w:rsidRDefault="008C6580" w14:paraId="589A20CD" w14:textId="77777777" w14:noSpellErr="1">
      <w:pPr>
        <w:pStyle w:val="paragraph"/>
        <w:spacing w:before="0" w:beforeAutospacing="off" w:after="0" w:afterAutospacing="off"/>
        <w:ind w:right="-330"/>
        <w:jc w:val="both"/>
        <w:textAlignment w:val="baseline"/>
        <w:rPr>
          <w:rFonts w:ascii="Calibri" w:hAnsi="Calibri" w:eastAsia="Calibri" w:cs="Calibri" w:asciiTheme="minorAscii" w:hAnsiTheme="minorAscii" w:eastAsiaTheme="minorAscii" w:cstheme="minorAscii"/>
          <w:color w:val="auto"/>
          <w:sz w:val="22"/>
          <w:szCs w:val="22"/>
        </w:rPr>
      </w:pPr>
    </w:p>
    <w:p w:rsidR="004E518C" w:rsidP="368EDFE9" w:rsidRDefault="008C6580" w14:paraId="168C650C" w14:textId="7451D3FA">
      <w:pPr>
        <w:spacing w:after="0" w:line="240" w:lineRule="auto"/>
        <w:ind/>
        <w:jc w:val="both"/>
        <w:rPr>
          <w:rFonts w:ascii="Calibri" w:hAnsi="Calibri" w:eastAsia="Calibri" w:cs="Calibri" w:asciiTheme="minorAscii" w:hAnsiTheme="minorAscii" w:eastAsiaTheme="minorAscii" w:cstheme="minorAscii"/>
          <w:b w:val="1"/>
          <w:bCs w:val="1"/>
          <w:color w:val="7030A0" w:themeColor="accent1" w:themeShade="80"/>
          <w:sz w:val="22"/>
          <w:szCs w:val="22"/>
          <w:u w:val="single"/>
          <w:shd w:val="clear" w:color="auto" w:fill="FFFFFF"/>
        </w:rPr>
      </w:pPr>
      <w:r w:rsidRPr="368EDFE9" w:rsidR="004E518C">
        <w:rPr>
          <w:rFonts w:ascii="Calibri" w:hAnsi="Calibri" w:eastAsia="Calibri" w:cs="Calibri" w:asciiTheme="minorAscii" w:hAnsiTheme="minorAscii" w:eastAsiaTheme="minorAscii" w:cstheme="minorAscii"/>
          <w:b w:val="1"/>
          <w:bCs w:val="1"/>
          <w:color w:val="7030A0"/>
          <w:sz w:val="22"/>
          <w:szCs w:val="22"/>
          <w:u w:val="single"/>
        </w:rPr>
        <w:t>About y</w:t>
      </w:r>
      <w:r w:rsidRPr="368EDFE9" w:rsidR="004E518C">
        <w:rPr>
          <w:rFonts w:ascii="Calibri" w:hAnsi="Calibri" w:eastAsia="Calibri" w:cs="Calibri" w:asciiTheme="minorAscii" w:hAnsiTheme="minorAscii" w:eastAsiaTheme="minorAscii" w:cstheme="minorAscii"/>
          <w:b w:val="1"/>
          <w:bCs w:val="1"/>
          <w:color w:val="7030A0"/>
          <w:sz w:val="22"/>
          <w:szCs w:val="22"/>
          <w:u w:val="single"/>
        </w:rPr>
        <w:t>ou</w:t>
      </w:r>
    </w:p>
    <w:p w:rsidR="004E518C" w:rsidP="368EDFE9" w:rsidRDefault="008C6580" w14:paraId="79A65D18" w14:textId="2215A5E6">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Proven experience in partnership management or stakeholder engagement within health, social care, or criminal justice settings.</w:t>
      </w:r>
    </w:p>
    <w:p w:rsidR="004E518C" w:rsidP="368EDFE9" w:rsidRDefault="008C6580" w14:paraId="2FD94B18" w14:textId="48484B18">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Strong understanding of the Liaison and Diversion model and its role within the criminal justice system.</w:t>
      </w:r>
    </w:p>
    <w:p w:rsidR="004E518C" w:rsidP="368EDFE9" w:rsidRDefault="008C6580" w14:paraId="5C4DCD6C" w14:textId="7A57838D">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Excellent communication, negotiation, and interpersonal skills.</w:t>
      </w:r>
    </w:p>
    <w:p w:rsidR="004E518C" w:rsidP="368EDFE9" w:rsidRDefault="008C6580" w14:paraId="30AE8F02" w14:textId="3EE88A70">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Ability to work across organisational boundaries and influence at senior levels.</w:t>
      </w:r>
    </w:p>
    <w:p w:rsidR="004E518C" w:rsidP="368EDFE9" w:rsidRDefault="008C6580" w14:paraId="6227955E" w14:textId="1E6FAD8D">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Commitment to equality, diversity, and trauma-informed practice.</w:t>
      </w:r>
    </w:p>
    <w:p w:rsidR="004E518C" w:rsidP="368EDFE9" w:rsidRDefault="008C6580" w14:paraId="30516711" w14:textId="1E990E5D">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Experience working within NHS or public sector services.</w:t>
      </w:r>
    </w:p>
    <w:p w:rsidR="004E518C" w:rsidP="368EDFE9" w:rsidRDefault="008C6580" w14:paraId="66A064C6" w14:textId="387D904D">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b w:val="0"/>
          <w:bCs w:val="0"/>
          <w:color w:val="auto" w:themeColor="accent1" w:themeShade="80"/>
          <w:sz w:val="22"/>
          <w:szCs w:val="22"/>
          <w:u w:val="none"/>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Knowledge of regional health and justice systems in Yorkshire.</w:t>
      </w:r>
    </w:p>
    <w:p w:rsidR="004E518C" w:rsidP="368EDFE9" w:rsidRDefault="008C6580" w14:paraId="02B7EDF5" w14:textId="509EFC43">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7EA45D79">
        <w:rPr>
          <w:rFonts w:ascii="Calibri" w:hAnsi="Calibri" w:eastAsia="Calibri" w:cs="Calibri" w:asciiTheme="minorAscii" w:hAnsiTheme="minorAscii" w:eastAsiaTheme="minorAscii" w:cstheme="minorAscii"/>
          <w:b w:val="0"/>
          <w:bCs w:val="0"/>
          <w:color w:val="auto"/>
          <w:sz w:val="22"/>
          <w:szCs w:val="22"/>
          <w:u w:val="none"/>
        </w:rPr>
        <w:t>Project management or service improvement qualifications.</w:t>
      </w:r>
    </w:p>
    <w:p w:rsidR="004E518C" w:rsidP="368EDFE9" w:rsidRDefault="008C6580" w14:textId="77777777" w14:paraId="480340A7">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Understanding of the complexities of multi-disciplinary and multi-agency working </w:t>
      </w:r>
    </w:p>
    <w:p w:rsidR="004E518C" w:rsidP="368EDFE9" w:rsidRDefault="008C6580" w14:textId="77777777" w14:paraId="2B2C9305">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 xml:space="preserve">Excellent communication skills </w:t>
      </w:r>
    </w:p>
    <w:p w:rsidR="004E518C" w:rsidP="368EDFE9" w:rsidRDefault="008C6580" w14:textId="77777777" w14:paraId="38B1C808">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 xml:space="preserve">Proactive </w:t>
      </w:r>
      <w:r w:rsidRPr="368EDFE9" w:rsidR="5C820CBB">
        <w:rPr>
          <w:rFonts w:ascii="Calibri" w:hAnsi="Calibri" w:eastAsia="Calibri" w:cs="Calibri" w:asciiTheme="minorAscii" w:hAnsiTheme="minorAscii" w:eastAsiaTheme="minorAscii" w:cstheme="minorAscii"/>
          <w:color w:val="auto" w:themeColor="accent1" w:themeShade="80"/>
          <w:sz w:val="22"/>
          <w:szCs w:val="22"/>
          <w:shd w:val="clear" w:color="auto" w:fill="FFFFFF"/>
        </w:rPr>
        <w:t>problem-solving</w:t>
      </w: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 xml:space="preserve"> skills  </w:t>
      </w:r>
    </w:p>
    <w:p w:rsidR="004E518C" w:rsidP="368EDFE9" w:rsidRDefault="008C6580" w14:paraId="66E2A5D0" w14:textId="77777777">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Flexible attitude to working arrangements  </w:t>
      </w:r>
    </w:p>
    <w:p w:rsidR="004E518C" w:rsidP="368EDFE9" w:rsidRDefault="2034E5FD" w14:paraId="3D349029" w14:textId="241C0203">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2034E5FD">
        <w:rPr>
          <w:rFonts w:ascii="Calibri" w:hAnsi="Calibri" w:eastAsia="Calibri" w:cs="Calibri" w:asciiTheme="minorAscii" w:hAnsiTheme="minorAscii" w:eastAsiaTheme="minorAscii" w:cstheme="minorAscii"/>
          <w:color w:val="auto" w:themeColor="accent1" w:themeShade="80"/>
          <w:sz w:val="22"/>
          <w:szCs w:val="22"/>
          <w:shd w:val="clear" w:color="auto" w:fill="FFFFFF"/>
        </w:rPr>
        <w:t>M</w:t>
      </w: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otivated as an individual and when working in a team </w:t>
      </w:r>
    </w:p>
    <w:p w:rsidR="004E518C" w:rsidP="368EDFE9" w:rsidRDefault="2034E5FD" w14:textId="7DD71DCF" w14:paraId="4D5AB6E0">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 </w:t>
      </w: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Able to work within a busy environment </w:t>
      </w:r>
    </w:p>
    <w:p w:rsidR="004E518C" w:rsidP="368EDFE9" w:rsidRDefault="008C6580" w14:paraId="5D897E6E" w14:textId="77777777">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Willing to learn and develop being committed to self-development  </w:t>
      </w:r>
    </w:p>
    <w:p w:rsidR="004E518C" w:rsidP="368EDFE9" w:rsidRDefault="004E518C" w14:paraId="714F387A" w14:textId="77777777">
      <w:pPr>
        <w:pStyle w:val="ListParagraph"/>
        <w:numPr>
          <w:ilvl w:val="0"/>
          <w:numId w:val="14"/>
        </w:numPr>
        <w:spacing w:after="0" w:line="360" w:lineRule="auto"/>
        <w:ind/>
        <w:jc w:val="both"/>
        <w:rPr>
          <w:rFonts w:ascii="Calibri" w:hAnsi="Calibri" w:eastAsia="Calibri" w:cs="Calibri" w:asciiTheme="minorAscii" w:hAnsiTheme="minorAscii" w:eastAsiaTheme="minorAscii" w:cstheme="minorAscii"/>
          <w:color w:val="auto" w:themeColor="accent1" w:themeShade="80"/>
          <w:sz w:val="22"/>
          <w:szCs w:val="22"/>
          <w:shd w:val="clear" w:color="auto" w:fill="FFFFFF"/>
        </w:rPr>
      </w:pPr>
      <w:r w:rsidRPr="368EDFE9" w:rsidR="004E518C">
        <w:rPr>
          <w:rFonts w:ascii="Calibri" w:hAnsi="Calibri" w:eastAsia="Calibri" w:cs="Calibri" w:asciiTheme="minorAscii" w:hAnsiTheme="minorAscii" w:eastAsiaTheme="minorAscii" w:cstheme="minorAscii"/>
          <w:color w:val="auto" w:themeColor="accent1" w:themeShade="80"/>
          <w:sz w:val="22"/>
          <w:szCs w:val="22"/>
          <w:shd w:val="clear" w:color="auto" w:fill="FFFFFF"/>
        </w:rPr>
        <w:t>P</w:t>
      </w:r>
      <w:r w:rsidRPr="368EDFE9" w:rsidR="008C6580">
        <w:rPr>
          <w:rFonts w:ascii="Calibri" w:hAnsi="Calibri" w:eastAsia="Calibri" w:cs="Calibri" w:asciiTheme="minorAscii" w:hAnsiTheme="minorAscii" w:eastAsiaTheme="minorAscii" w:cstheme="minorAscii"/>
          <w:color w:val="auto" w:themeColor="accent1" w:themeShade="80"/>
          <w:sz w:val="22"/>
          <w:szCs w:val="22"/>
          <w:shd w:val="clear" w:color="auto" w:fill="FFFFFF"/>
        </w:rPr>
        <w:t>atient centred values and ability to promote service user involvement </w:t>
      </w:r>
    </w:p>
    <w:p w:rsidRPr="004E518C" w:rsidR="00376C64" w:rsidP="368EDFE9" w:rsidRDefault="00376C64" w14:paraId="176CA6E8" w14:textId="77777777" w14:noSpellErr="1">
      <w:pPr>
        <w:pStyle w:val="ListParagraph"/>
        <w:jc w:val="both"/>
        <w:rPr>
          <w:rFonts w:ascii="Calibri" w:hAnsi="Calibri" w:eastAsia="Calibri" w:cs="Calibri" w:asciiTheme="minorAscii" w:hAnsiTheme="minorAscii" w:eastAsiaTheme="minorAscii" w:cstheme="minorAscii"/>
          <w:color w:val="auto"/>
          <w:sz w:val="22"/>
          <w:szCs w:val="22"/>
          <w:lang w:eastAsia="en-GB"/>
        </w:rPr>
      </w:pPr>
    </w:p>
    <w:p w:rsidRPr="004E518C" w:rsidR="00FD04CE" w:rsidP="368EDFE9" w:rsidRDefault="00FD04CE" w14:paraId="3E4BD365" w14:textId="77777777" w14:noSpellErr="1">
      <w:pPr>
        <w:pStyle w:val="ListParagraph"/>
        <w:spacing w:after="0" w:line="240" w:lineRule="auto"/>
        <w:jc w:val="both"/>
        <w:rPr>
          <w:rFonts w:ascii="Calibri" w:hAnsi="Calibri" w:eastAsia="Calibri" w:cs="Calibri" w:asciiTheme="minorAscii" w:hAnsiTheme="minorAscii" w:eastAsiaTheme="minorAscii" w:cstheme="minorAscii"/>
          <w:color w:val="auto"/>
          <w:sz w:val="22"/>
          <w:szCs w:val="22"/>
          <w:lang w:eastAsia="en-GB"/>
        </w:rPr>
      </w:pPr>
    </w:p>
    <w:p w:rsidRPr="004E518C" w:rsidR="00D46431" w:rsidP="5D7345AC" w:rsidRDefault="00D46431" w14:paraId="7DF99D9C" w14:textId="3C9898C0">
      <w:pPr>
        <w:spacing w:after="0" w:line="240" w:lineRule="auto"/>
        <w:jc w:val="center"/>
      </w:pPr>
      <w:r w:rsidR="1A6F2BD4">
        <w:drawing>
          <wp:inline wp14:editId="263987E8" wp14:anchorId="5B6E5778">
            <wp:extent cx="515028" cy="733425"/>
            <wp:effectExtent l="0" t="0" r="0" b="0"/>
            <wp:docPr id="2012794481" name="Picture 7"/>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 name="Picture 7"/>
                    <pic:cNvPicPr>
                      <a:picLocks noChangeAspect="1"/>
                    </pic:cNvPicPr>
                  </pic:nvPicPr>
                  <pic:blipFill>
                    <a:blip xmlns:r="http://schemas.openxmlformats.org/officeDocument/2006/relationships"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p>
    <w:p w:rsidRPr="004E518C" w:rsidR="00D46431" w:rsidP="368EDFE9" w:rsidRDefault="005B6235" w14:paraId="6C20544B" w14:textId="77777777">
      <w:pPr>
        <w:spacing w:after="0" w:line="240" w:lineRule="auto"/>
        <w:jc w:val="both"/>
        <w:rPr>
          <w:rFonts w:ascii="Calibri" w:hAnsi="Calibri" w:eastAsia="Calibri" w:cs="Calibri" w:asciiTheme="minorAscii" w:hAnsiTheme="minorAscii" w:eastAsiaTheme="minorAscii" w:cstheme="minorAscii"/>
          <w:color w:val="auto"/>
          <w:sz w:val="22"/>
          <w:szCs w:val="22"/>
          <w:lang w:eastAsia="en-GB"/>
        </w:rPr>
      </w:pPr>
      <w:r w:rsidRPr="368EDFE9" w:rsidR="004F2F47">
        <w:rPr>
          <w:rFonts w:ascii="Calibri" w:hAnsi="Calibri" w:eastAsia="Calibri" w:cs="Calibri" w:asciiTheme="minorAscii" w:hAnsiTheme="minorAscii" w:eastAsiaTheme="minorAscii" w:cstheme="minorAscii"/>
          <w:color w:val="auto"/>
          <w:sz w:val="22"/>
          <w:szCs w:val="22"/>
          <w:lang w:eastAsia="en-GB"/>
        </w:rPr>
        <w:t xml:space="preserve">   </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r w:rsidRPr="368EDFE9" w:rsidR="005B6235">
        <w:rPr>
          <w:rFonts w:ascii="Calibri" w:hAnsi="Calibri" w:eastAsia="Calibri" w:cs="Calibri" w:asciiTheme="minorAscii" w:hAnsiTheme="minorAscii" w:eastAsiaTheme="minorAscii" w:cstheme="minorAscii"/>
          <w:color w:val="auto"/>
          <w:sz w:val="22"/>
          <w:szCs w:val="22"/>
          <w:lang w:eastAsia="en-GB"/>
        </w:rPr>
        <w:t xml:space="preserve">                          </w:t>
      </w:r>
      <w:r w:rsidRPr="368EDFE9" w:rsidR="00331677">
        <w:rPr>
          <w:rFonts w:ascii="Calibri" w:hAnsi="Calibri" w:eastAsia="Calibri" w:cs="Calibri" w:asciiTheme="minorAscii" w:hAnsiTheme="minorAscii" w:eastAsiaTheme="minorAscii" w:cstheme="minorAscii"/>
          <w:color w:val="auto"/>
          <w:sz w:val="22"/>
          <w:szCs w:val="22"/>
          <w:lang w:eastAsia="en-GB"/>
        </w:rPr>
        <w:t xml:space="preserve">  </w:t>
      </w:r>
    </w:p>
    <w:p w:rsidRPr="008C6580" w:rsidR="008C6580" w:rsidP="13DC5B88" w:rsidRDefault="008C6580" w14:paraId="6A456620" w14:textId="381B3FD7">
      <w:pPr>
        <w:spacing w:after="0" w:line="360" w:lineRule="auto"/>
        <w:jc w:val="both"/>
        <w:rPr>
          <w:rFonts w:ascii="Calibri" w:hAnsi="Calibri" w:eastAsia="Calibri" w:cs="Calibri" w:asciiTheme="minorAscii" w:hAnsiTheme="minorAscii" w:eastAsiaTheme="minorAscii" w:cstheme="minorAscii"/>
          <w:b w:val="1"/>
          <w:bCs w:val="1"/>
          <w:color w:val="244061" w:themeColor="accent1" w:themeTint="FF" w:themeShade="80"/>
          <w:sz w:val="22"/>
          <w:szCs w:val="22"/>
        </w:rPr>
      </w:pPr>
      <w:r w:rsidRPr="13DC5B88" w:rsidR="004E518C">
        <w:rPr>
          <w:rFonts w:ascii="Calibri" w:hAnsi="Calibri" w:eastAsia="Calibri" w:cs="Calibri" w:asciiTheme="minorAscii" w:hAnsiTheme="minorAscii" w:eastAsiaTheme="minorAscii" w:cstheme="minorAscii"/>
          <w:b w:val="1"/>
          <w:bCs w:val="1"/>
          <w:color w:val="7030A0"/>
          <w:sz w:val="22"/>
          <w:szCs w:val="22"/>
          <w:u w:val="single"/>
        </w:rPr>
        <w:t>Additional</w:t>
      </w:r>
      <w:r w:rsidRPr="13DC5B88" w:rsidR="004E518C">
        <w:rPr>
          <w:rFonts w:ascii="Calibri" w:hAnsi="Calibri" w:eastAsia="Calibri" w:cs="Calibri" w:asciiTheme="minorAscii" w:hAnsiTheme="minorAscii" w:eastAsiaTheme="minorAscii" w:cstheme="minorAscii"/>
          <w:b w:val="1"/>
          <w:bCs w:val="1"/>
          <w:color w:val="7030A0"/>
          <w:sz w:val="22"/>
          <w:szCs w:val="22"/>
          <w:u w:val="single"/>
        </w:rPr>
        <w:t xml:space="preserve"> i</w:t>
      </w:r>
      <w:r w:rsidRPr="13DC5B88" w:rsidR="004E518C">
        <w:rPr>
          <w:rFonts w:ascii="Calibri" w:hAnsi="Calibri" w:eastAsia="Calibri" w:cs="Calibri" w:asciiTheme="minorAscii" w:hAnsiTheme="minorAscii" w:eastAsiaTheme="minorAscii" w:cstheme="minorAscii"/>
          <w:b w:val="1"/>
          <w:bCs w:val="1"/>
          <w:color w:val="7030A0"/>
          <w:sz w:val="22"/>
          <w:szCs w:val="22"/>
          <w:u w:val="single"/>
        </w:rPr>
        <w:t>nformation</w:t>
      </w:r>
      <w:r>
        <w:br/>
      </w:r>
    </w:p>
    <w:p w:rsidRPr="008C6580" w:rsidR="008C6580" w:rsidP="368EDFE9" w:rsidRDefault="008C6580" w14:paraId="036BD928" w14:textId="77777777" w14:noSpellErr="1">
      <w:pPr>
        <w:spacing w:after="0" w:line="360" w:lineRule="auto"/>
        <w:jc w:val="both"/>
        <w:rPr>
          <w:rFonts w:ascii="Calibri" w:hAnsi="Calibri" w:eastAsia="Calibri" w:cs="Calibri" w:asciiTheme="minorAscii" w:hAnsiTheme="minorAscii" w:eastAsiaTheme="minorAscii" w:cstheme="minorAscii"/>
          <w:b w:val="1"/>
          <w:bCs w:val="1"/>
          <w:color w:val="auto" w:themeColor="accent1" w:themeShade="80"/>
          <w:sz w:val="22"/>
          <w:szCs w:val="22"/>
        </w:rPr>
      </w:pPr>
      <w:r w:rsidRPr="368EDFE9" w:rsidR="008C6580">
        <w:rPr>
          <w:rFonts w:ascii="Calibri" w:hAnsi="Calibri" w:eastAsia="Calibri" w:cs="Calibri" w:asciiTheme="minorAscii" w:hAnsiTheme="minorAscii" w:eastAsiaTheme="minorAscii" w:cstheme="minorAscii"/>
          <w:b w:val="1"/>
          <w:bCs w:val="1"/>
          <w:color w:val="auto"/>
          <w:sz w:val="22"/>
          <w:szCs w:val="22"/>
        </w:rPr>
        <w:t xml:space="preserve">Disclosure and Barring Service </w:t>
      </w:r>
      <w:r w:rsidRPr="368EDFE9" w:rsidR="008C6580">
        <w:rPr>
          <w:rFonts w:ascii="Calibri" w:hAnsi="Calibri" w:eastAsia="Calibri" w:cs="Calibri" w:asciiTheme="minorAscii" w:hAnsiTheme="minorAscii" w:eastAsiaTheme="minorAscii" w:cstheme="minorAscii"/>
          <w:color w:val="auto"/>
          <w:sz w:val="22"/>
          <w:szCs w:val="22"/>
        </w:rPr>
        <w:t xml:space="preserve">- a Disclosure and Barring Service disclosure at the enhanced level is </w:t>
      </w:r>
      <w:r w:rsidRPr="368EDFE9" w:rsidR="008C6580">
        <w:rPr>
          <w:rFonts w:ascii="Calibri" w:hAnsi="Calibri" w:eastAsia="Calibri" w:cs="Calibri" w:asciiTheme="minorAscii" w:hAnsiTheme="minorAscii" w:eastAsiaTheme="minorAscii" w:cstheme="minorAscii"/>
          <w:color w:val="auto"/>
          <w:sz w:val="22"/>
          <w:szCs w:val="22"/>
        </w:rPr>
        <w:t>required</w:t>
      </w:r>
      <w:r w:rsidRPr="368EDFE9" w:rsidR="008C6580">
        <w:rPr>
          <w:rFonts w:ascii="Calibri" w:hAnsi="Calibri" w:eastAsia="Calibri" w:cs="Calibri" w:asciiTheme="minorAscii" w:hAnsiTheme="minorAscii" w:eastAsiaTheme="minorAscii" w:cstheme="minorAscii"/>
          <w:color w:val="auto"/>
          <w:sz w:val="22"/>
          <w:szCs w:val="22"/>
        </w:rPr>
        <w:t xml:space="preserve"> for this role.  A risk assessment will be undertaken if necessary.</w:t>
      </w:r>
      <w:r w:rsidRPr="368EDFE9" w:rsidR="008C6580">
        <w:rPr>
          <w:rFonts w:ascii="Calibri" w:hAnsi="Calibri" w:eastAsia="Calibri" w:cs="Calibri" w:asciiTheme="minorAscii" w:hAnsiTheme="minorAscii" w:eastAsiaTheme="minorAscii" w:cstheme="minorAscii"/>
          <w:b w:val="1"/>
          <w:bCs w:val="1"/>
          <w:color w:val="auto"/>
          <w:sz w:val="22"/>
          <w:szCs w:val="22"/>
        </w:rPr>
        <w:t> </w:t>
      </w:r>
    </w:p>
    <w:p w:rsidRPr="008C6580" w:rsidR="008C6580" w:rsidP="5D7345AC" w:rsidRDefault="008C6580" w14:paraId="5B768CDA" w14:textId="00B2EA12">
      <w:pPr>
        <w:spacing w:after="0" w:line="360" w:lineRule="auto"/>
        <w:jc w:val="both"/>
        <w:rPr>
          <w:rFonts w:ascii="Calibri" w:hAnsi="Calibri" w:eastAsia="Calibri" w:cs="Calibri" w:asciiTheme="minorAscii" w:hAnsiTheme="minorAscii" w:eastAsiaTheme="minorAscii" w:cstheme="minorAscii"/>
          <w:b w:val="1"/>
          <w:bCs w:val="1"/>
          <w:color w:val="244061" w:themeColor="accent1" w:themeTint="FF" w:themeShade="80"/>
          <w:sz w:val="22"/>
          <w:szCs w:val="22"/>
        </w:rPr>
      </w:pPr>
      <w:r w:rsidRPr="5D7345AC" w:rsidR="008C6580">
        <w:rPr>
          <w:rFonts w:ascii="Calibri" w:hAnsi="Calibri" w:eastAsia="Calibri" w:cs="Calibri" w:asciiTheme="minorAscii" w:hAnsiTheme="minorAscii" w:eastAsiaTheme="minorAscii" w:cstheme="minorAscii"/>
          <w:b w:val="1"/>
          <w:bCs w:val="1"/>
          <w:color w:val="auto"/>
          <w:sz w:val="22"/>
          <w:szCs w:val="22"/>
        </w:rPr>
        <w:t xml:space="preserve">Police Vetting - </w:t>
      </w:r>
      <w:r w:rsidRPr="5D7345AC" w:rsidR="008C6580">
        <w:rPr>
          <w:rFonts w:ascii="Calibri" w:hAnsi="Calibri" w:eastAsia="Calibri" w:cs="Calibri" w:asciiTheme="minorAscii" w:hAnsiTheme="minorAscii" w:eastAsiaTheme="minorAscii" w:cstheme="minorAscii"/>
          <w:color w:val="auto"/>
          <w:sz w:val="22"/>
          <w:szCs w:val="22"/>
        </w:rPr>
        <w:t xml:space="preserve">clearance </w:t>
      </w:r>
      <w:r w:rsidRPr="5D7345AC" w:rsidR="081AEDA7">
        <w:rPr>
          <w:rFonts w:ascii="Calibri" w:hAnsi="Calibri" w:eastAsia="Calibri" w:cs="Calibri" w:asciiTheme="minorAscii" w:hAnsiTheme="minorAscii" w:eastAsiaTheme="minorAscii" w:cstheme="minorAscii"/>
          <w:color w:val="auto"/>
          <w:sz w:val="22"/>
          <w:szCs w:val="22"/>
        </w:rPr>
        <w:t xml:space="preserve">may </w:t>
      </w:r>
      <w:r w:rsidRPr="5D7345AC" w:rsidR="00144F0A">
        <w:rPr>
          <w:rFonts w:ascii="Calibri" w:hAnsi="Calibri" w:eastAsia="Calibri" w:cs="Calibri" w:asciiTheme="minorAscii" w:hAnsiTheme="minorAscii" w:eastAsiaTheme="minorAscii" w:cstheme="minorAscii"/>
          <w:color w:val="auto"/>
          <w:sz w:val="22"/>
          <w:szCs w:val="22"/>
        </w:rPr>
        <w:t>b</w:t>
      </w:r>
      <w:r w:rsidRPr="5D7345AC" w:rsidR="008C6580">
        <w:rPr>
          <w:rFonts w:ascii="Calibri" w:hAnsi="Calibri" w:eastAsia="Calibri" w:cs="Calibri" w:asciiTheme="minorAscii" w:hAnsiTheme="minorAscii" w:eastAsiaTheme="minorAscii" w:cstheme="minorAscii"/>
          <w:color w:val="auto"/>
          <w:sz w:val="22"/>
          <w:szCs w:val="22"/>
        </w:rPr>
        <w:t>e</w:t>
      </w:r>
      <w:r w:rsidRPr="5D7345AC" w:rsidR="008C6580">
        <w:rPr>
          <w:rFonts w:ascii="Calibri" w:hAnsi="Calibri" w:eastAsia="Calibri" w:cs="Calibri" w:asciiTheme="minorAscii" w:hAnsiTheme="minorAscii" w:eastAsiaTheme="minorAscii" w:cstheme="minorAscii"/>
          <w:color w:val="auto"/>
          <w:sz w:val="22"/>
          <w:szCs w:val="22"/>
        </w:rPr>
        <w:t xml:space="preserve"> </w:t>
      </w:r>
      <w:r w:rsidRPr="5D7345AC" w:rsidR="008C6580">
        <w:rPr>
          <w:rFonts w:ascii="Calibri" w:hAnsi="Calibri" w:eastAsia="Calibri" w:cs="Calibri" w:asciiTheme="minorAscii" w:hAnsiTheme="minorAscii" w:eastAsiaTheme="minorAscii" w:cstheme="minorAscii"/>
          <w:color w:val="auto"/>
          <w:sz w:val="22"/>
          <w:szCs w:val="22"/>
        </w:rPr>
        <w:t>required</w:t>
      </w:r>
      <w:r w:rsidRPr="5D7345AC" w:rsidR="008C6580">
        <w:rPr>
          <w:rFonts w:ascii="Calibri" w:hAnsi="Calibri" w:eastAsia="Calibri" w:cs="Calibri" w:asciiTheme="minorAscii" w:hAnsiTheme="minorAscii" w:eastAsiaTheme="minorAscii" w:cstheme="minorAscii"/>
          <w:color w:val="auto"/>
          <w:sz w:val="22"/>
          <w:szCs w:val="22"/>
        </w:rPr>
        <w:t xml:space="preserve"> for this role </w:t>
      </w:r>
      <w:r w:rsidRPr="5D7345AC" w:rsidR="008C6580">
        <w:rPr>
          <w:rFonts w:ascii="Calibri" w:hAnsi="Calibri" w:eastAsia="Calibri" w:cs="Calibri" w:asciiTheme="minorAscii" w:hAnsiTheme="minorAscii" w:eastAsiaTheme="minorAscii" w:cstheme="minorAscii"/>
          <w:color w:val="auto"/>
          <w:sz w:val="22"/>
          <w:szCs w:val="22"/>
        </w:rPr>
        <w:t>in accordance with</w:t>
      </w:r>
      <w:r w:rsidRPr="5D7345AC" w:rsidR="008C6580">
        <w:rPr>
          <w:rFonts w:ascii="Calibri" w:hAnsi="Calibri" w:eastAsia="Calibri" w:cs="Calibri" w:asciiTheme="minorAscii" w:hAnsiTheme="minorAscii" w:eastAsiaTheme="minorAscii" w:cstheme="minorAscii"/>
          <w:color w:val="auto"/>
          <w:sz w:val="22"/>
          <w:szCs w:val="22"/>
        </w:rPr>
        <w:t xml:space="preserve"> Ministry of Justice</w:t>
      </w:r>
      <w:r w:rsidRPr="5D7345AC" w:rsidR="008C6580">
        <w:rPr>
          <w:rFonts w:ascii="Calibri" w:hAnsi="Calibri" w:eastAsia="Calibri" w:cs="Calibri" w:asciiTheme="minorAscii" w:hAnsiTheme="minorAscii" w:eastAsiaTheme="minorAscii" w:cstheme="minorAscii"/>
          <w:b w:val="1"/>
          <w:bCs w:val="1"/>
          <w:color w:val="auto"/>
          <w:sz w:val="22"/>
          <w:szCs w:val="22"/>
        </w:rPr>
        <w:t>. </w:t>
      </w:r>
    </w:p>
    <w:p w:rsidRPr="008C6580" w:rsidR="008C6580" w:rsidP="368EDFE9" w:rsidRDefault="008C6580" w14:paraId="6E065F4F" w14:textId="77777777" w14:noSpellErr="1">
      <w:pPr>
        <w:spacing w:after="0" w:line="360" w:lineRule="auto"/>
        <w:jc w:val="both"/>
        <w:rPr>
          <w:rFonts w:ascii="Calibri" w:hAnsi="Calibri" w:eastAsia="Calibri" w:cs="Calibri" w:asciiTheme="minorAscii" w:hAnsiTheme="minorAscii" w:eastAsiaTheme="minorAscii" w:cstheme="minorAscii"/>
          <w:b w:val="1"/>
          <w:bCs w:val="1"/>
          <w:color w:val="auto" w:themeColor="accent1" w:themeShade="80"/>
          <w:sz w:val="22"/>
          <w:szCs w:val="22"/>
        </w:rPr>
      </w:pPr>
      <w:r w:rsidRPr="368EDFE9" w:rsidR="008C6580">
        <w:rPr>
          <w:rFonts w:ascii="Calibri" w:hAnsi="Calibri" w:eastAsia="Calibri" w:cs="Calibri" w:asciiTheme="minorAscii" w:hAnsiTheme="minorAscii" w:eastAsiaTheme="minorAscii" w:cstheme="minorAscii"/>
          <w:b w:val="1"/>
          <w:bCs w:val="1"/>
          <w:color w:val="auto"/>
          <w:sz w:val="22"/>
          <w:szCs w:val="22"/>
        </w:rPr>
        <w:t xml:space="preserve">Education and Training - </w:t>
      </w:r>
      <w:r w:rsidRPr="368EDFE9" w:rsidR="008C6580">
        <w:rPr>
          <w:rFonts w:ascii="Calibri" w:hAnsi="Calibri" w:eastAsia="Calibri" w:cs="Calibri" w:asciiTheme="minorAscii" w:hAnsiTheme="minorAscii" w:eastAsiaTheme="minorAscii" w:cstheme="minorAscii"/>
          <w:color w:val="auto"/>
          <w:sz w:val="22"/>
          <w:szCs w:val="22"/>
        </w:rPr>
        <w:t>continuing professional development is encouraged and an annual</w:t>
      </w:r>
      <w:r w:rsidRPr="368EDFE9" w:rsidR="008C6580">
        <w:rPr>
          <w:rFonts w:ascii="Calibri" w:hAnsi="Calibri" w:eastAsia="Calibri" w:cs="Calibri" w:asciiTheme="minorAscii" w:hAnsiTheme="minorAscii" w:eastAsiaTheme="minorAscii" w:cstheme="minorAscii"/>
          <w:b w:val="1"/>
          <w:bCs w:val="1"/>
          <w:color w:val="auto"/>
          <w:sz w:val="22"/>
          <w:szCs w:val="22"/>
        </w:rPr>
        <w:t xml:space="preserve"> </w:t>
      </w:r>
      <w:r w:rsidRPr="368EDFE9" w:rsidR="008C6580">
        <w:rPr>
          <w:rFonts w:ascii="Calibri" w:hAnsi="Calibri" w:eastAsia="Calibri" w:cs="Calibri" w:asciiTheme="minorAscii" w:hAnsiTheme="minorAscii" w:eastAsiaTheme="minorAscii" w:cstheme="minorAscii"/>
          <w:color w:val="auto"/>
          <w:sz w:val="22"/>
          <w:szCs w:val="22"/>
        </w:rPr>
        <w:t xml:space="preserve">appraisal system is in place to discuss ongoing </w:t>
      </w:r>
      <w:r w:rsidRPr="368EDFE9" w:rsidR="008C6580">
        <w:rPr>
          <w:rFonts w:ascii="Calibri" w:hAnsi="Calibri" w:eastAsia="Calibri" w:cs="Calibri" w:asciiTheme="minorAscii" w:hAnsiTheme="minorAscii" w:eastAsiaTheme="minorAscii" w:cstheme="minorAscii"/>
          <w:color w:val="auto"/>
          <w:sz w:val="22"/>
          <w:szCs w:val="22"/>
        </w:rPr>
        <w:t>objectives</w:t>
      </w:r>
      <w:r w:rsidRPr="368EDFE9" w:rsidR="008C6580">
        <w:rPr>
          <w:rFonts w:ascii="Calibri" w:hAnsi="Calibri" w:eastAsia="Calibri" w:cs="Calibri" w:asciiTheme="minorAscii" w:hAnsiTheme="minorAscii" w:eastAsiaTheme="minorAscii" w:cstheme="minorAscii"/>
          <w:color w:val="auto"/>
          <w:sz w:val="22"/>
          <w:szCs w:val="22"/>
        </w:rPr>
        <w:t xml:space="preserve"> and support revalidation.</w:t>
      </w:r>
      <w:r w:rsidRPr="368EDFE9" w:rsidR="008C6580">
        <w:rPr>
          <w:rFonts w:ascii="Calibri" w:hAnsi="Calibri" w:eastAsia="Calibri" w:cs="Calibri" w:asciiTheme="minorAscii" w:hAnsiTheme="minorAscii" w:eastAsiaTheme="minorAscii" w:cstheme="minorAscii"/>
          <w:b w:val="1"/>
          <w:bCs w:val="1"/>
          <w:color w:val="auto"/>
          <w:sz w:val="22"/>
          <w:szCs w:val="22"/>
        </w:rPr>
        <w:t> </w:t>
      </w:r>
    </w:p>
    <w:p w:rsidRPr="008C6580" w:rsidR="008C6580" w:rsidP="368EDFE9" w:rsidRDefault="008C6580" w14:paraId="05834AEB" w14:textId="1D1DEFB2" w14:noSpellErr="1">
      <w:pPr>
        <w:spacing w:after="0" w:line="360" w:lineRule="auto"/>
        <w:jc w:val="both"/>
        <w:rPr>
          <w:rFonts w:ascii="Calibri" w:hAnsi="Calibri" w:eastAsia="Calibri" w:cs="Calibri" w:asciiTheme="minorAscii" w:hAnsiTheme="minorAscii" w:eastAsiaTheme="minorAscii" w:cstheme="minorAscii"/>
          <w:b w:val="1"/>
          <w:bCs w:val="1"/>
          <w:color w:val="auto" w:themeColor="accent1" w:themeShade="80"/>
          <w:sz w:val="22"/>
          <w:szCs w:val="22"/>
        </w:rPr>
      </w:pPr>
      <w:r w:rsidRPr="368EDFE9" w:rsidR="008C6580">
        <w:rPr>
          <w:rFonts w:ascii="Calibri" w:hAnsi="Calibri" w:eastAsia="Calibri" w:cs="Calibri" w:asciiTheme="minorAscii" w:hAnsiTheme="minorAscii" w:eastAsiaTheme="minorAscii" w:cstheme="minorAscii"/>
          <w:b w:val="1"/>
          <w:bCs w:val="1"/>
          <w:color w:val="auto"/>
          <w:sz w:val="22"/>
          <w:szCs w:val="22"/>
        </w:rPr>
        <w:t xml:space="preserve">Clean </w:t>
      </w:r>
      <w:r w:rsidRPr="368EDFE9" w:rsidR="004E518C">
        <w:rPr>
          <w:rFonts w:ascii="Calibri" w:hAnsi="Calibri" w:eastAsia="Calibri" w:cs="Calibri" w:asciiTheme="minorAscii" w:hAnsiTheme="minorAscii" w:eastAsiaTheme="minorAscii" w:cstheme="minorAscii"/>
          <w:b w:val="1"/>
          <w:bCs w:val="1"/>
          <w:color w:val="auto"/>
          <w:sz w:val="22"/>
          <w:szCs w:val="22"/>
        </w:rPr>
        <w:t>driving</w:t>
      </w:r>
      <w:r w:rsidRPr="368EDFE9" w:rsidR="008C6580">
        <w:rPr>
          <w:rFonts w:ascii="Calibri" w:hAnsi="Calibri" w:eastAsia="Calibri" w:cs="Calibri" w:asciiTheme="minorAscii" w:hAnsiTheme="minorAscii" w:eastAsiaTheme="minorAscii" w:cstheme="minorAscii"/>
          <w:b w:val="1"/>
          <w:bCs w:val="1"/>
          <w:color w:val="auto"/>
          <w:sz w:val="22"/>
          <w:szCs w:val="22"/>
        </w:rPr>
        <w:t xml:space="preserve"> licence </w:t>
      </w:r>
    </w:p>
    <w:p w:rsidRPr="004E518C" w:rsidR="00D85B63" w:rsidP="368EDFE9" w:rsidRDefault="00D85B63" w14:paraId="469F20B2" w14:textId="29A6422C" w14:noSpellErr="1">
      <w:pPr>
        <w:spacing w:after="0" w:line="360" w:lineRule="auto"/>
        <w:jc w:val="both"/>
        <w:rPr>
          <w:rFonts w:ascii="Calibri" w:hAnsi="Calibri" w:eastAsia="Calibri" w:cs="Calibri" w:asciiTheme="minorAscii" w:hAnsiTheme="minorAscii" w:eastAsiaTheme="minorAscii" w:cstheme="minorAscii"/>
          <w:b w:val="1"/>
          <w:bCs w:val="1"/>
          <w:color w:val="auto" w:themeColor="accent1" w:themeShade="80"/>
          <w:sz w:val="22"/>
          <w:szCs w:val="22"/>
        </w:rPr>
      </w:pPr>
    </w:p>
    <w:sectPr w:rsidRPr="004E518C" w:rsidR="00D85B63">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D45" w:rsidP="003D7783" w:rsidRDefault="00383D45" w14:paraId="20F6C890" w14:textId="77777777">
      <w:pPr>
        <w:spacing w:after="0" w:line="240" w:lineRule="auto"/>
      </w:pPr>
      <w:r>
        <w:separator/>
      </w:r>
    </w:p>
  </w:endnote>
  <w:endnote w:type="continuationSeparator" w:id="0">
    <w:p w:rsidR="00383D45" w:rsidP="003D7783" w:rsidRDefault="00383D45" w14:paraId="5B348B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D45" w:rsidP="003D7783" w:rsidRDefault="00383D45" w14:paraId="4F2C9897" w14:textId="77777777">
      <w:pPr>
        <w:spacing w:after="0" w:line="240" w:lineRule="auto"/>
      </w:pPr>
      <w:r>
        <w:separator/>
      </w:r>
    </w:p>
  </w:footnote>
  <w:footnote w:type="continuationSeparator" w:id="0">
    <w:p w:rsidR="00383D45" w:rsidP="003D7783" w:rsidRDefault="00383D45" w14:paraId="3A3F7E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7783" w:rsidP="00FA02C8" w:rsidRDefault="00FA02C8" w14:paraId="64F88CAE" w14:textId="77777777">
    <w:pPr>
      <w:pStyle w:val="Header"/>
      <w:jc w:val="right"/>
    </w:pPr>
    <w:r>
      <w:rPr>
        <w:noProof/>
        <w:color w:val="1F497D"/>
        <w:sz w:val="18"/>
        <w:szCs w:val="18"/>
        <w:lang w:eastAsia="en-GB"/>
      </w:rPr>
      <w:drawing>
        <wp:inline distT="0" distB="0" distL="0" distR="0" wp14:anchorId="79C19F38" wp14:editId="14062D6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545fe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e6bc8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9b5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F539F"/>
    <w:multiLevelType w:val="hybridMultilevel"/>
    <w:tmpl w:val="678E1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8C4557"/>
    <w:multiLevelType w:val="hybridMultilevel"/>
    <w:tmpl w:val="CED20CBE"/>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 w15:restartNumberingAfterBreak="0">
    <w:nsid w:val="0E017E81"/>
    <w:multiLevelType w:val="multilevel"/>
    <w:tmpl w:val="BE58F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401FA1"/>
    <w:multiLevelType w:val="multilevel"/>
    <w:tmpl w:val="4F18A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D61A58"/>
    <w:multiLevelType w:val="hybridMultilevel"/>
    <w:tmpl w:val="92C87E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0B5010E"/>
    <w:multiLevelType w:val="multilevel"/>
    <w:tmpl w:val="27F41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33C5EA5"/>
    <w:multiLevelType w:val="hybridMultilevel"/>
    <w:tmpl w:val="6EC4B0A6"/>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AFC5043"/>
    <w:multiLevelType w:val="hybridMultilevel"/>
    <w:tmpl w:val="C428C666"/>
    <w:lvl w:ilvl="0" w:tplc="72A6DAD4">
      <w:start w:val="1"/>
      <w:numFmt w:val="bullet"/>
      <w:lvlText w:val=""/>
      <w:lvlJc w:val="left"/>
      <w:pPr>
        <w:ind w:left="720" w:hanging="360"/>
      </w:pPr>
      <w:rPr>
        <w:rFonts w:hint="default" w:ascii="Symbol" w:hAnsi="Symbol"/>
        <w:color w:val="4F81BD" w:themeColor="accent1"/>
        <w:u w:color="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6229F5"/>
    <w:multiLevelType w:val="hybridMultilevel"/>
    <w:tmpl w:val="A208B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552926"/>
    <w:multiLevelType w:val="multilevel"/>
    <w:tmpl w:val="7D269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70F4737"/>
    <w:multiLevelType w:val="hybridMultilevel"/>
    <w:tmpl w:val="93A6B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8961A9"/>
    <w:multiLevelType w:val="multilevel"/>
    <w:tmpl w:val="C5F62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F22952"/>
    <w:multiLevelType w:val="hybridMultilevel"/>
    <w:tmpl w:val="EB3E3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
    <w:abstractNumId w:val="8"/>
  </w:num>
  <w:num w:numId="2">
    <w:abstractNumId w:val="0"/>
  </w:num>
  <w:num w:numId="3">
    <w:abstractNumId w:val="9"/>
  </w:num>
  <w:num w:numId="4">
    <w:abstractNumId w:val="1"/>
  </w:num>
  <w:num w:numId="5">
    <w:abstractNumId w:val="7"/>
  </w:num>
  <w:num w:numId="6">
    <w:abstractNumId w:val="13"/>
  </w:num>
  <w:num w:numId="7">
    <w:abstractNumId w:val="11"/>
  </w:num>
  <w:num w:numId="8">
    <w:abstractNumId w:val="5"/>
  </w:num>
  <w:num w:numId="9">
    <w:abstractNumId w:val="4"/>
  </w:num>
  <w:num w:numId="10">
    <w:abstractNumId w:val="6"/>
  </w:num>
  <w:num w:numId="11">
    <w:abstractNumId w:val="3"/>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A4FB8"/>
    <w:rsid w:val="000B79EF"/>
    <w:rsid w:val="000C5897"/>
    <w:rsid w:val="000D7B12"/>
    <w:rsid w:val="00130C6C"/>
    <w:rsid w:val="00144F0A"/>
    <w:rsid w:val="001855F6"/>
    <w:rsid w:val="00207E5D"/>
    <w:rsid w:val="002942F7"/>
    <w:rsid w:val="002A3057"/>
    <w:rsid w:val="002B1A6F"/>
    <w:rsid w:val="002C21A3"/>
    <w:rsid w:val="002E633B"/>
    <w:rsid w:val="002E7776"/>
    <w:rsid w:val="00331677"/>
    <w:rsid w:val="00376C64"/>
    <w:rsid w:val="00383D45"/>
    <w:rsid w:val="003D7783"/>
    <w:rsid w:val="003F7159"/>
    <w:rsid w:val="00435451"/>
    <w:rsid w:val="00450E9B"/>
    <w:rsid w:val="00462E45"/>
    <w:rsid w:val="00490015"/>
    <w:rsid w:val="004C5B88"/>
    <w:rsid w:val="004E518C"/>
    <w:rsid w:val="004F2F47"/>
    <w:rsid w:val="004F31B2"/>
    <w:rsid w:val="00587887"/>
    <w:rsid w:val="005A71D9"/>
    <w:rsid w:val="005B3203"/>
    <w:rsid w:val="005B6235"/>
    <w:rsid w:val="00666747"/>
    <w:rsid w:val="00685565"/>
    <w:rsid w:val="00705612"/>
    <w:rsid w:val="00721D8F"/>
    <w:rsid w:val="00790ABD"/>
    <w:rsid w:val="00790F57"/>
    <w:rsid w:val="00822AC6"/>
    <w:rsid w:val="00826D2B"/>
    <w:rsid w:val="0086314A"/>
    <w:rsid w:val="008C6580"/>
    <w:rsid w:val="008E0411"/>
    <w:rsid w:val="008E0B90"/>
    <w:rsid w:val="00932551"/>
    <w:rsid w:val="0098851A"/>
    <w:rsid w:val="009B292B"/>
    <w:rsid w:val="00A42906"/>
    <w:rsid w:val="00A83A03"/>
    <w:rsid w:val="00AA7F9E"/>
    <w:rsid w:val="00AB4F00"/>
    <w:rsid w:val="00AD6FE7"/>
    <w:rsid w:val="00BC0E18"/>
    <w:rsid w:val="00BD4503"/>
    <w:rsid w:val="00C67693"/>
    <w:rsid w:val="00C74D06"/>
    <w:rsid w:val="00C931BC"/>
    <w:rsid w:val="00CA302F"/>
    <w:rsid w:val="00CB1D0D"/>
    <w:rsid w:val="00CD1DCE"/>
    <w:rsid w:val="00CD7A28"/>
    <w:rsid w:val="00D46431"/>
    <w:rsid w:val="00D57F8F"/>
    <w:rsid w:val="00D85B63"/>
    <w:rsid w:val="00E07D4D"/>
    <w:rsid w:val="00E21010"/>
    <w:rsid w:val="00E2202F"/>
    <w:rsid w:val="00E43D42"/>
    <w:rsid w:val="00E82462"/>
    <w:rsid w:val="00E908A3"/>
    <w:rsid w:val="00EC69EE"/>
    <w:rsid w:val="00F2446B"/>
    <w:rsid w:val="00F3478B"/>
    <w:rsid w:val="00FA02C8"/>
    <w:rsid w:val="00FB79D9"/>
    <w:rsid w:val="00FD04CE"/>
    <w:rsid w:val="018EFFCC"/>
    <w:rsid w:val="03DBD48C"/>
    <w:rsid w:val="081AEDA7"/>
    <w:rsid w:val="085AA513"/>
    <w:rsid w:val="0AD95649"/>
    <w:rsid w:val="0C2F2698"/>
    <w:rsid w:val="0CF7961F"/>
    <w:rsid w:val="0D69B6C2"/>
    <w:rsid w:val="1216F2E7"/>
    <w:rsid w:val="121F3BD9"/>
    <w:rsid w:val="124857DE"/>
    <w:rsid w:val="128D0F30"/>
    <w:rsid w:val="13DC5B88"/>
    <w:rsid w:val="1546E5F1"/>
    <w:rsid w:val="163B2730"/>
    <w:rsid w:val="17325B9D"/>
    <w:rsid w:val="18FC6C43"/>
    <w:rsid w:val="196170A4"/>
    <w:rsid w:val="1A6F2BD4"/>
    <w:rsid w:val="1A87BB8C"/>
    <w:rsid w:val="1CCF5DF1"/>
    <w:rsid w:val="2034E5FD"/>
    <w:rsid w:val="21FE9D5D"/>
    <w:rsid w:val="2229ECED"/>
    <w:rsid w:val="22F29A9E"/>
    <w:rsid w:val="232FCB11"/>
    <w:rsid w:val="2332562F"/>
    <w:rsid w:val="235C7949"/>
    <w:rsid w:val="25CBC1A1"/>
    <w:rsid w:val="279E6FFE"/>
    <w:rsid w:val="27D8381F"/>
    <w:rsid w:val="28704E44"/>
    <w:rsid w:val="2AE9BD6E"/>
    <w:rsid w:val="2DDC9D9B"/>
    <w:rsid w:val="2EA20992"/>
    <w:rsid w:val="31599317"/>
    <w:rsid w:val="339A856C"/>
    <w:rsid w:val="3458EDA8"/>
    <w:rsid w:val="368EDFE9"/>
    <w:rsid w:val="37211A5C"/>
    <w:rsid w:val="387AD4A1"/>
    <w:rsid w:val="38BABDE0"/>
    <w:rsid w:val="393A95E0"/>
    <w:rsid w:val="39EB9C64"/>
    <w:rsid w:val="3A281B10"/>
    <w:rsid w:val="3AE85857"/>
    <w:rsid w:val="3F9C5841"/>
    <w:rsid w:val="44B4C638"/>
    <w:rsid w:val="45AED50D"/>
    <w:rsid w:val="467509F0"/>
    <w:rsid w:val="46CC4C77"/>
    <w:rsid w:val="47D9E69E"/>
    <w:rsid w:val="48932ECC"/>
    <w:rsid w:val="4A9DBE8E"/>
    <w:rsid w:val="4B6F6BF5"/>
    <w:rsid w:val="4BAA473D"/>
    <w:rsid w:val="4CC1AAF3"/>
    <w:rsid w:val="4D020D60"/>
    <w:rsid w:val="4EE4DFCB"/>
    <w:rsid w:val="4F6EE353"/>
    <w:rsid w:val="4FA34A0F"/>
    <w:rsid w:val="511402DD"/>
    <w:rsid w:val="51141BB8"/>
    <w:rsid w:val="516E7370"/>
    <w:rsid w:val="51EA31DF"/>
    <w:rsid w:val="5408B669"/>
    <w:rsid w:val="558E2D97"/>
    <w:rsid w:val="55E54D35"/>
    <w:rsid w:val="5888B4D8"/>
    <w:rsid w:val="5AD5795E"/>
    <w:rsid w:val="5AF23802"/>
    <w:rsid w:val="5C695A7C"/>
    <w:rsid w:val="5C74FBCE"/>
    <w:rsid w:val="5C820CBB"/>
    <w:rsid w:val="5D0E3051"/>
    <w:rsid w:val="5D7345AC"/>
    <w:rsid w:val="60B088DF"/>
    <w:rsid w:val="618F56E3"/>
    <w:rsid w:val="62692A20"/>
    <w:rsid w:val="656EE188"/>
    <w:rsid w:val="65C1D937"/>
    <w:rsid w:val="662EEBED"/>
    <w:rsid w:val="6884F58E"/>
    <w:rsid w:val="6C0BDBF6"/>
    <w:rsid w:val="6D31B52F"/>
    <w:rsid w:val="6E584C1F"/>
    <w:rsid w:val="6F4BE44E"/>
    <w:rsid w:val="7272F197"/>
    <w:rsid w:val="746B58C9"/>
    <w:rsid w:val="747A023F"/>
    <w:rsid w:val="7915156E"/>
    <w:rsid w:val="794458A1"/>
    <w:rsid w:val="7A6A7648"/>
    <w:rsid w:val="7B3241CE"/>
    <w:rsid w:val="7CF2D853"/>
    <w:rsid w:val="7D500AA0"/>
    <w:rsid w:val="7EA45D79"/>
    <w:rsid w:val="7FC0A864"/>
    <w:rsid w:val="7FDB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192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101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styleId="normaltextrun" w:customStyle="1">
    <w:name w:val="normaltextrun"/>
    <w:basedOn w:val="DefaultParagraphFont"/>
    <w:rsid w:val="008C6580"/>
  </w:style>
  <w:style w:type="character" w:styleId="eop" w:customStyle="1">
    <w:name w:val="eop"/>
    <w:basedOn w:val="DefaultParagraphFont"/>
    <w:rsid w:val="008C6580"/>
  </w:style>
  <w:style w:type="paragraph" w:styleId="paragraph" w:customStyle="1">
    <w:name w:val="paragraph"/>
    <w:basedOn w:val="Normal"/>
    <w:rsid w:val="008C65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abchar" w:customStyle="1">
    <w:name w:val="tabchar"/>
    <w:basedOn w:val="DefaultParagraphFont"/>
    <w:rsid w:val="008C6580"/>
  </w:style>
  <w:style w:type="character" w:styleId="CommentReference">
    <w:name w:val="annotation reference"/>
    <w:basedOn w:val="DefaultParagraphFont"/>
    <w:uiPriority w:val="99"/>
    <w:semiHidden/>
    <w:unhideWhenUsed/>
    <w:rsid w:val="00F2446B"/>
    <w:rPr>
      <w:sz w:val="16"/>
      <w:szCs w:val="16"/>
    </w:rPr>
  </w:style>
  <w:style w:type="paragraph" w:styleId="CommentText">
    <w:name w:val="annotation text"/>
    <w:basedOn w:val="Normal"/>
    <w:link w:val="CommentTextChar"/>
    <w:uiPriority w:val="99"/>
    <w:semiHidden/>
    <w:unhideWhenUsed/>
    <w:rsid w:val="00F2446B"/>
    <w:pPr>
      <w:spacing w:line="240" w:lineRule="auto"/>
    </w:pPr>
    <w:rPr>
      <w:sz w:val="20"/>
      <w:szCs w:val="20"/>
    </w:rPr>
  </w:style>
  <w:style w:type="character" w:styleId="CommentTextChar" w:customStyle="1">
    <w:name w:val="Comment Text Char"/>
    <w:basedOn w:val="DefaultParagraphFont"/>
    <w:link w:val="CommentText"/>
    <w:uiPriority w:val="99"/>
    <w:semiHidden/>
    <w:rsid w:val="00F2446B"/>
    <w:rPr>
      <w:sz w:val="20"/>
      <w:szCs w:val="20"/>
    </w:rPr>
  </w:style>
  <w:style w:type="paragraph" w:styleId="CommentSubject">
    <w:name w:val="annotation subject"/>
    <w:basedOn w:val="CommentText"/>
    <w:next w:val="CommentText"/>
    <w:link w:val="CommentSubjectChar"/>
    <w:uiPriority w:val="99"/>
    <w:semiHidden/>
    <w:unhideWhenUsed/>
    <w:rsid w:val="00F2446B"/>
    <w:rPr>
      <w:b/>
      <w:bCs/>
    </w:rPr>
  </w:style>
  <w:style w:type="character" w:styleId="CommentSubjectChar" w:customStyle="1">
    <w:name w:val="Comment Subject Char"/>
    <w:basedOn w:val="CommentTextChar"/>
    <w:link w:val="CommentSubject"/>
    <w:uiPriority w:val="99"/>
    <w:semiHidden/>
    <w:rsid w:val="00F24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2F2BB446EF1A4C8B97F2B1F9C76BD3" ma:contentTypeVersion="8" ma:contentTypeDescription="Create a new document." ma:contentTypeScope="" ma:versionID="caa8f5712bf1c3cb32e7652b33beabc5">
  <xsd:schema xmlns:xsd="http://www.w3.org/2001/XMLSchema" xmlns:xs="http://www.w3.org/2001/XMLSchema" xmlns:p="http://schemas.microsoft.com/office/2006/metadata/properties" xmlns:ns2="1cbcc8a1-3cf2-4486-a99b-ffbb30a93daa" targetNamespace="http://schemas.microsoft.com/office/2006/metadata/properties" ma:root="true" ma:fieldsID="dd523a09f5931a9617a993a7759afeef" ns2:_="">
    <xsd:import namespace="1cbcc8a1-3cf2-4486-a99b-ffbb30a93d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c8a1-3cf2-4486-a99b-ffbb30a93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customXml/itemProps2.xml><?xml version="1.0" encoding="utf-8"?>
<ds:datastoreItem xmlns:ds="http://schemas.openxmlformats.org/officeDocument/2006/customXml" ds:itemID="{8068AC27-0DF9-40FA-B8FB-486D047F28E0}"/>
</file>

<file path=customXml/itemProps3.xml><?xml version="1.0" encoding="utf-8"?>
<ds:datastoreItem xmlns:ds="http://schemas.openxmlformats.org/officeDocument/2006/customXml" ds:itemID="{64FCB259-FA62-43CA-95DE-68179938171A}"/>
</file>

<file path=customXml/itemProps4.xml><?xml version="1.0" encoding="utf-8"?>
<ds:datastoreItem xmlns:ds="http://schemas.openxmlformats.org/officeDocument/2006/customXml" ds:itemID="{0559D606-C222-4A69-AFA4-20042A9D71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Katie Kidd</dc:creator>
  <lastModifiedBy>Vicky Jackson</lastModifiedBy>
  <revision>7</revision>
  <lastPrinted>2019-07-29T12:59:00.0000000Z</lastPrinted>
  <dcterms:created xsi:type="dcterms:W3CDTF">2025-06-04T17:41:00.0000000Z</dcterms:created>
  <dcterms:modified xsi:type="dcterms:W3CDTF">2025-08-18T11:06:48.7179511Z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0x010100962F2BB446EF1A4C8B97F2B1F9C76BD3</vt:lpwstr>
  </property>
</Properties>
</file>