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8DC52" w14:textId="5158BB12" w:rsidR="00FD5DF3" w:rsidRDefault="00FD5DF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558F8C6" w14:textId="77777777" w:rsidR="00FD5DF3" w:rsidRDefault="00FD5DF3">
      <w:pPr>
        <w:jc w:val="center"/>
        <w:rPr>
          <w:rFonts w:ascii="Arial" w:hAnsi="Arial" w:cs="Arial"/>
        </w:rPr>
      </w:pPr>
    </w:p>
    <w:p w14:paraId="014CAC9C" w14:textId="77777777" w:rsidR="00FD5DF3" w:rsidRDefault="00FD5DF3">
      <w:pPr>
        <w:pStyle w:val="Heading5"/>
        <w:jc w:val="center"/>
      </w:pPr>
      <w:r>
        <w:t>JOB DESCRIPTION</w:t>
      </w:r>
    </w:p>
    <w:p w14:paraId="758686A1" w14:textId="77777777" w:rsidR="00FD5DF3" w:rsidRDefault="00FD5DF3">
      <w:pPr>
        <w:jc w:val="both"/>
        <w:rPr>
          <w:rFonts w:ascii="Arial" w:hAnsi="Arial" w:cs="Arial"/>
          <w:b/>
          <w:bCs/>
          <w:sz w:val="22"/>
        </w:rPr>
      </w:pPr>
    </w:p>
    <w:p w14:paraId="44E7C3E7" w14:textId="77777777" w:rsidR="00FD5DF3" w:rsidRDefault="00FD5DF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JOB TITLE: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625ABF">
        <w:rPr>
          <w:rFonts w:ascii="Arial" w:hAnsi="Arial" w:cs="Arial"/>
          <w:bCs/>
          <w:sz w:val="22"/>
        </w:rPr>
        <w:t xml:space="preserve">Housekeeping </w:t>
      </w:r>
      <w:r w:rsidR="00C5728D">
        <w:rPr>
          <w:rFonts w:ascii="Arial" w:hAnsi="Arial" w:cs="Arial"/>
          <w:bCs/>
          <w:sz w:val="22"/>
        </w:rPr>
        <w:t xml:space="preserve">Manager </w:t>
      </w:r>
    </w:p>
    <w:p w14:paraId="0A534C37" w14:textId="77777777" w:rsidR="00FD5DF3" w:rsidRDefault="00FD5DF3">
      <w:pPr>
        <w:jc w:val="both"/>
        <w:rPr>
          <w:rFonts w:ascii="Arial" w:hAnsi="Arial" w:cs="Arial"/>
          <w:b/>
          <w:bCs/>
          <w:sz w:val="22"/>
        </w:rPr>
      </w:pPr>
    </w:p>
    <w:p w14:paraId="389F7E8C" w14:textId="77777777" w:rsidR="00FD5DF3" w:rsidRDefault="00FD5DF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RESPONSIBLE 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C5728D">
        <w:rPr>
          <w:rFonts w:ascii="Arial" w:hAnsi="Arial" w:cs="Arial"/>
          <w:bCs/>
          <w:sz w:val="22"/>
        </w:rPr>
        <w:t xml:space="preserve">Operations Manager 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9C68CE9" w14:textId="77777777" w:rsidR="00FD5DF3" w:rsidRDefault="00FD5DF3">
      <w:pPr>
        <w:jc w:val="both"/>
        <w:rPr>
          <w:rFonts w:ascii="Arial" w:hAnsi="Arial" w:cs="Arial"/>
          <w:b/>
          <w:bCs/>
          <w:sz w:val="22"/>
        </w:rPr>
      </w:pPr>
    </w:p>
    <w:p w14:paraId="3118AE7F" w14:textId="07345ECD" w:rsidR="00FD5DF3" w:rsidRDefault="00FD5DF3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RESPONSIBLE FOR:</w:t>
      </w:r>
      <w:r>
        <w:rPr>
          <w:rFonts w:ascii="Arial" w:hAnsi="Arial" w:cs="Arial"/>
          <w:b/>
          <w:bCs/>
          <w:sz w:val="22"/>
        </w:rPr>
        <w:tab/>
      </w:r>
      <w:r w:rsidR="00C5728D">
        <w:rPr>
          <w:rFonts w:ascii="Arial" w:hAnsi="Arial" w:cs="Arial"/>
          <w:sz w:val="22"/>
        </w:rPr>
        <w:t>All staff in the department</w:t>
      </w:r>
      <w:r>
        <w:rPr>
          <w:rFonts w:ascii="Arial" w:hAnsi="Arial" w:cs="Arial"/>
          <w:sz w:val="22"/>
        </w:rPr>
        <w:tab/>
      </w:r>
    </w:p>
    <w:p w14:paraId="1AEB0E8A" w14:textId="77777777" w:rsidR="00FD5DF3" w:rsidRDefault="00FD5DF3">
      <w:pPr>
        <w:jc w:val="both"/>
        <w:rPr>
          <w:rFonts w:ascii="Arial" w:hAnsi="Arial" w:cs="Arial"/>
          <w:sz w:val="22"/>
        </w:rPr>
      </w:pPr>
    </w:p>
    <w:p w14:paraId="469973CA" w14:textId="77777777" w:rsidR="00FD5DF3" w:rsidRDefault="00FD5DF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ACCOUNTABLE TO:</w:t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 w:rsidR="00F04B2C">
        <w:rPr>
          <w:rFonts w:ascii="Arial" w:hAnsi="Arial" w:cs="Arial"/>
          <w:sz w:val="22"/>
        </w:rPr>
        <w:t xml:space="preserve">Operations Manager </w:t>
      </w:r>
    </w:p>
    <w:p w14:paraId="07FBD3F1" w14:textId="77777777" w:rsidR="00FD5DF3" w:rsidRDefault="00FD5DF3">
      <w:pPr>
        <w:jc w:val="both"/>
        <w:rPr>
          <w:rFonts w:ascii="Arial" w:hAnsi="Arial" w:cs="Arial"/>
          <w:sz w:val="22"/>
        </w:rPr>
      </w:pPr>
    </w:p>
    <w:p w14:paraId="62FE89EF" w14:textId="77777777" w:rsidR="00FD5DF3" w:rsidRDefault="00FD5DF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</w:p>
    <w:p w14:paraId="59FE774E" w14:textId="77777777" w:rsidR="00FD5DF3" w:rsidRDefault="00FD5DF3">
      <w:pPr>
        <w:pStyle w:val="Heading2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JOB SUMMARY</w:t>
      </w:r>
    </w:p>
    <w:p w14:paraId="1233D13E" w14:textId="77777777" w:rsidR="00FC1A22" w:rsidRDefault="00FC1A22"/>
    <w:p w14:paraId="68EEEC32" w14:textId="2790EDEA" w:rsidR="00E62881" w:rsidRDefault="00625AB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provide and coordinate housekeeping</w:t>
      </w:r>
      <w:r w:rsidR="00FC1A22">
        <w:rPr>
          <w:rFonts w:ascii="Arial" w:hAnsi="Arial" w:cs="Arial"/>
          <w:bCs/>
          <w:sz w:val="22"/>
          <w:szCs w:val="22"/>
        </w:rPr>
        <w:t xml:space="preserve"> services </w:t>
      </w:r>
      <w:r w:rsidR="00B42329">
        <w:rPr>
          <w:rFonts w:ascii="Arial" w:hAnsi="Arial" w:cs="Arial"/>
          <w:bCs/>
          <w:sz w:val="22"/>
          <w:szCs w:val="22"/>
        </w:rPr>
        <w:t>for PPGHSM</w:t>
      </w:r>
      <w:r w:rsidR="00FC1A22">
        <w:rPr>
          <w:rFonts w:ascii="Arial" w:hAnsi="Arial" w:cs="Arial"/>
          <w:bCs/>
          <w:sz w:val="22"/>
          <w:szCs w:val="22"/>
        </w:rPr>
        <w:t xml:space="preserve">. Operating as a </w:t>
      </w:r>
      <w:r>
        <w:rPr>
          <w:rFonts w:ascii="Arial" w:hAnsi="Arial" w:cs="Arial"/>
          <w:bCs/>
          <w:sz w:val="22"/>
          <w:szCs w:val="22"/>
        </w:rPr>
        <w:t>lead of department</w:t>
      </w:r>
      <w:r w:rsidR="00FC1A22">
        <w:rPr>
          <w:rFonts w:ascii="Arial" w:hAnsi="Arial" w:cs="Arial"/>
          <w:bCs/>
          <w:sz w:val="22"/>
          <w:szCs w:val="22"/>
        </w:rPr>
        <w:t xml:space="preserve">, the post holder is to be responsible </w:t>
      </w:r>
      <w:r>
        <w:rPr>
          <w:rFonts w:ascii="Arial" w:hAnsi="Arial" w:cs="Arial"/>
          <w:bCs/>
          <w:sz w:val="22"/>
          <w:szCs w:val="22"/>
        </w:rPr>
        <w:t>for all aspects of Housekeeping</w:t>
      </w:r>
      <w:r w:rsidR="00BB211F">
        <w:rPr>
          <w:rFonts w:ascii="Arial" w:hAnsi="Arial" w:cs="Arial"/>
          <w:bCs/>
          <w:sz w:val="22"/>
          <w:szCs w:val="22"/>
        </w:rPr>
        <w:t xml:space="preserve">. </w:t>
      </w:r>
    </w:p>
    <w:p w14:paraId="30E82E9B" w14:textId="77777777" w:rsidR="00BB211F" w:rsidRDefault="00BB211F">
      <w:pPr>
        <w:jc w:val="both"/>
        <w:rPr>
          <w:rFonts w:ascii="Arial" w:hAnsi="Arial" w:cs="Arial"/>
          <w:bCs/>
          <w:sz w:val="22"/>
          <w:szCs w:val="22"/>
        </w:rPr>
      </w:pPr>
    </w:p>
    <w:p w14:paraId="5650AE20" w14:textId="77777777" w:rsidR="00FC1A22" w:rsidRDefault="00FC1A22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This will include:</w:t>
      </w:r>
    </w:p>
    <w:p w14:paraId="7034D5D7" w14:textId="77AD6EAE" w:rsidR="00FC1A22" w:rsidRDefault="00FC1A22" w:rsidP="006E0203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Ensuring that all </w:t>
      </w:r>
      <w:r w:rsidR="00FF50E6">
        <w:rPr>
          <w:rFonts w:ascii="Arial" w:hAnsi="Arial" w:cs="Arial"/>
          <w:bCs/>
          <w:sz w:val="22"/>
          <w:szCs w:val="22"/>
        </w:rPr>
        <w:t>appropriate</w:t>
      </w:r>
      <w:r>
        <w:rPr>
          <w:rFonts w:ascii="Arial" w:hAnsi="Arial" w:cs="Arial"/>
          <w:bCs/>
          <w:sz w:val="22"/>
          <w:szCs w:val="22"/>
        </w:rPr>
        <w:t xml:space="preserve"> policies and procedures are </w:t>
      </w:r>
      <w:r w:rsidR="00C5728D">
        <w:rPr>
          <w:rFonts w:ascii="Arial" w:hAnsi="Arial" w:cs="Arial"/>
          <w:bCs/>
          <w:sz w:val="22"/>
          <w:szCs w:val="22"/>
        </w:rPr>
        <w:t>implemented and</w:t>
      </w:r>
      <w:r>
        <w:rPr>
          <w:rFonts w:ascii="Arial" w:hAnsi="Arial" w:cs="Arial"/>
          <w:bCs/>
          <w:sz w:val="22"/>
          <w:szCs w:val="22"/>
        </w:rPr>
        <w:t xml:space="preserve"> complied with</w:t>
      </w:r>
      <w:r w:rsidR="00AF5DCA">
        <w:rPr>
          <w:rFonts w:ascii="Arial" w:hAnsi="Arial" w:cs="Arial"/>
          <w:bCs/>
          <w:sz w:val="22"/>
          <w:szCs w:val="22"/>
        </w:rPr>
        <w:t>, including NHS National Cleaning Standards.</w:t>
      </w:r>
    </w:p>
    <w:p w14:paraId="35FC9F9A" w14:textId="77777777" w:rsidR="00E5634D" w:rsidRDefault="00E5634D" w:rsidP="006E0203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Maintaining an accurate stock system including receiving and checking of goods in/out.</w:t>
      </w:r>
    </w:p>
    <w:p w14:paraId="3783B295" w14:textId="01C35CB4" w:rsidR="00E5634D" w:rsidRDefault="00E5634D" w:rsidP="006E0203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Compliance with all financial policies and procedure relating to ordering and stock control. This will include r</w:t>
      </w:r>
      <w:r w:rsidR="006E0203">
        <w:rPr>
          <w:rFonts w:ascii="Arial" w:hAnsi="Arial" w:cs="Arial"/>
          <w:bCs/>
          <w:sz w:val="22"/>
          <w:szCs w:val="22"/>
        </w:rPr>
        <w:t xml:space="preserve">aising purchase orders for the </w:t>
      </w:r>
      <w:r w:rsidR="00B42329">
        <w:rPr>
          <w:rFonts w:ascii="Arial" w:hAnsi="Arial" w:cs="Arial"/>
          <w:bCs/>
          <w:sz w:val="22"/>
          <w:szCs w:val="22"/>
        </w:rPr>
        <w:t>hospital</w:t>
      </w:r>
      <w:r w:rsidR="002539E2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>and valid</w:t>
      </w:r>
      <w:r w:rsidR="006E0203">
        <w:rPr>
          <w:rFonts w:ascii="Arial" w:hAnsi="Arial" w:cs="Arial"/>
          <w:bCs/>
          <w:sz w:val="22"/>
          <w:szCs w:val="22"/>
        </w:rPr>
        <w:t>ating invoices.</w:t>
      </w:r>
    </w:p>
    <w:p w14:paraId="5266DD96" w14:textId="77777777" w:rsidR="006E0203" w:rsidRDefault="006E0203" w:rsidP="006E0203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Complete statutory and other monitoring procedures as required.</w:t>
      </w:r>
    </w:p>
    <w:p w14:paraId="4F4FAD11" w14:textId="77777777" w:rsidR="006E0203" w:rsidRDefault="006E0203" w:rsidP="006E0203">
      <w:pPr>
        <w:numPr>
          <w:ilvl w:val="0"/>
          <w:numId w:val="3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 responsible for the Housekeepers under </w:t>
      </w:r>
      <w:r w:rsidR="00BB211F">
        <w:rPr>
          <w:rFonts w:ascii="Arial" w:hAnsi="Arial" w:cs="Arial"/>
          <w:bCs/>
          <w:sz w:val="22"/>
          <w:szCs w:val="22"/>
        </w:rPr>
        <w:t>their</w:t>
      </w:r>
      <w:r>
        <w:rPr>
          <w:rFonts w:ascii="Arial" w:hAnsi="Arial" w:cs="Arial"/>
          <w:bCs/>
          <w:sz w:val="22"/>
          <w:szCs w:val="22"/>
        </w:rPr>
        <w:t xml:space="preserve"> supervision and ensuring that those members of staff comply with company policies and procedures. </w:t>
      </w:r>
    </w:p>
    <w:p w14:paraId="3EAF3C65" w14:textId="77777777" w:rsidR="00DB63E8" w:rsidRDefault="00DB63E8" w:rsidP="00625ABF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14:paraId="63ACB2A6" w14:textId="77777777" w:rsidR="00FD5DF3" w:rsidRDefault="00FD5DF3">
      <w:pPr>
        <w:pStyle w:val="Heading3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Principal Duties and Responsibilities</w:t>
      </w:r>
    </w:p>
    <w:p w14:paraId="734E80D7" w14:textId="77777777" w:rsidR="00FD5DF3" w:rsidRDefault="00FD5DF3">
      <w:pPr>
        <w:pStyle w:val="ESHeading3"/>
        <w:numPr>
          <w:ilvl w:val="0"/>
          <w:numId w:val="0"/>
        </w:numPr>
        <w:ind w:left="360" w:hanging="360"/>
        <w:jc w:val="both"/>
        <w:rPr>
          <w:b/>
        </w:rPr>
      </w:pPr>
      <w:r>
        <w:rPr>
          <w:b/>
        </w:rPr>
        <w:t>Managerial</w:t>
      </w:r>
    </w:p>
    <w:p w14:paraId="25B19F95" w14:textId="4F4D54CE" w:rsidR="00FD5DF3" w:rsidRPr="00625ABF" w:rsidRDefault="00FD5DF3" w:rsidP="00BB211F">
      <w:pPr>
        <w:numPr>
          <w:ilvl w:val="0"/>
          <w:numId w:val="30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Provide clear an</w:t>
      </w:r>
      <w:r w:rsidR="00625ABF">
        <w:rPr>
          <w:rFonts w:ascii="Arial" w:hAnsi="Arial" w:cs="Arial"/>
          <w:sz w:val="22"/>
        </w:rPr>
        <w:t>d consistent leadership to staff in the housekeeping</w:t>
      </w:r>
      <w:r>
        <w:rPr>
          <w:rFonts w:ascii="Arial" w:hAnsi="Arial" w:cs="Arial"/>
          <w:sz w:val="22"/>
        </w:rPr>
        <w:t xml:space="preserve"> department, maintaining a visible presence in line with the </w:t>
      </w:r>
      <w:r w:rsidR="00B42329">
        <w:rPr>
          <w:rFonts w:ascii="Arial" w:hAnsi="Arial" w:cs="Arial"/>
          <w:sz w:val="22"/>
        </w:rPr>
        <w:t>hospital</w:t>
      </w:r>
      <w:r>
        <w:rPr>
          <w:rFonts w:ascii="Arial" w:hAnsi="Arial" w:cs="Arial"/>
          <w:sz w:val="22"/>
        </w:rPr>
        <w:t xml:space="preserve"> operational plan.</w:t>
      </w:r>
    </w:p>
    <w:p w14:paraId="2A43EB20" w14:textId="77777777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lead in the recruitment and selection process of staff positions, sickness reviews, informal and formal disciplinary issues, poor performance and use of agency/bank staff.</w:t>
      </w:r>
    </w:p>
    <w:p w14:paraId="0A9FF5DB" w14:textId="77777777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2"/>
        </w:rPr>
        <w:t xml:space="preserve">Provide leadership to all levels of staff, ensuring that discipline is maintained and all staff have the opportunity to achieve their maximum potential via development, training, and </w:t>
      </w:r>
      <w:proofErr w:type="gramStart"/>
      <w:r>
        <w:rPr>
          <w:rFonts w:ascii="Arial" w:hAnsi="Arial" w:cs="Arial"/>
          <w:sz w:val="22"/>
        </w:rPr>
        <w:t>competency based</w:t>
      </w:r>
      <w:proofErr w:type="gramEnd"/>
      <w:r>
        <w:rPr>
          <w:rFonts w:ascii="Arial" w:hAnsi="Arial" w:cs="Arial"/>
          <w:sz w:val="22"/>
        </w:rPr>
        <w:t xml:space="preserve"> assessments through </w:t>
      </w:r>
      <w:r w:rsidR="00B6723C">
        <w:rPr>
          <w:rFonts w:ascii="Arial" w:hAnsi="Arial" w:cs="Arial"/>
          <w:sz w:val="22"/>
        </w:rPr>
        <w:t>Personnel</w:t>
      </w:r>
      <w:r>
        <w:rPr>
          <w:rFonts w:ascii="Arial" w:hAnsi="Arial" w:cs="Arial"/>
          <w:sz w:val="22"/>
        </w:rPr>
        <w:t xml:space="preserve"> Development Reviews.</w:t>
      </w:r>
    </w:p>
    <w:p w14:paraId="35A7941F" w14:textId="77777777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promote positive inter professional working relationships within the facilities environment and all other departments. </w:t>
      </w:r>
    </w:p>
    <w:p w14:paraId="78EA40A0" w14:textId="77777777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develop methods of reliably measuring performance against local and national quality standards and targets, through benchmarking, audit and </w:t>
      </w:r>
      <w:r w:rsidR="00B6723C">
        <w:rPr>
          <w:rFonts w:ascii="Arial" w:hAnsi="Arial" w:cs="Arial"/>
          <w:sz w:val="22"/>
        </w:rPr>
        <w:t>research. Actively involved in the relevant components of the PLACE audit</w:t>
      </w:r>
    </w:p>
    <w:p w14:paraId="4DBE3262" w14:textId="19349D85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Measuring and ensuring effective resource allocation and utilisation, by ensuring that Team </w:t>
      </w:r>
      <w:r w:rsidR="0081397A">
        <w:rPr>
          <w:rFonts w:ascii="Arial" w:hAnsi="Arial" w:cs="Arial"/>
          <w:sz w:val="22"/>
        </w:rPr>
        <w:t>members</w:t>
      </w:r>
      <w:r>
        <w:rPr>
          <w:rFonts w:ascii="Arial" w:hAnsi="Arial" w:cs="Arial"/>
          <w:sz w:val="22"/>
        </w:rPr>
        <w:t xml:space="preserve"> are equipped with the appropriate knowledge and expertise.</w:t>
      </w:r>
    </w:p>
    <w:p w14:paraId="149FC7F9" w14:textId="77777777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ensure that all staff are aware of and comply with current Company policies, procedures and current legislation relating to, Equal Opportunities and Health and Safety.</w:t>
      </w:r>
    </w:p>
    <w:p w14:paraId="50C76449" w14:textId="77777777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 the ordering and maintenance of stock.</w:t>
      </w:r>
    </w:p>
    <w:p w14:paraId="0C5F33A4" w14:textId="77777777" w:rsidR="00FD5DF3" w:rsidRDefault="00FD5DF3" w:rsidP="00BB211F">
      <w:pPr>
        <w:numPr>
          <w:ilvl w:val="0"/>
          <w:numId w:val="9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Responsible for ensuring that all equipment used within the department is in good working order and is used appropriately.</w:t>
      </w:r>
    </w:p>
    <w:p w14:paraId="3B4CDC5E" w14:textId="77777777" w:rsidR="00FD5DF3" w:rsidRDefault="00FD5DF3">
      <w:pPr>
        <w:rPr>
          <w:rFonts w:ascii="Arial" w:hAnsi="Arial" w:cs="Arial"/>
          <w:sz w:val="22"/>
        </w:rPr>
      </w:pPr>
    </w:p>
    <w:p w14:paraId="0EAEC80F" w14:textId="77777777" w:rsidR="00FD5DF3" w:rsidRDefault="00FD5DF3">
      <w:pPr>
        <w:rPr>
          <w:rFonts w:ascii="Arial" w:hAnsi="Arial" w:cs="Arial"/>
          <w:sz w:val="22"/>
        </w:rPr>
      </w:pPr>
    </w:p>
    <w:p w14:paraId="623DACFB" w14:textId="77777777" w:rsidR="00BB211F" w:rsidRDefault="00FD5DF3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      </w:t>
      </w:r>
    </w:p>
    <w:p w14:paraId="73220899" w14:textId="77777777" w:rsidR="00BB211F" w:rsidRDefault="00BB211F">
      <w:pPr>
        <w:jc w:val="both"/>
        <w:rPr>
          <w:rFonts w:ascii="Arial" w:hAnsi="Arial" w:cs="Arial"/>
          <w:b/>
          <w:bCs/>
          <w:sz w:val="22"/>
        </w:rPr>
      </w:pPr>
    </w:p>
    <w:p w14:paraId="7BB0D99A" w14:textId="77777777" w:rsidR="00BB211F" w:rsidRDefault="00BB211F">
      <w:pPr>
        <w:jc w:val="both"/>
        <w:rPr>
          <w:rFonts w:ascii="Arial" w:hAnsi="Arial" w:cs="Arial"/>
          <w:b/>
          <w:bCs/>
          <w:sz w:val="22"/>
        </w:rPr>
      </w:pPr>
    </w:p>
    <w:p w14:paraId="4A98EB3F" w14:textId="77777777" w:rsidR="00BB211F" w:rsidRDefault="00BB211F">
      <w:pPr>
        <w:jc w:val="both"/>
        <w:rPr>
          <w:rFonts w:ascii="Arial" w:hAnsi="Arial" w:cs="Arial"/>
          <w:b/>
          <w:bCs/>
          <w:sz w:val="22"/>
        </w:rPr>
      </w:pPr>
    </w:p>
    <w:p w14:paraId="6785A4EE" w14:textId="77777777" w:rsidR="00FD5DF3" w:rsidRDefault="00FD5DF3">
      <w:pPr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Communication:</w:t>
      </w:r>
    </w:p>
    <w:p w14:paraId="0D151E86" w14:textId="77777777" w:rsidR="00FD5DF3" w:rsidRDefault="00FD5DF3">
      <w:pPr>
        <w:jc w:val="both"/>
        <w:rPr>
          <w:rFonts w:ascii="Arial" w:hAnsi="Arial" w:cs="Arial"/>
          <w:sz w:val="22"/>
        </w:rPr>
      </w:pPr>
    </w:p>
    <w:p w14:paraId="7E40A8E8" w14:textId="37FA21D6" w:rsidR="00FD5DF3" w:rsidRDefault="00FD5DF3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 that identified lines of communication are maintained with patients, colleagues and external agencies to demonstrate politeness and courtesy and sensitivity promoting the corporate image of </w:t>
      </w:r>
      <w:r w:rsidR="00B42329">
        <w:rPr>
          <w:rFonts w:ascii="Arial" w:hAnsi="Arial" w:cs="Arial"/>
          <w:sz w:val="22"/>
        </w:rPr>
        <w:t>PPGHSM.</w:t>
      </w:r>
      <w:r w:rsidR="00BB211F">
        <w:rPr>
          <w:rFonts w:ascii="Arial" w:hAnsi="Arial" w:cs="Arial"/>
          <w:sz w:val="22"/>
        </w:rPr>
        <w:t xml:space="preserve"> </w:t>
      </w:r>
    </w:p>
    <w:p w14:paraId="119CCF42" w14:textId="77777777" w:rsidR="00FD5DF3" w:rsidRDefault="00FD5DF3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Be actively involved in Management Forums and facilitate own team meetings and inter team meetings to ensure flexible working and service provisions. Provide and circulate minutes and all relating documents/presentations formally and informally.</w:t>
      </w:r>
    </w:p>
    <w:p w14:paraId="47C7DDEF" w14:textId="77777777" w:rsidR="00FD5DF3" w:rsidRDefault="00FD5DF3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Play an integral role in ensuring that all team members are aware of local and general Health &amp; Safety matters, Clinical Governance and other on-going issues, which arise including patient safety issues.</w:t>
      </w:r>
    </w:p>
    <w:p w14:paraId="5999F430" w14:textId="77777777" w:rsidR="00FD5DF3" w:rsidRPr="00B6723C" w:rsidRDefault="00FD5DF3">
      <w:pPr>
        <w:numPr>
          <w:ilvl w:val="0"/>
          <w:numId w:val="11"/>
        </w:numPr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Demonstrate the ability to be able to motivate and persuade others through advanced communication skills. </w:t>
      </w:r>
    </w:p>
    <w:p w14:paraId="0239B187" w14:textId="77777777" w:rsidR="00B6723C" w:rsidRPr="00B6723C" w:rsidRDefault="00B6723C">
      <w:pPr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 w:rsidRPr="00B6723C">
        <w:rPr>
          <w:rFonts w:ascii="Arial" w:hAnsi="Arial" w:cs="Arial"/>
          <w:sz w:val="22"/>
        </w:rPr>
        <w:t>Ensure information is shared with staff and all are aware to the centres goals and achievements</w:t>
      </w:r>
    </w:p>
    <w:p w14:paraId="7A5C4495" w14:textId="77777777" w:rsidR="00FD5DF3" w:rsidRDefault="00FD5DF3" w:rsidP="002539E2">
      <w:pPr>
        <w:jc w:val="both"/>
        <w:rPr>
          <w:rFonts w:ascii="Arial" w:hAnsi="Arial" w:cs="Arial"/>
          <w:sz w:val="22"/>
        </w:rPr>
      </w:pPr>
    </w:p>
    <w:p w14:paraId="40BFFF58" w14:textId="77777777" w:rsidR="00FD5DF3" w:rsidRDefault="00FD5DF3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Clinical Governance:</w:t>
      </w:r>
    </w:p>
    <w:p w14:paraId="20B39D13" w14:textId="77777777" w:rsidR="00FD5DF3" w:rsidRDefault="00FD5DF3">
      <w:pPr>
        <w:rPr>
          <w:rFonts w:ascii="Arial" w:hAnsi="Arial" w:cs="Arial"/>
          <w:color w:val="FF0000"/>
          <w:sz w:val="22"/>
        </w:rPr>
      </w:pPr>
    </w:p>
    <w:p w14:paraId="259DAE08" w14:textId="77777777" w:rsidR="00FD5DF3" w:rsidRDefault="00FD5DF3">
      <w:pPr>
        <w:pStyle w:val="BodyText2"/>
        <w:numPr>
          <w:ilvl w:val="0"/>
          <w:numId w:val="16"/>
        </w:numPr>
        <w:rPr>
          <w:sz w:val="22"/>
        </w:rPr>
      </w:pPr>
      <w:r>
        <w:rPr>
          <w:sz w:val="22"/>
        </w:rPr>
        <w:t>Ensure systems are in place so that all staff are aware of and work in accordance with legislation and Company policies pertaining to Health and Safety, COSHH and infection control.</w:t>
      </w:r>
    </w:p>
    <w:p w14:paraId="2D2A315D" w14:textId="77777777" w:rsidR="00FD5DF3" w:rsidRDefault="00FD5DF3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Ensure that proficient risk assessment and reporting is being undertaken at all levels and lessons are learnt and implement taking account of valid new evidence.</w:t>
      </w:r>
    </w:p>
    <w:p w14:paraId="46B48910" w14:textId="77777777" w:rsidR="00FD5DF3" w:rsidRDefault="00FD5DF3">
      <w:pPr>
        <w:numPr>
          <w:ilvl w:val="0"/>
          <w:numId w:val="16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Assisting and investigating verbal and written complaints and staff grievances followed by action, planning and publishing lessons learnt where appropriate.</w:t>
      </w:r>
    </w:p>
    <w:p w14:paraId="16FB0135" w14:textId="77777777" w:rsidR="00FD5DF3" w:rsidRDefault="00FD5DF3">
      <w:pPr>
        <w:pStyle w:val="BodyTextIndent2"/>
        <w:numPr>
          <w:ilvl w:val="0"/>
          <w:numId w:val="16"/>
        </w:numPr>
        <w:rPr>
          <w:rFonts w:cs="Arial"/>
        </w:rPr>
      </w:pPr>
      <w:r>
        <w:t xml:space="preserve">To maintain standards of infection control within </w:t>
      </w:r>
      <w:r w:rsidR="002539E2">
        <w:t xml:space="preserve">the boundaries of your responsibility in </w:t>
      </w:r>
      <w:r>
        <w:t>the treatment centre.</w:t>
      </w:r>
    </w:p>
    <w:p w14:paraId="366A124A" w14:textId="77777777" w:rsidR="00FD5DF3" w:rsidRDefault="00FD5DF3">
      <w:pPr>
        <w:ind w:left="360"/>
        <w:jc w:val="both"/>
        <w:rPr>
          <w:rFonts w:ascii="Arial" w:hAnsi="Arial" w:cs="Arial"/>
          <w:b/>
          <w:bCs/>
          <w:sz w:val="22"/>
          <w:u w:val="single"/>
        </w:rPr>
      </w:pPr>
    </w:p>
    <w:p w14:paraId="1E4C7807" w14:textId="77777777" w:rsidR="00FD5DF3" w:rsidRDefault="00FD5DF3">
      <w:pPr>
        <w:pStyle w:val="BodyText"/>
        <w:ind w:left="360"/>
        <w:rPr>
          <w:b/>
          <w:bCs/>
          <w:u w:val="single"/>
        </w:rPr>
      </w:pPr>
      <w:r>
        <w:rPr>
          <w:b/>
          <w:bCs/>
          <w:u w:val="single"/>
        </w:rPr>
        <w:t>Core Responsibilities:</w:t>
      </w:r>
    </w:p>
    <w:p w14:paraId="76A56188" w14:textId="77777777" w:rsidR="00FD5DF3" w:rsidRDefault="00FD5DF3">
      <w:pPr>
        <w:pStyle w:val="BodyText"/>
        <w:ind w:left="360"/>
      </w:pPr>
    </w:p>
    <w:p w14:paraId="419B9910" w14:textId="77777777" w:rsidR="006E0203" w:rsidRDefault="006E0203" w:rsidP="006E0203">
      <w:pPr>
        <w:pStyle w:val="BodyTextIndent2"/>
        <w:numPr>
          <w:ilvl w:val="0"/>
          <w:numId w:val="32"/>
        </w:numPr>
      </w:pPr>
      <w:r>
        <w:t xml:space="preserve">To ensure that all statutory requirements affecting the department are understood and applied at all times, in particular ensuring that all issues relating to Health and Safety </w:t>
      </w:r>
      <w:r w:rsidR="002539E2">
        <w:t>and COSHH are fully adhered to at</w:t>
      </w:r>
      <w:r>
        <w:t xml:space="preserve"> all times.</w:t>
      </w:r>
    </w:p>
    <w:p w14:paraId="094BE1FE" w14:textId="77777777" w:rsidR="00FD5DF3" w:rsidRDefault="006E0203" w:rsidP="006E0203">
      <w:pPr>
        <w:pStyle w:val="BodyTextIndent2"/>
        <w:numPr>
          <w:ilvl w:val="0"/>
          <w:numId w:val="32"/>
        </w:numPr>
      </w:pPr>
      <w:r>
        <w:t xml:space="preserve">To ensure that the centre is kept in a clean, safe and secure condition. </w:t>
      </w:r>
    </w:p>
    <w:p w14:paraId="3F298552" w14:textId="77777777" w:rsidR="006E0203" w:rsidRDefault="006E0203" w:rsidP="006E0203">
      <w:pPr>
        <w:pStyle w:val="BodyTextIndent2"/>
        <w:numPr>
          <w:ilvl w:val="0"/>
          <w:numId w:val="32"/>
        </w:numPr>
      </w:pPr>
      <w:r>
        <w:t xml:space="preserve">Ensure full compliance with policies and procedures </w:t>
      </w:r>
      <w:r w:rsidR="008B3012">
        <w:t>and all relevant codes of practice, statutory requirements and ensure professional standards are maintained.</w:t>
      </w:r>
    </w:p>
    <w:p w14:paraId="36EC6F89" w14:textId="77777777" w:rsidR="00F4453B" w:rsidRDefault="008B3012" w:rsidP="006E0203">
      <w:pPr>
        <w:pStyle w:val="BodyTextIndent2"/>
        <w:numPr>
          <w:ilvl w:val="0"/>
          <w:numId w:val="32"/>
        </w:numPr>
      </w:pPr>
      <w:r>
        <w:t>Develop staff awareness in relation to their responsibilities under the Health and Safety</w:t>
      </w:r>
      <w:r w:rsidR="00F4453B">
        <w:t xml:space="preserve"> at Work act.</w:t>
      </w:r>
    </w:p>
    <w:p w14:paraId="277F9EF5" w14:textId="77777777" w:rsidR="008318B3" w:rsidRDefault="00F4453B" w:rsidP="006E0203">
      <w:pPr>
        <w:pStyle w:val="BodyTextIndent2"/>
        <w:numPr>
          <w:ilvl w:val="0"/>
          <w:numId w:val="32"/>
        </w:numPr>
      </w:pPr>
      <w:r>
        <w:t xml:space="preserve">The post involves the use of various IT systems </w:t>
      </w:r>
      <w:r w:rsidR="008318B3">
        <w:t xml:space="preserve">and equipment. </w:t>
      </w:r>
    </w:p>
    <w:p w14:paraId="6601DBB8" w14:textId="77777777" w:rsidR="008318B3" w:rsidRDefault="008318B3" w:rsidP="008318B3">
      <w:pPr>
        <w:pStyle w:val="BodyTextIndent2"/>
        <w:ind w:left="0" w:firstLine="0"/>
      </w:pPr>
    </w:p>
    <w:p w14:paraId="7056FCF4" w14:textId="77777777" w:rsidR="00BB211F" w:rsidRDefault="00BB211F">
      <w:pPr>
        <w:ind w:left="360"/>
        <w:jc w:val="both"/>
        <w:rPr>
          <w:rFonts w:ascii="Arial" w:hAnsi="Arial" w:cs="Arial"/>
          <w:b/>
          <w:bCs/>
          <w:sz w:val="22"/>
          <w:u w:val="single"/>
        </w:rPr>
      </w:pPr>
    </w:p>
    <w:p w14:paraId="5433180C" w14:textId="77777777" w:rsidR="00FD5DF3" w:rsidRDefault="00FD5DF3">
      <w:pPr>
        <w:ind w:left="36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Education and Research:</w:t>
      </w:r>
    </w:p>
    <w:p w14:paraId="472E647E" w14:textId="77777777" w:rsidR="00FD5DF3" w:rsidRDefault="00FD5DF3">
      <w:pPr>
        <w:jc w:val="both"/>
        <w:rPr>
          <w:rFonts w:ascii="Arial" w:hAnsi="Arial" w:cs="Arial"/>
          <w:sz w:val="22"/>
        </w:rPr>
      </w:pPr>
    </w:p>
    <w:p w14:paraId="59D21156" w14:textId="77777777" w:rsidR="00FD5DF3" w:rsidRDefault="00FD5DF3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Ensure that all new members of staff complete the induction and training programmes, participating in the assessment and evaluation of said students and programmes.  </w:t>
      </w:r>
    </w:p>
    <w:p w14:paraId="6AEFE8BB" w14:textId="77777777" w:rsidR="00FD5DF3" w:rsidRDefault="00FD5DF3">
      <w:pPr>
        <w:numPr>
          <w:ilvl w:val="0"/>
          <w:numId w:val="12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Develop a system for sharing good practice and developing Best Practice Guidelines.</w:t>
      </w:r>
    </w:p>
    <w:p w14:paraId="10C03BA2" w14:textId="77777777" w:rsidR="00FD5DF3" w:rsidRDefault="00FD5DF3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Demonstrate additional knowledge acquired appropriate to the specialist area of work.</w:t>
      </w:r>
    </w:p>
    <w:p w14:paraId="39BC6655" w14:textId="77777777" w:rsidR="00FD5DF3" w:rsidRDefault="00FD5DF3">
      <w:pPr>
        <w:numPr>
          <w:ilvl w:val="0"/>
          <w:numId w:val="12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lead in the departments’ ongoing audits.</w:t>
      </w:r>
    </w:p>
    <w:p w14:paraId="0BAE925D" w14:textId="77777777" w:rsidR="00FD5DF3" w:rsidRDefault="00FD5DF3">
      <w:pPr>
        <w:pStyle w:val="BodyText"/>
        <w:numPr>
          <w:ilvl w:val="0"/>
          <w:numId w:val="12"/>
        </w:numPr>
      </w:pPr>
      <w:r>
        <w:t>P</w:t>
      </w:r>
      <w:r w:rsidR="002539E2">
        <w:t xml:space="preserve">rovide mentorship </w:t>
      </w:r>
      <w:r>
        <w:t>support where appropriate.</w:t>
      </w:r>
    </w:p>
    <w:p w14:paraId="4331B833" w14:textId="77777777" w:rsidR="00FD5DF3" w:rsidRDefault="00FD5DF3">
      <w:pPr>
        <w:pStyle w:val="BodyTextIndent2"/>
      </w:pPr>
    </w:p>
    <w:p w14:paraId="65746221" w14:textId="77777777" w:rsidR="00FD5DF3" w:rsidRDefault="00FD5DF3">
      <w:pPr>
        <w:ind w:firstLine="360"/>
        <w:jc w:val="both"/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Quality Issues:</w:t>
      </w:r>
    </w:p>
    <w:p w14:paraId="3CE57184" w14:textId="77777777" w:rsidR="00FD5DF3" w:rsidRDefault="00FD5DF3">
      <w:pPr>
        <w:jc w:val="both"/>
        <w:rPr>
          <w:rFonts w:ascii="Arial" w:hAnsi="Arial" w:cs="Arial"/>
          <w:sz w:val="22"/>
        </w:rPr>
      </w:pPr>
    </w:p>
    <w:p w14:paraId="4940B383" w14:textId="77777777" w:rsidR="00FD5DF3" w:rsidRDefault="00FD5DF3">
      <w:pPr>
        <w:numPr>
          <w:ilvl w:val="0"/>
          <w:numId w:val="17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Participate in quality initiatives currently under review within the department in accordance with treatment centre and Company objectives, with the aim of improving patient care. </w:t>
      </w:r>
    </w:p>
    <w:p w14:paraId="52338B45" w14:textId="77777777" w:rsidR="00FD5DF3" w:rsidRDefault="00FD5DF3">
      <w:pPr>
        <w:numPr>
          <w:ilvl w:val="0"/>
          <w:numId w:val="17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 lead in the development of policy changes within the facilities environment.</w:t>
      </w:r>
    </w:p>
    <w:p w14:paraId="1E72B860" w14:textId="77777777" w:rsidR="00FD5DF3" w:rsidRDefault="00FD5DF3">
      <w:pPr>
        <w:jc w:val="both"/>
        <w:rPr>
          <w:rFonts w:ascii="Arial" w:hAnsi="Arial" w:cs="Arial"/>
        </w:rPr>
      </w:pPr>
    </w:p>
    <w:p w14:paraId="3217FA57" w14:textId="77777777" w:rsidR="00FD5DF3" w:rsidRDefault="00FD5DF3">
      <w:pPr>
        <w:ind w:left="360"/>
        <w:jc w:val="both"/>
        <w:rPr>
          <w:rFonts w:ascii="Arial" w:hAnsi="Arial" w:cs="Arial"/>
          <w:b/>
          <w:bCs/>
          <w:sz w:val="22"/>
          <w:u w:val="single"/>
        </w:rPr>
      </w:pPr>
    </w:p>
    <w:p w14:paraId="5CEBAFAC" w14:textId="77777777" w:rsidR="00FD5DF3" w:rsidRDefault="00FD5DF3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  <w:u w:val="single"/>
        </w:rPr>
        <w:t>Performance Assessment:</w:t>
      </w:r>
    </w:p>
    <w:p w14:paraId="58BF520B" w14:textId="77777777" w:rsidR="00FD5DF3" w:rsidRDefault="00FD5DF3">
      <w:pPr>
        <w:ind w:left="360"/>
        <w:jc w:val="both"/>
        <w:rPr>
          <w:rFonts w:ascii="Arial" w:hAnsi="Arial" w:cs="Arial"/>
          <w:sz w:val="22"/>
        </w:rPr>
      </w:pPr>
    </w:p>
    <w:p w14:paraId="3EBB53CD" w14:textId="6A134C65" w:rsidR="00946BB6" w:rsidRPr="00BB211F" w:rsidRDefault="00FD5DF3" w:rsidP="00BB211F">
      <w:pPr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To undergo an annual performance assessment and agree a personal development plan with the </w:t>
      </w:r>
      <w:r w:rsidR="00C5728D">
        <w:rPr>
          <w:rFonts w:ascii="Arial" w:hAnsi="Arial" w:cs="Arial"/>
          <w:sz w:val="22"/>
        </w:rPr>
        <w:t>Operations Manager</w:t>
      </w:r>
      <w:r>
        <w:rPr>
          <w:rFonts w:ascii="Arial" w:hAnsi="Arial" w:cs="Arial"/>
          <w:sz w:val="22"/>
        </w:rPr>
        <w:t xml:space="preserve"> which will ensure that the objectives of the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</w:rPr>
        <w:t xml:space="preserve">individual, the team and the </w:t>
      </w:r>
      <w:r w:rsidR="006B68CF">
        <w:rPr>
          <w:rFonts w:ascii="Arial" w:hAnsi="Arial" w:cs="Arial"/>
          <w:sz w:val="22"/>
        </w:rPr>
        <w:t>hospital</w:t>
      </w:r>
      <w:r>
        <w:rPr>
          <w:rFonts w:ascii="Arial" w:hAnsi="Arial" w:cs="Arial"/>
          <w:sz w:val="22"/>
        </w:rPr>
        <w:t xml:space="preserve"> are achieved. </w:t>
      </w:r>
    </w:p>
    <w:p w14:paraId="338AB737" w14:textId="77777777" w:rsidR="00946BB6" w:rsidRDefault="00946BB6">
      <w:pPr>
        <w:pStyle w:val="ESHeading3"/>
        <w:numPr>
          <w:ilvl w:val="0"/>
          <w:numId w:val="0"/>
        </w:numPr>
        <w:jc w:val="both"/>
      </w:pPr>
    </w:p>
    <w:p w14:paraId="6BA3875A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Health and Safety </w:t>
      </w:r>
    </w:p>
    <w:p w14:paraId="7B8C87BF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</w:p>
    <w:p w14:paraId="5940948F" w14:textId="5AF15BC6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As an employee of </w:t>
      </w:r>
      <w:r w:rsidR="006B68CF">
        <w:rPr>
          <w:rFonts w:ascii="Arial" w:hAnsi="Arial" w:cs="Arial"/>
          <w:sz w:val="22"/>
          <w:lang w:val="en-US"/>
        </w:rPr>
        <w:t>Practice Plus Group</w:t>
      </w:r>
      <w:r>
        <w:rPr>
          <w:rFonts w:ascii="Arial" w:hAnsi="Arial" w:cs="Arial"/>
          <w:sz w:val="22"/>
          <w:lang w:val="en-US"/>
        </w:rPr>
        <w:t>, the post</w:t>
      </w:r>
      <w:r w:rsidR="00631534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holder has a duty under the Health and Safety at Work Act 1974 to:</w:t>
      </w:r>
    </w:p>
    <w:p w14:paraId="1D901AA0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3C5A3C73" w14:textId="77777777" w:rsidR="00FD5DF3" w:rsidRDefault="00FD5DF3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Take reasonable care of the health and safety of themselves and all other persons who may be affected by their acts or omissions at work.</w:t>
      </w:r>
    </w:p>
    <w:p w14:paraId="6CCDD6D3" w14:textId="77777777" w:rsidR="00FD5DF3" w:rsidRDefault="00FD5DF3">
      <w:pPr>
        <w:numPr>
          <w:ilvl w:val="0"/>
          <w:numId w:val="1"/>
        </w:num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Co-operate with their employer to ensure compliance with Health and Safety legislation and the Health and Safety policies and procedures of the treatment </w:t>
      </w:r>
      <w:proofErr w:type="spellStart"/>
      <w:r>
        <w:rPr>
          <w:rFonts w:ascii="Arial" w:hAnsi="Arial" w:cs="Arial"/>
          <w:sz w:val="22"/>
          <w:lang w:val="en-US"/>
        </w:rPr>
        <w:t>centre</w:t>
      </w:r>
      <w:proofErr w:type="spellEnd"/>
      <w:r>
        <w:rPr>
          <w:rFonts w:ascii="Arial" w:hAnsi="Arial" w:cs="Arial"/>
          <w:sz w:val="22"/>
          <w:lang w:val="en-US"/>
        </w:rPr>
        <w:t>, not intentionally or recklessly interfere with, or misuse, anything provided in the interests of health, safety, or welfare, in pursuance of any of the relevant statutory provisions.</w:t>
      </w:r>
    </w:p>
    <w:p w14:paraId="2FB74EB2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2652C7D3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b/>
          <w:sz w:val="22"/>
          <w:lang w:val="en-US"/>
        </w:rPr>
      </w:pPr>
      <w:r>
        <w:rPr>
          <w:rFonts w:ascii="Arial" w:hAnsi="Arial" w:cs="Arial"/>
          <w:b/>
          <w:sz w:val="22"/>
          <w:lang w:val="en-US"/>
        </w:rPr>
        <w:t xml:space="preserve">Data Protection </w:t>
      </w:r>
    </w:p>
    <w:p w14:paraId="50C8B63A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3F03C156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The </w:t>
      </w:r>
      <w:r w:rsidR="00E64A5C">
        <w:rPr>
          <w:rFonts w:ascii="Arial" w:hAnsi="Arial" w:cs="Arial"/>
          <w:sz w:val="22"/>
          <w:lang w:val="en-US"/>
        </w:rPr>
        <w:t>post holder</w:t>
      </w:r>
      <w:r>
        <w:rPr>
          <w:rFonts w:ascii="Arial" w:hAnsi="Arial" w:cs="Arial"/>
          <w:sz w:val="22"/>
          <w:lang w:val="en-US"/>
        </w:rPr>
        <w:t xml:space="preserve"> must at all times respect the confidentiality of information in line with the requirements of the Data Protection Act.  This includes, if required to do so, obtain, process and/or use information held on a computer in a fair and lawful way, to hold data only for the specified registered purposes and to use or disclose data only to authorized persons or organizations as instructed.</w:t>
      </w:r>
    </w:p>
    <w:p w14:paraId="0E1CDA29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03EA092D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list of duties and responsibilities is by not exhaustive and the post holder may be required to undertake other relevant and appropriate duties as reasonably required.</w:t>
      </w:r>
    </w:p>
    <w:p w14:paraId="446EB241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65B93636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This job description is subject to regular review and appropriate modification.</w:t>
      </w:r>
    </w:p>
    <w:p w14:paraId="0D61A437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75E58959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I confirm I have read and understand this Job Description </w:t>
      </w:r>
    </w:p>
    <w:p w14:paraId="01D32474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1C2A3934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1AE1492D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Name of </w:t>
      </w:r>
      <w:r w:rsidR="00E64A5C">
        <w:rPr>
          <w:rFonts w:ascii="Arial" w:hAnsi="Arial" w:cs="Arial"/>
          <w:sz w:val="22"/>
          <w:lang w:val="en-US"/>
        </w:rPr>
        <w:t>Post holder</w:t>
      </w:r>
      <w:r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  <w:t>…………………………………..</w:t>
      </w:r>
    </w:p>
    <w:p w14:paraId="4FC10030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3A311E29" w14:textId="77777777" w:rsidR="00FD5DF3" w:rsidRDefault="00631534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 xml:space="preserve">Signature 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FD5DF3">
        <w:rPr>
          <w:rFonts w:ascii="Arial" w:hAnsi="Arial" w:cs="Arial"/>
          <w:sz w:val="22"/>
          <w:lang w:val="en-US"/>
        </w:rPr>
        <w:t>…………………………………...</w:t>
      </w:r>
    </w:p>
    <w:p w14:paraId="095ED3E1" w14:textId="77777777" w:rsidR="00FD5DF3" w:rsidRDefault="00FD5DF3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15F30F12" w14:textId="77777777" w:rsidR="00FD5DF3" w:rsidRDefault="00631534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Date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BB211F">
        <w:rPr>
          <w:rFonts w:ascii="Arial" w:hAnsi="Arial" w:cs="Arial"/>
          <w:sz w:val="22"/>
          <w:lang w:val="en-US"/>
        </w:rPr>
        <w:t>…………………………………..</w:t>
      </w:r>
    </w:p>
    <w:p w14:paraId="2895DF16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189C15A7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36F76629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4C16F91A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285F3BDB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6887F921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436D4626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5228ED81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072C5591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4ADB5E23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5CB742F9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7D9137A0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470FE7EA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4840E056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7BEB2565" w14:textId="77777777" w:rsid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p w14:paraId="070691F3" w14:textId="77777777" w:rsidR="00BB211F" w:rsidRPr="00BB211F" w:rsidRDefault="00BB211F" w:rsidP="00BB211F">
      <w:pPr>
        <w:tabs>
          <w:tab w:val="left" w:pos="-720"/>
        </w:tabs>
        <w:suppressAutoHyphens/>
        <w:jc w:val="both"/>
        <w:rPr>
          <w:rFonts w:ascii="Arial" w:hAnsi="Arial" w:cs="Arial"/>
          <w:sz w:val="22"/>
          <w:lang w:val="en-US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0"/>
      </w:tblGrid>
      <w:tr w:rsidR="00FD5DF3" w14:paraId="52E5DB63" w14:textId="77777777">
        <w:trPr>
          <w:trHeight w:val="720"/>
        </w:trPr>
        <w:tc>
          <w:tcPr>
            <w:tcW w:w="10800" w:type="dxa"/>
          </w:tcPr>
          <w:p w14:paraId="2219CD4E" w14:textId="77777777" w:rsidR="00FD5DF3" w:rsidRDefault="00FD5DF3" w:rsidP="00BB211F">
            <w:pPr>
              <w:ind w:firstLine="72"/>
              <w:rPr>
                <w:rFonts w:ascii="Arial" w:eastAsia="Arial Unicode MS" w:hAnsi="Arial" w:cs="Arial"/>
                <w:b/>
                <w:sz w:val="28"/>
                <w:szCs w:val="28"/>
              </w:rPr>
            </w:pPr>
            <w:r>
              <w:rPr>
                <w:rFonts w:ascii="Arial" w:eastAsia="Arial Unicode MS" w:hAnsi="Arial" w:cs="Arial"/>
                <w:b/>
                <w:sz w:val="32"/>
                <w:szCs w:val="32"/>
              </w:rPr>
              <w:t>Person Specification</w:t>
            </w:r>
            <w:r>
              <w:rPr>
                <w:rFonts w:ascii="Arial" w:eastAsia="Arial Unicode MS" w:hAnsi="Arial" w:cs="Arial"/>
                <w:b/>
                <w:sz w:val="28"/>
                <w:szCs w:val="28"/>
              </w:rPr>
              <w:t xml:space="preserve"> –  </w:t>
            </w:r>
            <w:r w:rsidR="00BB211F">
              <w:rPr>
                <w:rFonts w:ascii="Arial" w:eastAsia="Arial Unicode MS" w:hAnsi="Arial" w:cs="Arial"/>
                <w:b/>
                <w:sz w:val="28"/>
                <w:szCs w:val="28"/>
              </w:rPr>
              <w:t>Housekeeping Lead</w:t>
            </w:r>
          </w:p>
        </w:tc>
      </w:tr>
    </w:tbl>
    <w:p w14:paraId="571E4BB1" w14:textId="77777777" w:rsidR="00FD5DF3" w:rsidRDefault="00FD5DF3">
      <w:pPr>
        <w:rPr>
          <w:rFonts w:ascii="Arial" w:hAnsi="Arial" w:cs="Arial"/>
          <w:sz w:val="22"/>
        </w:rPr>
      </w:pPr>
    </w:p>
    <w:p w14:paraId="404AA044" w14:textId="77777777" w:rsidR="00FD5DF3" w:rsidRDefault="00FD5DF3">
      <w:pPr>
        <w:rPr>
          <w:rFonts w:ascii="Arial" w:hAnsi="Arial" w:cs="Arial"/>
          <w:sz w:val="22"/>
        </w:rPr>
      </w:pP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3"/>
        <w:gridCol w:w="3886"/>
        <w:gridCol w:w="4601"/>
      </w:tblGrid>
      <w:tr w:rsidR="00FD5DF3" w14:paraId="5D34559F" w14:textId="77777777">
        <w:trPr>
          <w:trHeight w:val="452"/>
        </w:trPr>
        <w:tc>
          <w:tcPr>
            <w:tcW w:w="2313" w:type="dxa"/>
          </w:tcPr>
          <w:p w14:paraId="09F317D0" w14:textId="77777777" w:rsidR="00FD5DF3" w:rsidRDefault="00FD5DF3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CRITERIA</w:t>
            </w:r>
          </w:p>
        </w:tc>
        <w:tc>
          <w:tcPr>
            <w:tcW w:w="3886" w:type="dxa"/>
          </w:tcPr>
          <w:p w14:paraId="4DE54880" w14:textId="77777777" w:rsidR="00FD5DF3" w:rsidRDefault="00FD5DF3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ESSENTIAL</w:t>
            </w:r>
          </w:p>
        </w:tc>
        <w:tc>
          <w:tcPr>
            <w:tcW w:w="4601" w:type="dxa"/>
          </w:tcPr>
          <w:p w14:paraId="701B2A58" w14:textId="77777777" w:rsidR="00FD5DF3" w:rsidRDefault="00FD5DF3">
            <w:pPr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DESIRABLE</w:t>
            </w:r>
          </w:p>
        </w:tc>
      </w:tr>
      <w:tr w:rsidR="00FD5DF3" w14:paraId="3DBA1320" w14:textId="77777777">
        <w:trPr>
          <w:trHeight w:val="659"/>
        </w:trPr>
        <w:tc>
          <w:tcPr>
            <w:tcW w:w="2313" w:type="dxa"/>
          </w:tcPr>
          <w:p w14:paraId="3BC5A514" w14:textId="77777777" w:rsidR="00FD5DF3" w:rsidRDefault="00FD5DF3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Qualifications</w:t>
            </w:r>
          </w:p>
          <w:p w14:paraId="285AD4D2" w14:textId="77777777" w:rsidR="00FD5DF3" w:rsidRDefault="00FD5DF3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886" w:type="dxa"/>
          </w:tcPr>
          <w:p w14:paraId="3FA34CFD" w14:textId="77777777" w:rsidR="00FD5DF3" w:rsidRDefault="00797335">
            <w:pPr>
              <w:numPr>
                <w:ilvl w:val="0"/>
                <w:numId w:val="28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Full member of appropriate professional body</w:t>
            </w:r>
          </w:p>
        </w:tc>
        <w:tc>
          <w:tcPr>
            <w:tcW w:w="4601" w:type="dxa"/>
          </w:tcPr>
          <w:p w14:paraId="76CD516F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FD5DF3" w14:paraId="7F1C9E69" w14:textId="77777777">
        <w:trPr>
          <w:trHeight w:val="1313"/>
        </w:trPr>
        <w:tc>
          <w:tcPr>
            <w:tcW w:w="2313" w:type="dxa"/>
          </w:tcPr>
          <w:p w14:paraId="267C7995" w14:textId="77777777" w:rsidR="00FD5DF3" w:rsidRDefault="00FD5DF3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Experience</w:t>
            </w:r>
          </w:p>
        </w:tc>
        <w:tc>
          <w:tcPr>
            <w:tcW w:w="3886" w:type="dxa"/>
          </w:tcPr>
          <w:p w14:paraId="1051237F" w14:textId="77777777" w:rsidR="00FD5DF3" w:rsidRDefault="004A2F27">
            <w:pPr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Proven track record of managing a hotel services or facilities department that includes housekeeping </w:t>
            </w:r>
          </w:p>
          <w:p w14:paraId="13CB74DD" w14:textId="77777777" w:rsidR="004A2F27" w:rsidRDefault="004A2F27">
            <w:pPr>
              <w:numPr>
                <w:ilvl w:val="0"/>
                <w:numId w:val="26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Practical </w:t>
            </w:r>
            <w:r w:rsidR="004C4DC2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Experience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 of applying relevant legislation re: Health and Safety / COSHH / Infection Control</w:t>
            </w:r>
          </w:p>
        </w:tc>
        <w:tc>
          <w:tcPr>
            <w:tcW w:w="4601" w:type="dxa"/>
          </w:tcPr>
          <w:p w14:paraId="7F4EFED3" w14:textId="77777777" w:rsidR="00FD5DF3" w:rsidRDefault="00FD5DF3">
            <w:pPr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snapToGrid w:val="0"/>
                <w:color w:val="000000"/>
                <w:sz w:val="22"/>
                <w:szCs w:val="22"/>
                <w:lang w:val="en-US"/>
              </w:rPr>
              <w:t>Experience in staff selection, workforce planning and rostering</w:t>
            </w:r>
          </w:p>
          <w:p w14:paraId="1492DBDE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610986D3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Understanding of Human Resources Policy and Practice</w:t>
            </w:r>
          </w:p>
          <w:p w14:paraId="458628D0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46D89D70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  <w:tr w:rsidR="00FD5DF3" w14:paraId="2537DBE0" w14:textId="77777777">
        <w:trPr>
          <w:trHeight w:val="1041"/>
        </w:trPr>
        <w:tc>
          <w:tcPr>
            <w:tcW w:w="2313" w:type="dxa"/>
          </w:tcPr>
          <w:p w14:paraId="07F6225A" w14:textId="77777777" w:rsidR="00FD5DF3" w:rsidRDefault="00FD5DF3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</w:rPr>
              <w:t>Skills and Knowledge</w:t>
            </w:r>
          </w:p>
        </w:tc>
        <w:tc>
          <w:tcPr>
            <w:tcW w:w="3886" w:type="dxa"/>
          </w:tcPr>
          <w:p w14:paraId="08908215" w14:textId="77777777" w:rsidR="00FD5DF3" w:rsidRDefault="00FD5DF3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Ability to work independently and to lead and motivate a team</w:t>
            </w:r>
          </w:p>
          <w:p w14:paraId="2ADB19A0" w14:textId="77777777" w:rsidR="00FD5DF3" w:rsidRDefault="00FD5DF3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Ability to handle </w:t>
            </w:r>
            <w:r w:rsidR="00BB211F"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multi-faceted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 problems in a busy fast moving environment</w:t>
            </w:r>
          </w:p>
          <w:p w14:paraId="3272D93B" w14:textId="77777777" w:rsidR="00FD5DF3" w:rsidRDefault="00FD5DF3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The ability to formulate clear objectives and expectations</w:t>
            </w:r>
          </w:p>
          <w:p w14:paraId="7B04788F" w14:textId="77777777" w:rsidR="00FD5DF3" w:rsidRDefault="00FD5DF3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Ability to implement, manage and evaluate change</w:t>
            </w:r>
          </w:p>
          <w:p w14:paraId="7591F4C4" w14:textId="77777777" w:rsidR="00FD5DF3" w:rsidRDefault="00FD5DF3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Excellent communication skills at all levels, verbally and in writing</w:t>
            </w:r>
          </w:p>
          <w:p w14:paraId="7B67F5EA" w14:textId="77777777" w:rsidR="004A2F27" w:rsidRDefault="004A2F27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Strong interpersonal skills and relationship building</w:t>
            </w:r>
          </w:p>
          <w:p w14:paraId="5E5215CE" w14:textId="77777777" w:rsidR="00FD5DF3" w:rsidRDefault="00FD5DF3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Commitment to teaching / development</w:t>
            </w:r>
          </w:p>
          <w:p w14:paraId="0E1B6D29" w14:textId="77777777" w:rsidR="00FD5DF3" w:rsidRDefault="00FD5DF3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A reflective approach to own work and work of others</w:t>
            </w:r>
          </w:p>
          <w:p w14:paraId="4D3771E5" w14:textId="77777777" w:rsidR="004A2F27" w:rsidRDefault="004A2F27">
            <w:pPr>
              <w:numPr>
                <w:ilvl w:val="0"/>
                <w:numId w:val="21"/>
              </w:num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Project management skills</w:t>
            </w:r>
          </w:p>
          <w:p w14:paraId="63193A47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01" w:type="dxa"/>
          </w:tcPr>
          <w:p w14:paraId="59DD98B2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A creative approach to problem solving</w:t>
            </w:r>
          </w:p>
        </w:tc>
      </w:tr>
      <w:tr w:rsidR="00FD5DF3" w14:paraId="25B935A1" w14:textId="77777777">
        <w:trPr>
          <w:trHeight w:val="1608"/>
        </w:trPr>
        <w:tc>
          <w:tcPr>
            <w:tcW w:w="2313" w:type="dxa"/>
            <w:tcBorders>
              <w:bottom w:val="single" w:sz="4" w:space="0" w:color="auto"/>
            </w:tcBorders>
          </w:tcPr>
          <w:p w14:paraId="6AFAF9D6" w14:textId="77777777" w:rsidR="00FD5DF3" w:rsidRDefault="00FD5DF3">
            <w:pPr>
              <w:pStyle w:val="Heading1"/>
              <w:jc w:val="left"/>
              <w:rPr>
                <w:rFonts w:ascii="Arial" w:hAnsi="Arial" w:cs="Arial"/>
                <w:sz w:val="22"/>
                <w:szCs w:val="22"/>
                <w:u w:val="none"/>
              </w:rPr>
            </w:pPr>
            <w:r>
              <w:rPr>
                <w:rFonts w:ascii="Arial" w:hAnsi="Arial" w:cs="Arial"/>
                <w:sz w:val="22"/>
                <w:szCs w:val="22"/>
                <w:u w:val="none"/>
              </w:rPr>
              <w:t>Other Factors</w:t>
            </w:r>
          </w:p>
          <w:p w14:paraId="394F824D" w14:textId="77777777" w:rsidR="00FD5DF3" w:rsidRDefault="00FD5DF3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468BAE" w14:textId="77777777" w:rsidR="00FD5DF3" w:rsidRDefault="00FD5DF3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696588" w14:textId="77777777" w:rsidR="00FD5DF3" w:rsidRDefault="00FD5DF3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968EBA5" w14:textId="77777777" w:rsidR="00FD5DF3" w:rsidRDefault="00FD5DF3">
            <w:pPr>
              <w:ind w:left="12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24FF98" w14:textId="77777777" w:rsidR="00FD5DF3" w:rsidRDefault="00FD5DF3">
            <w:pPr>
              <w:ind w:left="126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  <w:tc>
          <w:tcPr>
            <w:tcW w:w="3886" w:type="dxa"/>
            <w:tcBorders>
              <w:bottom w:val="single" w:sz="4" w:space="0" w:color="auto"/>
            </w:tcBorders>
          </w:tcPr>
          <w:p w14:paraId="7B6E3E36" w14:textId="77777777" w:rsidR="00FD5DF3" w:rsidRDefault="00FD5DF3" w:rsidP="00946BB6">
            <w:pPr>
              <w:pStyle w:val="BodyText3"/>
              <w:numPr>
                <w:ilvl w:val="0"/>
                <w:numId w:val="33"/>
              </w:numPr>
              <w:ind w:left="387"/>
            </w:pPr>
            <w:r>
              <w:t>Perceptive, flexible and effective leadership skills</w:t>
            </w:r>
          </w:p>
          <w:p w14:paraId="4F558F35" w14:textId="77777777" w:rsidR="00FD5DF3" w:rsidRDefault="00FD5DF3" w:rsidP="00946BB6">
            <w:pPr>
              <w:numPr>
                <w:ilvl w:val="0"/>
                <w:numId w:val="33"/>
              </w:numPr>
              <w:ind w:left="387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Highly motivated (Both personally and professionally)</w:t>
            </w:r>
          </w:p>
          <w:p w14:paraId="2063CC2F" w14:textId="77777777" w:rsidR="00FD5DF3" w:rsidRDefault="00FD5DF3" w:rsidP="00946BB6">
            <w:pPr>
              <w:numPr>
                <w:ilvl w:val="0"/>
                <w:numId w:val="33"/>
              </w:numPr>
              <w:ind w:left="387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Comfortable with, and committed to, team based working</w:t>
            </w:r>
          </w:p>
          <w:p w14:paraId="2F9CD814" w14:textId="77777777" w:rsidR="00FD5DF3" w:rsidRDefault="00FD5DF3" w:rsidP="00946BB6">
            <w:pPr>
              <w:numPr>
                <w:ilvl w:val="0"/>
                <w:numId w:val="33"/>
              </w:numPr>
              <w:ind w:left="387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 xml:space="preserve">Physically and mentally fit to undertake the role </w:t>
            </w:r>
          </w:p>
          <w:p w14:paraId="2F1A492A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01" w:type="dxa"/>
            <w:tcBorders>
              <w:bottom w:val="single" w:sz="4" w:space="0" w:color="auto"/>
            </w:tcBorders>
          </w:tcPr>
          <w:p w14:paraId="1E759831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  <w:t>A real desire to achieve goals through integrating the work of team members</w:t>
            </w:r>
          </w:p>
          <w:p w14:paraId="205C51AA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  <w:p w14:paraId="10B5B3A3" w14:textId="77777777" w:rsidR="00FD5DF3" w:rsidRDefault="00FD5DF3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4D4B2AEB" w14:textId="77777777" w:rsidR="00FD5DF3" w:rsidRDefault="00FD5DF3">
      <w:pPr>
        <w:rPr>
          <w:rFonts w:ascii="Arial" w:hAnsi="Arial" w:cs="Arial"/>
          <w:sz w:val="22"/>
        </w:rPr>
      </w:pPr>
    </w:p>
    <w:p w14:paraId="57BA5382" w14:textId="77777777" w:rsidR="00FD5DF3" w:rsidRDefault="00FD5DF3"/>
    <w:p w14:paraId="22228FC6" w14:textId="77777777" w:rsidR="00FD5DF3" w:rsidRDefault="00FD5DF3">
      <w:pPr>
        <w:pStyle w:val="ESHeading3"/>
        <w:numPr>
          <w:ilvl w:val="0"/>
          <w:numId w:val="0"/>
        </w:numPr>
        <w:ind w:left="539" w:hanging="539"/>
        <w:jc w:val="both"/>
      </w:pPr>
    </w:p>
    <w:p w14:paraId="22F267D6" w14:textId="77777777" w:rsidR="00FD5DF3" w:rsidRDefault="00FD5DF3">
      <w:pPr>
        <w:pStyle w:val="ESHeading3"/>
        <w:numPr>
          <w:ilvl w:val="0"/>
          <w:numId w:val="0"/>
        </w:numPr>
        <w:ind w:left="539" w:hanging="539"/>
        <w:jc w:val="both"/>
      </w:pPr>
    </w:p>
    <w:p w14:paraId="48864C77" w14:textId="77777777" w:rsidR="00FD5DF3" w:rsidRDefault="00FD5DF3">
      <w:pPr>
        <w:pStyle w:val="ESHeading3"/>
        <w:numPr>
          <w:ilvl w:val="0"/>
          <w:numId w:val="0"/>
        </w:numPr>
        <w:ind w:left="539" w:hanging="539"/>
        <w:jc w:val="both"/>
      </w:pPr>
    </w:p>
    <w:sectPr w:rsidR="00FD5DF3" w:rsidSect="00BB211F">
      <w:headerReference w:type="default" r:id="rId7"/>
      <w:footerReference w:type="even" r:id="rId8"/>
      <w:footerReference w:type="default" r:id="rId9"/>
      <w:pgSz w:w="11906" w:h="16838"/>
      <w:pgMar w:top="1134" w:right="849" w:bottom="1276" w:left="993" w:header="360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017E4" w14:textId="77777777" w:rsidR="00752733" w:rsidRDefault="00752733">
      <w:r>
        <w:separator/>
      </w:r>
    </w:p>
  </w:endnote>
  <w:endnote w:type="continuationSeparator" w:id="0">
    <w:p w14:paraId="7F9BC70A" w14:textId="77777777" w:rsidR="00752733" w:rsidRDefault="00752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C6230" w14:textId="77777777" w:rsidR="00523432" w:rsidRDefault="005234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0FBED4" w14:textId="77777777" w:rsidR="00523432" w:rsidRDefault="00523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6C956" w14:textId="46CA045F" w:rsidR="00523432" w:rsidRDefault="0052343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Role: </w:t>
    </w:r>
    <w:r w:rsidR="00C5728D">
      <w:rPr>
        <w:rFonts w:ascii="Arial" w:hAnsi="Arial" w:cs="Arial"/>
        <w:sz w:val="18"/>
      </w:rPr>
      <w:t xml:space="preserve">Housekeeping </w:t>
    </w:r>
    <w:r w:rsidR="00B42329">
      <w:rPr>
        <w:rFonts w:ascii="Arial" w:hAnsi="Arial" w:cs="Arial"/>
        <w:sz w:val="18"/>
      </w:rPr>
      <w:t>Manager</w:t>
    </w:r>
    <w:r w:rsidR="00BB211F">
      <w:rPr>
        <w:rFonts w:ascii="Arial" w:hAnsi="Arial" w:cs="Arial"/>
        <w:sz w:val="18"/>
      </w:rPr>
      <w:t xml:space="preserve"> </w:t>
    </w:r>
  </w:p>
  <w:p w14:paraId="4EC6C321" w14:textId="7BAB07EA" w:rsidR="00C5728D" w:rsidRDefault="00B42329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Author: HD</w:t>
    </w:r>
  </w:p>
  <w:p w14:paraId="3A38AF7E" w14:textId="050DDB3D" w:rsidR="00523432" w:rsidRDefault="00523432">
    <w:pPr>
      <w:pStyle w:val="Foo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Dated: </w:t>
    </w:r>
    <w:r w:rsidR="00B42329">
      <w:rPr>
        <w:rFonts w:ascii="Arial" w:hAnsi="Arial" w:cs="Arial"/>
        <w:sz w:val="18"/>
      </w:rPr>
      <w:t>April 2025</w:t>
    </w:r>
    <w:r w:rsidR="00C5728D"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8"/>
      </w:rPr>
      <w:t xml:space="preserve">  </w:t>
    </w:r>
    <w:r w:rsidR="00BB211F">
      <w:rPr>
        <w:rFonts w:ascii="Arial" w:hAnsi="Arial" w:cs="Arial"/>
        <w:sz w:val="18"/>
      </w:rPr>
      <w:tab/>
    </w:r>
    <w:r w:rsidR="00BB211F">
      <w:rPr>
        <w:rFonts w:ascii="Arial" w:hAnsi="Arial" w:cs="Arial"/>
        <w:sz w:val="18"/>
      </w:rPr>
      <w:tab/>
    </w:r>
    <w:r w:rsidR="00BB211F">
      <w:rPr>
        <w:rFonts w:ascii="Arial" w:hAnsi="Arial" w:cs="Arial"/>
        <w:sz w:val="18"/>
      </w:rPr>
      <w:tab/>
      <w:t xml:space="preserve">Page </w:t>
    </w:r>
    <w:r w:rsidR="00BB211F">
      <w:rPr>
        <w:rStyle w:val="PageNumber"/>
        <w:rFonts w:ascii="Arial" w:hAnsi="Arial" w:cs="Arial"/>
        <w:sz w:val="18"/>
      </w:rPr>
      <w:fldChar w:fldCharType="begin"/>
    </w:r>
    <w:r w:rsidR="00BB211F">
      <w:rPr>
        <w:rStyle w:val="PageNumber"/>
        <w:rFonts w:ascii="Arial" w:hAnsi="Arial" w:cs="Arial"/>
        <w:sz w:val="18"/>
      </w:rPr>
      <w:instrText xml:space="preserve"> PAGE </w:instrText>
    </w:r>
    <w:r w:rsidR="00BB211F">
      <w:rPr>
        <w:rStyle w:val="PageNumber"/>
        <w:rFonts w:ascii="Arial" w:hAnsi="Arial" w:cs="Arial"/>
        <w:sz w:val="18"/>
      </w:rPr>
      <w:fldChar w:fldCharType="separate"/>
    </w:r>
    <w:r w:rsidR="00BB211F">
      <w:rPr>
        <w:rStyle w:val="PageNumber"/>
        <w:rFonts w:ascii="Arial" w:hAnsi="Arial" w:cs="Arial"/>
        <w:noProof/>
        <w:sz w:val="18"/>
      </w:rPr>
      <w:t>1</w:t>
    </w:r>
    <w:r w:rsidR="00BB211F">
      <w:rPr>
        <w:rStyle w:val="PageNumber"/>
        <w:rFonts w:ascii="Arial" w:hAnsi="Arial" w:cs="Arial"/>
        <w:sz w:val="18"/>
      </w:rPr>
      <w:fldChar w:fldCharType="end"/>
    </w:r>
    <w:r w:rsidR="00BB211F">
      <w:rPr>
        <w:rFonts w:ascii="Arial" w:hAnsi="Arial" w:cs="Arial"/>
        <w:sz w:val="18"/>
      </w:rPr>
      <w:t xml:space="preserve"> of </w:t>
    </w:r>
    <w:r w:rsidR="00BB211F">
      <w:rPr>
        <w:rStyle w:val="PageNumber"/>
        <w:rFonts w:ascii="Arial" w:hAnsi="Arial" w:cs="Arial"/>
        <w:sz w:val="18"/>
      </w:rPr>
      <w:fldChar w:fldCharType="begin"/>
    </w:r>
    <w:r w:rsidR="00BB211F">
      <w:rPr>
        <w:rStyle w:val="PageNumber"/>
        <w:rFonts w:ascii="Arial" w:hAnsi="Arial" w:cs="Arial"/>
        <w:sz w:val="18"/>
      </w:rPr>
      <w:instrText xml:space="preserve"> NUMPAGES </w:instrText>
    </w:r>
    <w:r w:rsidR="00BB211F">
      <w:rPr>
        <w:rStyle w:val="PageNumber"/>
        <w:rFonts w:ascii="Arial" w:hAnsi="Arial" w:cs="Arial"/>
        <w:sz w:val="18"/>
      </w:rPr>
      <w:fldChar w:fldCharType="separate"/>
    </w:r>
    <w:r w:rsidR="00BB211F">
      <w:rPr>
        <w:rStyle w:val="PageNumber"/>
        <w:rFonts w:ascii="Arial" w:hAnsi="Arial" w:cs="Arial"/>
        <w:noProof/>
        <w:sz w:val="18"/>
      </w:rPr>
      <w:t>4</w:t>
    </w:r>
    <w:r w:rsidR="00BB211F">
      <w:rPr>
        <w:rStyle w:val="PageNumber"/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FED90" w14:textId="77777777" w:rsidR="00752733" w:rsidRDefault="00752733">
      <w:r>
        <w:separator/>
      </w:r>
    </w:p>
  </w:footnote>
  <w:footnote w:type="continuationSeparator" w:id="0">
    <w:p w14:paraId="1B82E681" w14:textId="77777777" w:rsidR="00752733" w:rsidRDefault="00752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1247D" w14:textId="77777777" w:rsidR="00523432" w:rsidRDefault="00523432">
    <w:pPr>
      <w:pStyle w:val="Header"/>
      <w:jc w:val="right"/>
      <w:rPr>
        <w:rFonts w:ascii="Arial" w:hAnsi="Arial" w:cs="Arial"/>
        <w:b/>
        <w:sz w:val="40"/>
      </w:rPr>
    </w:pPr>
  </w:p>
  <w:p w14:paraId="6F11B6F5" w14:textId="77777777" w:rsidR="00523432" w:rsidRDefault="0052343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296"/>
    <w:multiLevelType w:val="hybridMultilevel"/>
    <w:tmpl w:val="8CB47B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5E02"/>
    <w:multiLevelType w:val="hybridMultilevel"/>
    <w:tmpl w:val="5C2800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622B7"/>
    <w:multiLevelType w:val="hybridMultilevel"/>
    <w:tmpl w:val="DC7E77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5F62"/>
    <w:multiLevelType w:val="hybridMultilevel"/>
    <w:tmpl w:val="19A405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4C513E"/>
    <w:multiLevelType w:val="hybridMultilevel"/>
    <w:tmpl w:val="F0686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02369"/>
    <w:multiLevelType w:val="hybridMultilevel"/>
    <w:tmpl w:val="6F8264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E5718"/>
    <w:multiLevelType w:val="hybridMultilevel"/>
    <w:tmpl w:val="D6366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0A30"/>
    <w:multiLevelType w:val="hybridMultilevel"/>
    <w:tmpl w:val="F21CC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169A9"/>
    <w:multiLevelType w:val="hybridMultilevel"/>
    <w:tmpl w:val="8F6E0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C6A52"/>
    <w:multiLevelType w:val="hybridMultilevel"/>
    <w:tmpl w:val="74BA6B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3C5EA5"/>
    <w:multiLevelType w:val="hybridMultilevel"/>
    <w:tmpl w:val="F8D496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713C6B"/>
    <w:multiLevelType w:val="hybridMultilevel"/>
    <w:tmpl w:val="3B44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C3E0A"/>
    <w:multiLevelType w:val="hybridMultilevel"/>
    <w:tmpl w:val="8294DD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3A0B4D"/>
    <w:multiLevelType w:val="hybridMultilevel"/>
    <w:tmpl w:val="6C0C6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90CB4"/>
    <w:multiLevelType w:val="hybridMultilevel"/>
    <w:tmpl w:val="1E0882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02674"/>
    <w:multiLevelType w:val="hybridMultilevel"/>
    <w:tmpl w:val="EA2C5A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76669"/>
    <w:multiLevelType w:val="hybridMultilevel"/>
    <w:tmpl w:val="37BA6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9149C"/>
    <w:multiLevelType w:val="hybridMultilevel"/>
    <w:tmpl w:val="B6EE54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3244DB"/>
    <w:multiLevelType w:val="hybridMultilevel"/>
    <w:tmpl w:val="914A2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01C38"/>
    <w:multiLevelType w:val="hybridMultilevel"/>
    <w:tmpl w:val="74BA6BC4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0A309D"/>
    <w:multiLevelType w:val="hybridMultilevel"/>
    <w:tmpl w:val="4DD44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F5D08"/>
    <w:multiLevelType w:val="hybridMultilevel"/>
    <w:tmpl w:val="80246E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25585"/>
    <w:multiLevelType w:val="hybridMultilevel"/>
    <w:tmpl w:val="31C240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81F47"/>
    <w:multiLevelType w:val="hybridMultilevel"/>
    <w:tmpl w:val="40C41C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E0559A8"/>
    <w:multiLevelType w:val="hybridMultilevel"/>
    <w:tmpl w:val="9AC2B5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A574E"/>
    <w:multiLevelType w:val="hybridMultilevel"/>
    <w:tmpl w:val="272AC4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1170D8"/>
    <w:multiLevelType w:val="hybridMultilevel"/>
    <w:tmpl w:val="BA8C38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33156"/>
    <w:multiLevelType w:val="hybridMultilevel"/>
    <w:tmpl w:val="ACB2BF74"/>
    <w:lvl w:ilvl="0" w:tplc="3E7205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C00A4"/>
    <w:multiLevelType w:val="hybridMultilevel"/>
    <w:tmpl w:val="71BE1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D6692"/>
    <w:multiLevelType w:val="hybridMultilevel"/>
    <w:tmpl w:val="8C82DB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0439AF"/>
    <w:multiLevelType w:val="hybridMultilevel"/>
    <w:tmpl w:val="6A026B5A"/>
    <w:lvl w:ilvl="0" w:tplc="E6D64FB0">
      <w:start w:val="1"/>
      <w:numFmt w:val="decimal"/>
      <w:pStyle w:val="ESHeading3"/>
      <w:lvlText w:val="%1."/>
      <w:lvlJc w:val="left"/>
      <w:pPr>
        <w:tabs>
          <w:tab w:val="num" w:pos="720"/>
        </w:tabs>
        <w:ind w:left="720" w:hanging="360"/>
      </w:pPr>
    </w:lvl>
    <w:lvl w:ilvl="1" w:tplc="A7B422EC">
      <w:start w:val="1"/>
      <w:numFmt w:val="bullet"/>
      <w:pStyle w:val="Bullet"/>
      <w:lvlText w:val="■"/>
      <w:lvlJc w:val="left"/>
      <w:pPr>
        <w:tabs>
          <w:tab w:val="num" w:pos="1440"/>
        </w:tabs>
        <w:ind w:left="1080" w:firstLine="0"/>
      </w:pPr>
      <w:rPr>
        <w:rFonts w:hAnsi="Times" w:hint="default"/>
        <w:sz w:val="22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BB22E41"/>
    <w:multiLevelType w:val="hybridMultilevel"/>
    <w:tmpl w:val="5D5879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145EB"/>
    <w:multiLevelType w:val="hybridMultilevel"/>
    <w:tmpl w:val="FC609D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12"/>
  </w:num>
  <w:num w:numId="4">
    <w:abstractNumId w:val="10"/>
  </w:num>
  <w:num w:numId="5">
    <w:abstractNumId w:val="30"/>
  </w:num>
  <w:num w:numId="6">
    <w:abstractNumId w:val="19"/>
  </w:num>
  <w:num w:numId="7">
    <w:abstractNumId w:val="9"/>
  </w:num>
  <w:num w:numId="8">
    <w:abstractNumId w:val="32"/>
  </w:num>
  <w:num w:numId="9">
    <w:abstractNumId w:val="27"/>
  </w:num>
  <w:num w:numId="10">
    <w:abstractNumId w:val="7"/>
  </w:num>
  <w:num w:numId="11">
    <w:abstractNumId w:val="20"/>
  </w:num>
  <w:num w:numId="12">
    <w:abstractNumId w:val="18"/>
  </w:num>
  <w:num w:numId="13">
    <w:abstractNumId w:val="31"/>
  </w:num>
  <w:num w:numId="14">
    <w:abstractNumId w:val="14"/>
  </w:num>
  <w:num w:numId="15">
    <w:abstractNumId w:val="26"/>
  </w:num>
  <w:num w:numId="16">
    <w:abstractNumId w:val="21"/>
  </w:num>
  <w:num w:numId="17">
    <w:abstractNumId w:val="6"/>
  </w:num>
  <w:num w:numId="18">
    <w:abstractNumId w:val="22"/>
  </w:num>
  <w:num w:numId="19">
    <w:abstractNumId w:val="15"/>
  </w:num>
  <w:num w:numId="20">
    <w:abstractNumId w:val="28"/>
  </w:num>
  <w:num w:numId="21">
    <w:abstractNumId w:val="29"/>
  </w:num>
  <w:num w:numId="22">
    <w:abstractNumId w:val="0"/>
  </w:num>
  <w:num w:numId="23">
    <w:abstractNumId w:val="24"/>
  </w:num>
  <w:num w:numId="24">
    <w:abstractNumId w:val="2"/>
  </w:num>
  <w:num w:numId="25">
    <w:abstractNumId w:val="4"/>
  </w:num>
  <w:num w:numId="26">
    <w:abstractNumId w:val="3"/>
  </w:num>
  <w:num w:numId="27">
    <w:abstractNumId w:val="1"/>
  </w:num>
  <w:num w:numId="28">
    <w:abstractNumId w:val="17"/>
  </w:num>
  <w:num w:numId="29">
    <w:abstractNumId w:val="13"/>
  </w:num>
  <w:num w:numId="30">
    <w:abstractNumId w:val="5"/>
  </w:num>
  <w:num w:numId="31">
    <w:abstractNumId w:val="16"/>
  </w:num>
  <w:num w:numId="32">
    <w:abstractNumId w:val="25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A22"/>
    <w:rsid w:val="00043CDF"/>
    <w:rsid w:val="000A38DC"/>
    <w:rsid w:val="000A50F1"/>
    <w:rsid w:val="00134C8A"/>
    <w:rsid w:val="00194E3C"/>
    <w:rsid w:val="001C0941"/>
    <w:rsid w:val="001D443B"/>
    <w:rsid w:val="002539E2"/>
    <w:rsid w:val="002908F1"/>
    <w:rsid w:val="002B6507"/>
    <w:rsid w:val="00347B1B"/>
    <w:rsid w:val="003A67BB"/>
    <w:rsid w:val="003F1F5D"/>
    <w:rsid w:val="004A2F27"/>
    <w:rsid w:val="004C4DC2"/>
    <w:rsid w:val="00523432"/>
    <w:rsid w:val="00527F63"/>
    <w:rsid w:val="00553477"/>
    <w:rsid w:val="0062128A"/>
    <w:rsid w:val="00625ABF"/>
    <w:rsid w:val="00631534"/>
    <w:rsid w:val="00667077"/>
    <w:rsid w:val="006B68CF"/>
    <w:rsid w:val="006C1104"/>
    <w:rsid w:val="006D3598"/>
    <w:rsid w:val="006E0203"/>
    <w:rsid w:val="00752733"/>
    <w:rsid w:val="00773997"/>
    <w:rsid w:val="00786725"/>
    <w:rsid w:val="00797335"/>
    <w:rsid w:val="007F7D31"/>
    <w:rsid w:val="0081397A"/>
    <w:rsid w:val="008318B3"/>
    <w:rsid w:val="008B3012"/>
    <w:rsid w:val="00912003"/>
    <w:rsid w:val="00946BB6"/>
    <w:rsid w:val="009A3F6A"/>
    <w:rsid w:val="009C2220"/>
    <w:rsid w:val="00A75F61"/>
    <w:rsid w:val="00AF5DCA"/>
    <w:rsid w:val="00B42329"/>
    <w:rsid w:val="00B6723C"/>
    <w:rsid w:val="00BA063A"/>
    <w:rsid w:val="00BB211F"/>
    <w:rsid w:val="00C5728D"/>
    <w:rsid w:val="00CF449E"/>
    <w:rsid w:val="00DB63E8"/>
    <w:rsid w:val="00E5634D"/>
    <w:rsid w:val="00E62881"/>
    <w:rsid w:val="00E64A5C"/>
    <w:rsid w:val="00E671C0"/>
    <w:rsid w:val="00EB3844"/>
    <w:rsid w:val="00EB71B6"/>
    <w:rsid w:val="00F04B2C"/>
    <w:rsid w:val="00F4453B"/>
    <w:rsid w:val="00F66D08"/>
    <w:rsid w:val="00FC1A22"/>
    <w:rsid w:val="00FC359A"/>
    <w:rsid w:val="00FD5DF3"/>
    <w:rsid w:val="00FF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C2B722"/>
  <w15:docId w15:val="{5DE3F2B6-4351-467B-9192-3A9C64B9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 Antiqua" w:hAnsi="Book Antiqua"/>
      <w:b/>
      <w:bCs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Book Antiqua" w:hAnsi="Book Antiqua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 Antiqua" w:hAnsi="Book Antiqua"/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Book Antiqua" w:hAnsi="Book Antiqu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Book Antiqua" w:hAnsi="Book Antiqua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Arial" w:hAnsi="Arial" w:cs="Arial"/>
      <w:sz w:val="22"/>
    </w:rPr>
  </w:style>
  <w:style w:type="paragraph" w:customStyle="1" w:styleId="ESHEADING1">
    <w:name w:val="ES HEADING 1"/>
    <w:basedOn w:val="Normal"/>
    <w:next w:val="Normal"/>
    <w:pPr>
      <w:keepNext/>
      <w:spacing w:before="120" w:after="120"/>
    </w:pPr>
    <w:rPr>
      <w:rFonts w:ascii="Arial" w:hAnsi="Arial" w:cs="Arial"/>
      <w:b/>
      <w:bCs/>
      <w:color w:val="A80080"/>
      <w:sz w:val="28"/>
    </w:rPr>
  </w:style>
  <w:style w:type="paragraph" w:customStyle="1" w:styleId="Bullet">
    <w:name w:val="Bullet"/>
    <w:basedOn w:val="Normal"/>
    <w:pPr>
      <w:numPr>
        <w:ilvl w:val="1"/>
        <w:numId w:val="5"/>
      </w:numPr>
      <w:spacing w:before="60" w:after="60"/>
      <w:ind w:left="1434" w:hanging="357"/>
      <w:jc w:val="both"/>
    </w:pPr>
    <w:rPr>
      <w:rFonts w:ascii="Arial" w:hAnsi="Arial" w:cs="Arial"/>
      <w:sz w:val="20"/>
      <w:szCs w:val="20"/>
    </w:rPr>
  </w:style>
  <w:style w:type="paragraph" w:customStyle="1" w:styleId="ESHeading2">
    <w:name w:val="ES Heading 2"/>
    <w:basedOn w:val="ESHEADING1"/>
    <w:next w:val="ESHeading3"/>
    <w:rPr>
      <w:b w:val="0"/>
      <w:sz w:val="22"/>
    </w:rPr>
  </w:style>
  <w:style w:type="paragraph" w:customStyle="1" w:styleId="ESHeading3">
    <w:name w:val="ES Heading 3"/>
    <w:basedOn w:val="ESHeading2"/>
    <w:pPr>
      <w:keepNext w:val="0"/>
      <w:numPr>
        <w:numId w:val="5"/>
      </w:numPr>
      <w:tabs>
        <w:tab w:val="clear" w:pos="720"/>
        <w:tab w:val="num" w:pos="540"/>
      </w:tabs>
      <w:ind w:left="539" w:hanging="539"/>
    </w:pPr>
    <w:rPr>
      <w:color w:val="auto"/>
    </w:rPr>
  </w:style>
  <w:style w:type="paragraph" w:styleId="BodyText2">
    <w:name w:val="Body Text 2"/>
    <w:basedOn w:val="Normal"/>
    <w:pPr>
      <w:jc w:val="both"/>
    </w:pPr>
    <w:rPr>
      <w:rFonts w:ascii="Arial" w:hAnsi="Arial" w:cs="Arial"/>
    </w:rPr>
  </w:style>
  <w:style w:type="paragraph" w:styleId="BodyText3">
    <w:name w:val="Body Text 3"/>
    <w:basedOn w:val="Normal"/>
    <w:rPr>
      <w:rFonts w:ascii="Arial" w:hAnsi="Arial" w:cs="Arial"/>
      <w:snapToGrid w:val="0"/>
      <w:color w:val="000000"/>
      <w:sz w:val="22"/>
      <w:szCs w:val="22"/>
      <w:lang w:val="en-US"/>
    </w:rPr>
  </w:style>
  <w:style w:type="paragraph" w:styleId="BodyTextIndent2">
    <w:name w:val="Body Text Indent 2"/>
    <w:basedOn w:val="Normal"/>
    <w:pPr>
      <w:ind w:left="360" w:hanging="360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7867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72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UK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Johnson</dc:creator>
  <cp:lastModifiedBy>Catherine Farr</cp:lastModifiedBy>
  <cp:revision>5</cp:revision>
  <cp:lastPrinted>2010-03-23T15:55:00Z</cp:lastPrinted>
  <dcterms:created xsi:type="dcterms:W3CDTF">2025-04-03T13:10:00Z</dcterms:created>
  <dcterms:modified xsi:type="dcterms:W3CDTF">2025-04-03T13:13:00Z</dcterms:modified>
</cp:coreProperties>
</file>