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F6" w:rsidRDefault="008B3AF6" w:rsidP="008D4687">
      <w:pPr>
        <w:jc w:val="center"/>
        <w:rPr>
          <w:rFonts w:ascii="Arial" w:hAnsi="Arial" w:cs="Arial"/>
        </w:rPr>
      </w:pPr>
      <w:bookmarkStart w:id="0" w:name="_GoBack"/>
      <w:bookmarkEnd w:id="0"/>
      <w:r>
        <w:rPr>
          <w:rFonts w:ascii="Arial" w:hAnsi="Arial" w:cs="Arial"/>
        </w:rPr>
        <w:tab/>
      </w:r>
      <w:r>
        <w:rPr>
          <w:rFonts w:ascii="Arial" w:hAnsi="Arial" w:cs="Arial"/>
        </w:rPr>
        <w:tab/>
      </w:r>
    </w:p>
    <w:p w:rsidR="008B3AF6" w:rsidRDefault="008B3AF6" w:rsidP="008D4687">
      <w:pPr>
        <w:jc w:val="center"/>
        <w:rPr>
          <w:rFonts w:ascii="Arial" w:hAnsi="Arial" w:cs="Arial"/>
        </w:rPr>
      </w:pPr>
    </w:p>
    <w:p w:rsidR="008B3AF6" w:rsidRDefault="008B3AF6" w:rsidP="008D4687">
      <w:pPr>
        <w:jc w:val="center"/>
        <w:rPr>
          <w:rFonts w:ascii="Arial" w:hAnsi="Arial" w:cs="Arial"/>
        </w:rPr>
      </w:pPr>
    </w:p>
    <w:p w:rsidR="003C30CA" w:rsidRDefault="003C30CA" w:rsidP="008D4687">
      <w:pPr>
        <w:pStyle w:val="Heading5"/>
        <w:jc w:val="center"/>
      </w:pPr>
    </w:p>
    <w:p w:rsidR="008B3AF6" w:rsidRDefault="008B3AF6" w:rsidP="008D4687">
      <w:pPr>
        <w:pStyle w:val="Heading5"/>
        <w:jc w:val="center"/>
      </w:pPr>
      <w:r>
        <w:t>JOB DESCRIPTION</w:t>
      </w:r>
    </w:p>
    <w:p w:rsidR="008B3AF6" w:rsidRDefault="008B3AF6" w:rsidP="008D4687">
      <w:pPr>
        <w:jc w:val="both"/>
        <w:rPr>
          <w:rFonts w:ascii="Arial" w:hAnsi="Arial" w:cs="Arial"/>
          <w:b/>
          <w:bCs/>
          <w:sz w:val="22"/>
        </w:rPr>
      </w:pPr>
    </w:p>
    <w:p w:rsidR="008B3AF6" w:rsidRPr="00CC2A9A" w:rsidRDefault="008B3AF6" w:rsidP="008D4687">
      <w:pPr>
        <w:jc w:val="both"/>
        <w:rPr>
          <w:rFonts w:ascii="Arial" w:hAnsi="Arial" w:cs="Arial"/>
          <w:b/>
          <w:bCs/>
          <w:sz w:val="16"/>
          <w:szCs w:val="16"/>
        </w:rPr>
      </w:pPr>
    </w:p>
    <w:p w:rsidR="008B3AF6" w:rsidRPr="00C51763" w:rsidRDefault="008B3AF6" w:rsidP="008D4687">
      <w:pPr>
        <w:pStyle w:val="Heading4"/>
        <w:rPr>
          <w:b w:val="0"/>
        </w:rPr>
      </w:pPr>
      <w:r>
        <w:t>JOB TITLE:</w:t>
      </w:r>
      <w:r>
        <w:tab/>
      </w:r>
      <w:r>
        <w:tab/>
      </w:r>
      <w:r>
        <w:tab/>
      </w:r>
      <w:r w:rsidRPr="00C51763">
        <w:rPr>
          <w:b w:val="0"/>
        </w:rPr>
        <w:t xml:space="preserve">Consultant </w:t>
      </w:r>
      <w:r>
        <w:rPr>
          <w:b w:val="0"/>
        </w:rPr>
        <w:t>Orthopaedic</w:t>
      </w:r>
      <w:r w:rsidRPr="00C51763">
        <w:rPr>
          <w:b w:val="0"/>
        </w:rPr>
        <w:t xml:space="preserve"> </w:t>
      </w:r>
      <w:r w:rsidR="00F94030">
        <w:rPr>
          <w:b w:val="0"/>
        </w:rPr>
        <w:t xml:space="preserve">Hand </w:t>
      </w:r>
      <w:r w:rsidRPr="00C51763">
        <w:rPr>
          <w:b w:val="0"/>
        </w:rPr>
        <w:t>Surgeon</w:t>
      </w:r>
    </w:p>
    <w:p w:rsidR="008B3AF6" w:rsidRDefault="008B3AF6" w:rsidP="008D4687">
      <w:pPr>
        <w:jc w:val="both"/>
        <w:rPr>
          <w:rFonts w:ascii="Arial" w:hAnsi="Arial" w:cs="Arial"/>
          <w:b/>
          <w:bCs/>
          <w:sz w:val="22"/>
        </w:rPr>
      </w:pPr>
    </w:p>
    <w:p w:rsidR="008B3AF6" w:rsidRDefault="008B3AF6" w:rsidP="008D4687">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sidR="0031176A">
        <w:rPr>
          <w:rFonts w:ascii="Arial" w:hAnsi="Arial" w:cs="Arial"/>
          <w:b/>
          <w:bCs/>
          <w:sz w:val="22"/>
        </w:rPr>
        <w:t>Hospital Director</w:t>
      </w:r>
      <w:r>
        <w:rPr>
          <w:rFonts w:ascii="Arial" w:hAnsi="Arial" w:cs="Arial"/>
          <w:sz w:val="22"/>
        </w:rPr>
        <w:tab/>
      </w:r>
    </w:p>
    <w:p w:rsidR="008B3AF6" w:rsidRDefault="008B3AF6" w:rsidP="008D4687">
      <w:pPr>
        <w:jc w:val="both"/>
        <w:rPr>
          <w:rFonts w:ascii="Arial" w:hAnsi="Arial" w:cs="Arial"/>
          <w:b/>
          <w:bCs/>
          <w:sz w:val="22"/>
        </w:rPr>
      </w:pPr>
    </w:p>
    <w:p w:rsidR="008B3AF6" w:rsidRDefault="008B3AF6" w:rsidP="008D4687">
      <w:pPr>
        <w:jc w:val="both"/>
        <w:rPr>
          <w:rFonts w:ascii="Arial" w:hAnsi="Arial" w:cs="Arial"/>
          <w:b/>
          <w:bCs/>
          <w:sz w:val="22"/>
        </w:rPr>
      </w:pPr>
      <w:r>
        <w:rPr>
          <w:rFonts w:ascii="Arial" w:hAnsi="Arial" w:cs="Arial"/>
          <w:b/>
          <w:bCs/>
          <w:sz w:val="22"/>
        </w:rPr>
        <w:t xml:space="preserve">PROFESSIONALLY </w:t>
      </w:r>
    </w:p>
    <w:p w:rsidR="008B3AF6" w:rsidRDefault="008B3AF6" w:rsidP="008D4687">
      <w:pPr>
        <w:jc w:val="both"/>
        <w:rPr>
          <w:rFonts w:ascii="Arial" w:hAnsi="Arial" w:cs="Arial"/>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sidRPr="0031176A">
        <w:rPr>
          <w:rFonts w:ascii="Arial" w:hAnsi="Arial" w:cs="Arial"/>
          <w:b/>
          <w:bCs/>
          <w:sz w:val="22"/>
        </w:rPr>
        <w:t>Medical Director</w:t>
      </w:r>
    </w:p>
    <w:p w:rsidR="008B3AF6" w:rsidRDefault="008B3AF6" w:rsidP="008D4687">
      <w:pPr>
        <w:jc w:val="both"/>
        <w:rPr>
          <w:rFonts w:ascii="Arial" w:hAnsi="Arial" w:cs="Arial"/>
          <w:bCs/>
          <w:sz w:val="22"/>
        </w:rPr>
      </w:pPr>
    </w:p>
    <w:p w:rsidR="008B3AF6" w:rsidRPr="006E473D" w:rsidRDefault="008B3AF6" w:rsidP="008D4687">
      <w:pPr>
        <w:jc w:val="both"/>
        <w:rPr>
          <w:rFonts w:ascii="Arial" w:hAnsi="Arial" w:cs="Arial"/>
          <w:bCs/>
          <w:sz w:val="22"/>
          <w:szCs w:val="22"/>
        </w:rPr>
      </w:pPr>
      <w:r w:rsidRPr="006E473D">
        <w:rPr>
          <w:rFonts w:ascii="Arial" w:hAnsi="Arial" w:cs="Arial"/>
          <w:b/>
          <w:bCs/>
          <w:sz w:val="22"/>
          <w:szCs w:val="22"/>
        </w:rPr>
        <w:t>BASE FOR THE POST:</w:t>
      </w:r>
      <w:r w:rsidRPr="006E473D">
        <w:rPr>
          <w:rFonts w:ascii="Arial" w:hAnsi="Arial" w:cs="Arial"/>
          <w:b/>
          <w:bCs/>
          <w:sz w:val="22"/>
          <w:szCs w:val="22"/>
        </w:rPr>
        <w:tab/>
      </w:r>
      <w:r w:rsidRPr="006E473D">
        <w:rPr>
          <w:rFonts w:ascii="Arial" w:hAnsi="Arial" w:cs="Arial"/>
          <w:bCs/>
          <w:sz w:val="22"/>
          <w:szCs w:val="22"/>
        </w:rPr>
        <w:t xml:space="preserve">St Mary’s NHS Treatment Centre, Portsmouth </w:t>
      </w:r>
    </w:p>
    <w:p w:rsidR="008B3AF6" w:rsidRPr="006E473D" w:rsidRDefault="008B3AF6" w:rsidP="008D4687">
      <w:pPr>
        <w:jc w:val="both"/>
        <w:rPr>
          <w:rFonts w:ascii="Arial" w:hAnsi="Arial" w:cs="Arial"/>
          <w:sz w:val="22"/>
          <w:szCs w:val="22"/>
        </w:rPr>
      </w:pPr>
    </w:p>
    <w:p w:rsidR="008B3AF6" w:rsidRPr="006E473D" w:rsidRDefault="008B3AF6" w:rsidP="008D4687">
      <w:pPr>
        <w:jc w:val="both"/>
        <w:rPr>
          <w:rFonts w:ascii="Arial" w:hAnsi="Arial" w:cs="Arial"/>
          <w:sz w:val="22"/>
          <w:szCs w:val="22"/>
        </w:rPr>
      </w:pPr>
    </w:p>
    <w:p w:rsidR="008B3AF6" w:rsidRDefault="008B3AF6" w:rsidP="008D4687">
      <w:pPr>
        <w:pStyle w:val="Heading2"/>
        <w:jc w:val="both"/>
        <w:rPr>
          <w:rFonts w:ascii="Arial" w:hAnsi="Arial" w:cs="Arial"/>
          <w:b/>
          <w:sz w:val="22"/>
        </w:rPr>
      </w:pPr>
      <w:r>
        <w:rPr>
          <w:rFonts w:ascii="Arial" w:hAnsi="Arial" w:cs="Arial"/>
          <w:b/>
          <w:sz w:val="22"/>
        </w:rPr>
        <w:t>JOB SUMMARY</w:t>
      </w:r>
    </w:p>
    <w:p w:rsidR="00F94030" w:rsidRPr="00F94030" w:rsidRDefault="00F94030" w:rsidP="00F94030"/>
    <w:p w:rsidR="008B3AF6" w:rsidRPr="000F439E" w:rsidRDefault="008B3AF6" w:rsidP="00F94030">
      <w:pPr>
        <w:jc w:val="both"/>
        <w:rPr>
          <w:rFonts w:ascii="Arial" w:hAnsi="Arial" w:cs="Arial"/>
          <w:sz w:val="22"/>
          <w:szCs w:val="22"/>
        </w:rPr>
      </w:pPr>
      <w:r w:rsidRPr="000F439E">
        <w:rPr>
          <w:rFonts w:ascii="Arial" w:hAnsi="Arial" w:cs="Arial"/>
          <w:sz w:val="22"/>
          <w:szCs w:val="22"/>
        </w:rPr>
        <w:t xml:space="preserve">To provide an onsite </w:t>
      </w:r>
      <w:r>
        <w:rPr>
          <w:rFonts w:ascii="Arial" w:hAnsi="Arial" w:cs="Arial"/>
          <w:sz w:val="22"/>
          <w:szCs w:val="22"/>
        </w:rPr>
        <w:t xml:space="preserve">Consultant </w:t>
      </w:r>
      <w:r w:rsidR="00F94030">
        <w:rPr>
          <w:rFonts w:ascii="Arial" w:hAnsi="Arial" w:cs="Arial"/>
          <w:sz w:val="22"/>
          <w:szCs w:val="22"/>
        </w:rPr>
        <w:t>O</w:t>
      </w:r>
      <w:r w:rsidRPr="000F439E">
        <w:rPr>
          <w:rFonts w:ascii="Arial" w:hAnsi="Arial" w:cs="Arial"/>
          <w:sz w:val="22"/>
          <w:szCs w:val="22"/>
        </w:rPr>
        <w:t>rthopaedic</w:t>
      </w:r>
      <w:r w:rsidR="00F94030">
        <w:rPr>
          <w:rFonts w:ascii="Arial" w:hAnsi="Arial" w:cs="Arial"/>
          <w:sz w:val="22"/>
          <w:szCs w:val="22"/>
        </w:rPr>
        <w:t>/Hand Surgical</w:t>
      </w:r>
      <w:r w:rsidRPr="000F439E">
        <w:rPr>
          <w:rFonts w:ascii="Arial" w:hAnsi="Arial" w:cs="Arial"/>
          <w:sz w:val="22"/>
          <w:szCs w:val="22"/>
        </w:rPr>
        <w:t xml:space="preserve"> </w:t>
      </w:r>
      <w:r w:rsidR="00F94030">
        <w:rPr>
          <w:rFonts w:ascii="Arial" w:hAnsi="Arial" w:cs="Arial"/>
          <w:sz w:val="22"/>
          <w:szCs w:val="22"/>
        </w:rPr>
        <w:t xml:space="preserve">care </w:t>
      </w:r>
      <w:r>
        <w:rPr>
          <w:rFonts w:ascii="Arial" w:hAnsi="Arial" w:cs="Arial"/>
          <w:sz w:val="22"/>
          <w:szCs w:val="22"/>
        </w:rPr>
        <w:t xml:space="preserve">of patients attending </w:t>
      </w:r>
      <w:r w:rsidRPr="000F439E">
        <w:rPr>
          <w:rFonts w:ascii="Arial" w:hAnsi="Arial" w:cs="Arial"/>
          <w:sz w:val="22"/>
          <w:szCs w:val="22"/>
        </w:rPr>
        <w:t xml:space="preserve">St Mary’s NHS Treatment Centre, Portsmouth. </w:t>
      </w:r>
    </w:p>
    <w:p w:rsidR="008B3AF6" w:rsidRPr="006E473D" w:rsidRDefault="008B3AF6" w:rsidP="008D4687">
      <w:pPr>
        <w:rPr>
          <w:rFonts w:ascii="Arial" w:hAnsi="Arial" w:cs="Arial"/>
          <w:sz w:val="22"/>
          <w:szCs w:val="22"/>
        </w:rPr>
      </w:pPr>
    </w:p>
    <w:p w:rsidR="008B3AF6" w:rsidRPr="006E473D" w:rsidRDefault="008B3AF6" w:rsidP="008D4687">
      <w:pPr>
        <w:pStyle w:val="Heading7"/>
        <w:rPr>
          <w:szCs w:val="22"/>
          <w:u w:val="single"/>
        </w:rPr>
      </w:pPr>
    </w:p>
    <w:p w:rsidR="008B3AF6" w:rsidRPr="006E473D" w:rsidRDefault="008B3AF6" w:rsidP="008D4687">
      <w:pPr>
        <w:pStyle w:val="Heading7"/>
        <w:rPr>
          <w:szCs w:val="22"/>
          <w:u w:val="single"/>
        </w:rPr>
      </w:pPr>
      <w:r w:rsidRPr="006E473D">
        <w:rPr>
          <w:szCs w:val="22"/>
          <w:u w:val="single"/>
        </w:rPr>
        <w:t>Principal Duties and Responsibilities</w:t>
      </w:r>
    </w:p>
    <w:p w:rsidR="008B3AF6" w:rsidRPr="006E473D" w:rsidRDefault="008B3AF6" w:rsidP="008D4687">
      <w:pPr>
        <w:jc w:val="both"/>
        <w:rPr>
          <w:rFonts w:ascii="Arial" w:hAnsi="Arial" w:cs="Arial"/>
          <w:sz w:val="22"/>
          <w:szCs w:val="22"/>
        </w:rPr>
      </w:pPr>
    </w:p>
    <w:p w:rsidR="008B3AF6" w:rsidRPr="006E473D" w:rsidRDefault="008B3AF6" w:rsidP="000F439E">
      <w:pPr>
        <w:pStyle w:val="Heading4"/>
        <w:rPr>
          <w:szCs w:val="22"/>
        </w:rPr>
      </w:pPr>
      <w:r w:rsidRPr="006E473D">
        <w:rPr>
          <w:szCs w:val="22"/>
        </w:rPr>
        <w:t>Clinical Management of Patients</w:t>
      </w:r>
    </w:p>
    <w:p w:rsidR="008B3AF6" w:rsidRDefault="008B3AF6" w:rsidP="00610430">
      <w:pPr>
        <w:pStyle w:val="BodyText"/>
        <w:numPr>
          <w:ilvl w:val="0"/>
          <w:numId w:val="21"/>
        </w:numPr>
        <w:tabs>
          <w:tab w:val="clear" w:pos="720"/>
          <w:tab w:val="left" w:pos="-720"/>
          <w:tab w:val="num" w:pos="540"/>
        </w:tabs>
        <w:suppressAutoHyphens/>
        <w:ind w:left="540"/>
        <w:jc w:val="both"/>
        <w:rPr>
          <w:szCs w:val="22"/>
        </w:rPr>
      </w:pPr>
      <w:r>
        <w:rPr>
          <w:szCs w:val="22"/>
        </w:rPr>
        <w:t>P</w:t>
      </w:r>
      <w:r w:rsidRPr="006E473D">
        <w:rPr>
          <w:szCs w:val="22"/>
        </w:rPr>
        <w:t xml:space="preserve">rovide a high standard of specialist diagnosis, treatment and care to </w:t>
      </w:r>
      <w:r>
        <w:rPr>
          <w:szCs w:val="22"/>
        </w:rPr>
        <w:t xml:space="preserve">patients with </w:t>
      </w:r>
      <w:r w:rsidR="00F94030">
        <w:rPr>
          <w:szCs w:val="22"/>
        </w:rPr>
        <w:t xml:space="preserve">hand surgical conditions </w:t>
      </w:r>
      <w:r>
        <w:rPr>
          <w:szCs w:val="22"/>
        </w:rPr>
        <w:t>as req</w:t>
      </w:r>
      <w:r w:rsidRPr="006E473D">
        <w:rPr>
          <w:szCs w:val="22"/>
        </w:rPr>
        <w:t>uired by the case mix agreed for St Mary’s NHS Treatment Centre.</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rovide advice and assessment of patients as requested by the nursing staff during routine working hours. The post</w:t>
      </w:r>
      <w:r w:rsidR="0056791A">
        <w:rPr>
          <w:rFonts w:ascii="Arial" w:hAnsi="Arial" w:cs="Arial"/>
          <w:sz w:val="22"/>
          <w:szCs w:val="22"/>
        </w:rPr>
        <w:t xml:space="preserve"> </w:t>
      </w:r>
      <w:r w:rsidRPr="006E473D">
        <w:rPr>
          <w:rFonts w:ascii="Arial" w:hAnsi="Arial" w:cs="Arial"/>
          <w:sz w:val="22"/>
          <w:szCs w:val="22"/>
        </w:rPr>
        <w:t>holder will be responsible for liaising with senior colleagues in the neighbouring NHS Trust to effect the seamless transfer of patients who require transfer across to the NHS.</w:t>
      </w:r>
    </w:p>
    <w:p w:rsidR="008B3AF6" w:rsidRPr="006E473D" w:rsidRDefault="008B3AF6" w:rsidP="00610430">
      <w:pPr>
        <w:pStyle w:val="BodyText2"/>
        <w:numPr>
          <w:ilvl w:val="0"/>
          <w:numId w:val="21"/>
        </w:numPr>
        <w:tabs>
          <w:tab w:val="clear" w:pos="720"/>
          <w:tab w:val="num" w:pos="540"/>
        </w:tabs>
        <w:spacing w:after="0" w:line="240" w:lineRule="auto"/>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articipate in the Centre's audit programme.</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development of Clinical Quality Standards</w:t>
      </w:r>
      <w:r>
        <w:rPr>
          <w:rFonts w:ascii="Arial" w:hAnsi="Arial" w:cs="Arial"/>
          <w:sz w:val="22"/>
          <w:szCs w:val="22"/>
        </w:rPr>
        <w:t xml:space="preserve"> and pathways of care</w:t>
      </w:r>
      <w:r w:rsidRPr="006E473D">
        <w:rPr>
          <w:rFonts w:ascii="Arial" w:hAnsi="Arial" w:cs="Arial"/>
          <w:sz w:val="22"/>
          <w:szCs w:val="22"/>
        </w:rPr>
        <w:t>.</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U</w:t>
      </w:r>
      <w:r w:rsidRPr="006E473D">
        <w:rPr>
          <w:rFonts w:ascii="Arial" w:hAnsi="Arial" w:cs="Arial"/>
          <w:sz w:val="22"/>
          <w:szCs w:val="22"/>
        </w:rPr>
        <w:t>ndertake all necessary administrative duties associated with the care of his</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her patients, including but not limited to clinical coding, discharge summaries, letters and reports.</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R</w:t>
      </w:r>
      <w:r w:rsidRPr="006E473D">
        <w:rPr>
          <w:rFonts w:ascii="Arial" w:hAnsi="Arial" w:cs="Arial"/>
          <w:sz w:val="22"/>
          <w:szCs w:val="22"/>
        </w:rPr>
        <w:t>esponsible to the Unit Medical Director for the effective and efficient use of the resources under his</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her control and for the quality of care delivered.</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planning and development of orthopaedic services</w:t>
      </w:r>
      <w:r>
        <w:rPr>
          <w:rFonts w:ascii="Arial" w:hAnsi="Arial" w:cs="Arial"/>
          <w:sz w:val="22"/>
          <w:szCs w:val="22"/>
        </w:rPr>
        <w:t xml:space="preserve"> as required</w:t>
      </w:r>
      <w:r w:rsidRPr="006E473D">
        <w:rPr>
          <w:rFonts w:ascii="Arial" w:hAnsi="Arial" w:cs="Arial"/>
          <w:sz w:val="22"/>
          <w:szCs w:val="22"/>
        </w:rPr>
        <w:t>.</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Centre meetings and clinical governance programme.</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teaching of Centre staff.</w:t>
      </w:r>
    </w:p>
    <w:p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academic life of the Centre and to promote and undertake research initiatives should this become relevant.</w:t>
      </w:r>
    </w:p>
    <w:p w:rsidR="008B3AF6" w:rsidRPr="006E473D" w:rsidRDefault="008B3AF6" w:rsidP="00DD26E0">
      <w:pPr>
        <w:pStyle w:val="Header"/>
        <w:tabs>
          <w:tab w:val="clear" w:pos="4153"/>
          <w:tab w:val="clear" w:pos="8306"/>
        </w:tabs>
        <w:jc w:val="both"/>
        <w:rPr>
          <w:rFonts w:ascii="Arial" w:hAnsi="Arial" w:cs="Arial"/>
          <w:b/>
          <w:sz w:val="22"/>
          <w:szCs w:val="22"/>
        </w:rPr>
      </w:pPr>
    </w:p>
    <w:p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Operational</w:t>
      </w:r>
    </w:p>
    <w:p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Carry out the necessary clinical duties to ensure the optimum care and treatment of patients.</w:t>
      </w:r>
    </w:p>
    <w:p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Comply with the work schedule as developed by the </w:t>
      </w:r>
      <w:r w:rsidR="0031176A">
        <w:rPr>
          <w:rFonts w:ascii="Arial" w:hAnsi="Arial" w:cs="Arial"/>
          <w:sz w:val="22"/>
          <w:szCs w:val="22"/>
        </w:rPr>
        <w:t>Hospital Director</w:t>
      </w:r>
      <w:r w:rsidRPr="006E473D">
        <w:rPr>
          <w:rFonts w:ascii="Arial" w:hAnsi="Arial" w:cs="Arial"/>
          <w:sz w:val="22"/>
          <w:szCs w:val="22"/>
        </w:rPr>
        <w:t>.</w:t>
      </w:r>
    </w:p>
    <w:p w:rsidR="008B3AF6" w:rsidRDefault="008B3AF6" w:rsidP="000F439E">
      <w:pPr>
        <w:pStyle w:val="Header"/>
        <w:tabs>
          <w:tab w:val="clear" w:pos="4153"/>
          <w:tab w:val="clear" w:pos="8306"/>
        </w:tabs>
        <w:jc w:val="both"/>
        <w:rPr>
          <w:rFonts w:ascii="Arial" w:hAnsi="Arial" w:cs="Arial"/>
          <w:b/>
          <w:sz w:val="22"/>
          <w:szCs w:val="22"/>
        </w:rPr>
      </w:pPr>
    </w:p>
    <w:p w:rsidR="008B3AF6" w:rsidRPr="006E473D" w:rsidRDefault="008B3AF6" w:rsidP="000F439E">
      <w:pPr>
        <w:pStyle w:val="Header"/>
        <w:tabs>
          <w:tab w:val="clear" w:pos="4153"/>
          <w:tab w:val="clear" w:pos="8306"/>
        </w:tabs>
        <w:jc w:val="both"/>
        <w:rPr>
          <w:rFonts w:ascii="Arial" w:hAnsi="Arial" w:cs="Arial"/>
          <w:sz w:val="22"/>
          <w:szCs w:val="22"/>
        </w:rPr>
      </w:pPr>
      <w:r w:rsidRPr="006E473D">
        <w:rPr>
          <w:rFonts w:ascii="Arial" w:hAnsi="Arial" w:cs="Arial"/>
          <w:b/>
          <w:sz w:val="22"/>
          <w:szCs w:val="22"/>
        </w:rPr>
        <w:t>In-Service Education &amp; Promotion of the Treatment Centre</w:t>
      </w:r>
    </w:p>
    <w:p w:rsidR="008B3AF6" w:rsidRPr="006E473D" w:rsidRDefault="008B3AF6" w:rsidP="00610430">
      <w:pPr>
        <w:pStyle w:val="Header"/>
        <w:numPr>
          <w:ilvl w:val="0"/>
          <w:numId w:val="23"/>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Promote patient care by liaison with all departments. </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local and national specialty clinical meetings</w:t>
      </w:r>
      <w:r w:rsidR="0031176A">
        <w:rPr>
          <w:rFonts w:ascii="Arial" w:hAnsi="Arial" w:cs="Arial"/>
          <w:sz w:val="22"/>
          <w:szCs w:val="22"/>
        </w:rPr>
        <w:t xml:space="preserve"> as required</w:t>
      </w:r>
      <w:r>
        <w:rPr>
          <w:rFonts w:ascii="Arial" w:hAnsi="Arial" w:cs="Arial"/>
          <w:sz w:val="22"/>
          <w:szCs w:val="22"/>
        </w:rPr>
        <w:t>.</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the in-service education programme and comply with mandatory training requirements, inclusive of CPR, Health &amp; Safety</w:t>
      </w:r>
      <w:r>
        <w:rPr>
          <w:rFonts w:ascii="Arial" w:hAnsi="Arial" w:cs="Arial"/>
          <w:sz w:val="22"/>
          <w:szCs w:val="22"/>
        </w:rPr>
        <w:t>, Manual Handling, Infection Control, Safeguarding of Children and Adults</w:t>
      </w:r>
      <w:r w:rsidRPr="006E473D">
        <w:rPr>
          <w:rFonts w:ascii="Arial" w:hAnsi="Arial" w:cs="Arial"/>
          <w:sz w:val="22"/>
          <w:szCs w:val="22"/>
        </w:rPr>
        <w:t xml:space="preserve"> and Fire Safety.</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E</w:t>
      </w:r>
      <w:r w:rsidRPr="006E473D">
        <w:rPr>
          <w:rFonts w:ascii="Arial" w:hAnsi="Arial" w:cs="Arial"/>
          <w:sz w:val="22"/>
          <w:szCs w:val="22"/>
        </w:rPr>
        <w:t>nsure ongoing medical competence by participating in the annual relicensing and recertification schemes that will be introduced by the GMC and the Royal College of Surgeons.</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lastRenderedPageBreak/>
        <w:t>M</w:t>
      </w:r>
      <w:r w:rsidRPr="006E473D">
        <w:rPr>
          <w:rFonts w:ascii="Arial" w:hAnsi="Arial" w:cs="Arial"/>
          <w:sz w:val="22"/>
          <w:szCs w:val="22"/>
        </w:rPr>
        <w:t>aintain and develop professional expertise through self-directed learning and continuous professional development.</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aintain a portfolio of professional practice and performance data required for the appraisal process developed by Care UK.</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articipate in the annual appraisal system with the Medical Director, which will feedback from the General Manager and other colleagues</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patients.</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romote the centre by demonstrating a customer-focused approach at all times to patients, consultants and staff.</w:t>
      </w:r>
    </w:p>
    <w:p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A</w:t>
      </w:r>
      <w:r w:rsidRPr="006E473D">
        <w:rPr>
          <w:rFonts w:ascii="Arial" w:hAnsi="Arial" w:cs="Arial"/>
          <w:sz w:val="22"/>
          <w:szCs w:val="22"/>
        </w:rPr>
        <w:t>ttend GP events and meetings to promote the orthopaedic service provided by the St Mary’s NHS Treatment Centre.</w:t>
      </w:r>
    </w:p>
    <w:p w:rsidR="008B3AF6" w:rsidRPr="006E473D" w:rsidRDefault="008B3AF6" w:rsidP="000F439E">
      <w:pPr>
        <w:pStyle w:val="Header"/>
        <w:tabs>
          <w:tab w:val="clear" w:pos="4153"/>
          <w:tab w:val="clear" w:pos="8306"/>
        </w:tabs>
        <w:jc w:val="both"/>
        <w:rPr>
          <w:rFonts w:ascii="Arial" w:hAnsi="Arial" w:cs="Arial"/>
          <w:sz w:val="22"/>
          <w:szCs w:val="22"/>
        </w:rPr>
      </w:pPr>
    </w:p>
    <w:p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 xml:space="preserve">Relationships </w:t>
      </w:r>
    </w:p>
    <w:p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Administratively and financially responsible to the </w:t>
      </w:r>
      <w:r w:rsidR="0031176A">
        <w:rPr>
          <w:rFonts w:ascii="Arial" w:hAnsi="Arial" w:cs="Arial"/>
          <w:sz w:val="22"/>
          <w:szCs w:val="22"/>
        </w:rPr>
        <w:t>Hospital Director</w:t>
      </w:r>
      <w:r w:rsidRPr="006E473D">
        <w:rPr>
          <w:rFonts w:ascii="Arial" w:hAnsi="Arial" w:cs="Arial"/>
          <w:sz w:val="22"/>
          <w:szCs w:val="22"/>
        </w:rPr>
        <w:t>.</w:t>
      </w:r>
    </w:p>
    <w:p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Professionally responsible to the Unit Medical Director.</w:t>
      </w:r>
    </w:p>
    <w:p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Liaises closely with relevant clinical and administrative staff</w:t>
      </w:r>
      <w:r>
        <w:rPr>
          <w:rFonts w:ascii="Arial" w:hAnsi="Arial" w:cs="Arial"/>
          <w:sz w:val="22"/>
          <w:szCs w:val="22"/>
        </w:rPr>
        <w:t xml:space="preserve"> with specific emphasis in the Minor Injuries unit clinical staff.</w:t>
      </w:r>
    </w:p>
    <w:p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Discusses relevant clinical (or non-clinical) situations occurring within the </w:t>
      </w:r>
      <w:r>
        <w:rPr>
          <w:rFonts w:ascii="Arial" w:hAnsi="Arial" w:cs="Arial"/>
          <w:sz w:val="22"/>
          <w:szCs w:val="22"/>
        </w:rPr>
        <w:t>Treatment Centre</w:t>
      </w:r>
      <w:r w:rsidRPr="006E473D">
        <w:rPr>
          <w:rFonts w:ascii="Arial" w:hAnsi="Arial" w:cs="Arial"/>
          <w:sz w:val="22"/>
          <w:szCs w:val="22"/>
        </w:rPr>
        <w:t xml:space="preserve"> with both the </w:t>
      </w:r>
      <w:r w:rsidR="0031176A">
        <w:rPr>
          <w:rFonts w:ascii="Arial" w:hAnsi="Arial" w:cs="Arial"/>
          <w:sz w:val="22"/>
          <w:szCs w:val="22"/>
        </w:rPr>
        <w:t>Hospital Director</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Medical Director.</w:t>
      </w:r>
    </w:p>
    <w:p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Assist in the development of pathways of care that require the transfer of the patient to the local Trust Orthopaedic department.</w:t>
      </w:r>
    </w:p>
    <w:p w:rsidR="0031176A" w:rsidRPr="006E473D" w:rsidRDefault="0031176A"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 xml:space="preserve">Support the role of the </w:t>
      </w:r>
      <w:r w:rsidR="00EA6BC3">
        <w:rPr>
          <w:rFonts w:ascii="Arial" w:hAnsi="Arial" w:cs="Arial"/>
          <w:sz w:val="22"/>
          <w:szCs w:val="22"/>
        </w:rPr>
        <w:t>Orthopaedic Lead Nurse practitioner undertaking clinics, this includes being available to discuss cases, assess competency and the growth of the service.</w:t>
      </w:r>
    </w:p>
    <w:p w:rsidR="008B3AF6" w:rsidRPr="006E473D" w:rsidRDefault="008B3AF6" w:rsidP="000F439E">
      <w:pPr>
        <w:jc w:val="both"/>
        <w:rPr>
          <w:rFonts w:ascii="Arial" w:hAnsi="Arial" w:cs="Arial"/>
          <w:sz w:val="22"/>
          <w:szCs w:val="22"/>
        </w:rPr>
      </w:pPr>
    </w:p>
    <w:p w:rsidR="008B3AF6" w:rsidRPr="006E473D" w:rsidRDefault="008B3AF6" w:rsidP="000F439E">
      <w:pPr>
        <w:pStyle w:val="Heading3"/>
        <w:jc w:val="both"/>
        <w:rPr>
          <w:rFonts w:ascii="Arial" w:hAnsi="Arial" w:cs="Arial"/>
          <w:sz w:val="22"/>
          <w:szCs w:val="22"/>
        </w:rPr>
      </w:pPr>
      <w:r w:rsidRPr="006E473D">
        <w:rPr>
          <w:rFonts w:ascii="Arial" w:hAnsi="Arial" w:cs="Arial"/>
          <w:sz w:val="22"/>
          <w:szCs w:val="22"/>
        </w:rPr>
        <w:t>Complaints</w:t>
      </w:r>
    </w:p>
    <w:p w:rsidR="008B3AF6" w:rsidRDefault="008B3AF6" w:rsidP="00DD26E0">
      <w:pPr>
        <w:pStyle w:val="BodyText3"/>
        <w:spacing w:after="0"/>
        <w:jc w:val="both"/>
        <w:rPr>
          <w:rFonts w:ascii="Arial" w:hAnsi="Arial" w:cs="Arial"/>
          <w:sz w:val="22"/>
          <w:szCs w:val="22"/>
        </w:rPr>
      </w:pPr>
      <w:r w:rsidRPr="006E473D">
        <w:rPr>
          <w:rFonts w:ascii="Arial" w:hAnsi="Arial" w:cs="Arial"/>
          <w:sz w:val="22"/>
          <w:szCs w:val="22"/>
        </w:rPr>
        <w:t>In the event of any investigation into any complaint, the post holder will fully co-operate with the Centre and the legal advisors (including, but not limited to allegation of negligence or misconduct) and should agree to provide a full written statement concerning the incident</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 xml:space="preserve">complaints within a reasonable time. </w:t>
      </w:r>
      <w:r>
        <w:rPr>
          <w:rFonts w:ascii="Arial" w:hAnsi="Arial" w:cs="Arial"/>
          <w:sz w:val="22"/>
          <w:szCs w:val="22"/>
        </w:rPr>
        <w:t xml:space="preserve"> </w:t>
      </w:r>
      <w:r w:rsidRPr="006E473D">
        <w:rPr>
          <w:rFonts w:ascii="Arial" w:hAnsi="Arial" w:cs="Arial"/>
          <w:sz w:val="22"/>
          <w:szCs w:val="22"/>
        </w:rPr>
        <w:t>The obligation would continue after the employment under this contract had ceased.</w:t>
      </w:r>
    </w:p>
    <w:p w:rsidR="008B3AF6" w:rsidRPr="006E473D" w:rsidRDefault="008B3AF6" w:rsidP="00DD26E0">
      <w:pPr>
        <w:pStyle w:val="BodyText3"/>
        <w:spacing w:after="0"/>
        <w:jc w:val="both"/>
        <w:rPr>
          <w:rFonts w:ascii="Arial" w:hAnsi="Arial" w:cs="Arial"/>
          <w:sz w:val="22"/>
          <w:szCs w:val="22"/>
        </w:rPr>
      </w:pPr>
    </w:p>
    <w:p w:rsidR="008B3AF6" w:rsidRPr="006E473D" w:rsidRDefault="008B3AF6" w:rsidP="00DD26E0">
      <w:pPr>
        <w:pStyle w:val="Header"/>
        <w:tabs>
          <w:tab w:val="clear" w:pos="4153"/>
          <w:tab w:val="clear" w:pos="8306"/>
        </w:tabs>
        <w:rPr>
          <w:rFonts w:ascii="Arial" w:hAnsi="Arial" w:cs="Arial"/>
          <w:b/>
          <w:sz w:val="22"/>
          <w:szCs w:val="22"/>
          <w:u w:val="single"/>
          <w:lang w:val="en-US"/>
        </w:rPr>
      </w:pPr>
      <w:r w:rsidRPr="006E473D">
        <w:rPr>
          <w:rFonts w:ascii="Arial" w:hAnsi="Arial" w:cs="Arial"/>
          <w:b/>
          <w:sz w:val="22"/>
          <w:szCs w:val="22"/>
          <w:u w:val="single"/>
          <w:lang w:val="en-US"/>
        </w:rPr>
        <w:t>Hours of work</w:t>
      </w:r>
    </w:p>
    <w:p w:rsidR="008B3AF6" w:rsidRPr="006E473D" w:rsidRDefault="008B3AF6" w:rsidP="00DD26E0">
      <w:pPr>
        <w:pStyle w:val="Header"/>
        <w:tabs>
          <w:tab w:val="clear" w:pos="4153"/>
          <w:tab w:val="clear" w:pos="8306"/>
        </w:tabs>
        <w:jc w:val="both"/>
        <w:rPr>
          <w:rFonts w:ascii="Arial" w:hAnsi="Arial" w:cs="Arial"/>
          <w:sz w:val="22"/>
          <w:szCs w:val="22"/>
          <w:lang w:val="en-US"/>
        </w:rPr>
      </w:pPr>
      <w:r w:rsidRPr="006E473D">
        <w:rPr>
          <w:rFonts w:ascii="Arial" w:hAnsi="Arial" w:cs="Arial"/>
          <w:sz w:val="22"/>
          <w:szCs w:val="22"/>
          <w:lang w:val="en-US"/>
        </w:rPr>
        <w:t xml:space="preserve">The job will be </w:t>
      </w:r>
      <w:r>
        <w:rPr>
          <w:rFonts w:ascii="Arial" w:hAnsi="Arial" w:cs="Arial"/>
          <w:sz w:val="22"/>
          <w:szCs w:val="22"/>
          <w:lang w:val="en-US"/>
        </w:rPr>
        <w:t>part</w:t>
      </w:r>
      <w:r w:rsidRPr="006E473D">
        <w:rPr>
          <w:rFonts w:ascii="Arial" w:hAnsi="Arial" w:cs="Arial"/>
          <w:sz w:val="22"/>
          <w:szCs w:val="22"/>
          <w:lang w:val="en-US"/>
        </w:rPr>
        <w:t xml:space="preserve"> time based on </w:t>
      </w:r>
      <w:r w:rsidR="003622F8">
        <w:rPr>
          <w:rFonts w:ascii="Arial" w:hAnsi="Arial" w:cs="Arial"/>
          <w:sz w:val="22"/>
          <w:szCs w:val="22"/>
          <w:lang w:val="en-US"/>
        </w:rPr>
        <w:t xml:space="preserve">2-4 days per week. </w:t>
      </w:r>
      <w:r w:rsidRPr="006E473D">
        <w:rPr>
          <w:rFonts w:ascii="Arial" w:hAnsi="Arial" w:cs="Arial"/>
          <w:sz w:val="22"/>
          <w:szCs w:val="22"/>
          <w:lang w:val="en-US"/>
        </w:rPr>
        <w:t>The postholder will be expected to be flexible enough to accommodate required attendance at essential meetings (for example clinical governance meetings may take place after hours)</w:t>
      </w:r>
      <w:r>
        <w:rPr>
          <w:rFonts w:ascii="Arial" w:hAnsi="Arial" w:cs="Arial"/>
          <w:sz w:val="22"/>
          <w:szCs w:val="22"/>
          <w:lang w:val="en-US"/>
        </w:rPr>
        <w:t>.</w:t>
      </w:r>
    </w:p>
    <w:p w:rsidR="008B3AF6" w:rsidRPr="006E473D" w:rsidRDefault="008B3AF6" w:rsidP="000F439E">
      <w:pPr>
        <w:pStyle w:val="Header"/>
        <w:tabs>
          <w:tab w:val="clear" w:pos="4153"/>
          <w:tab w:val="clear" w:pos="8306"/>
        </w:tabs>
        <w:rPr>
          <w:rFonts w:ascii="Arial" w:hAnsi="Arial" w:cs="Arial"/>
          <w:sz w:val="22"/>
          <w:szCs w:val="22"/>
          <w:lang w:val="en-US"/>
        </w:rPr>
      </w:pPr>
    </w:p>
    <w:p w:rsidR="008B3AF6" w:rsidRPr="006E473D" w:rsidRDefault="008B3AF6" w:rsidP="000F439E">
      <w:pPr>
        <w:pStyle w:val="Header"/>
        <w:tabs>
          <w:tab w:val="clear" w:pos="4153"/>
          <w:tab w:val="clear" w:pos="8306"/>
        </w:tabs>
        <w:rPr>
          <w:rFonts w:ascii="Arial" w:hAnsi="Arial" w:cs="Arial"/>
          <w:b/>
          <w:sz w:val="22"/>
          <w:szCs w:val="22"/>
          <w:u w:val="single"/>
          <w:lang w:val="en-US"/>
        </w:rPr>
      </w:pPr>
      <w:r w:rsidRPr="006E473D">
        <w:rPr>
          <w:rFonts w:ascii="Arial" w:hAnsi="Arial" w:cs="Arial"/>
          <w:b/>
          <w:sz w:val="22"/>
          <w:szCs w:val="22"/>
          <w:u w:val="single"/>
          <w:lang w:val="en-US"/>
        </w:rPr>
        <w:t>Remuneration</w:t>
      </w:r>
    </w:p>
    <w:p w:rsidR="008B3AF6" w:rsidRPr="006E473D" w:rsidRDefault="008B3AF6" w:rsidP="00DD26E0">
      <w:pPr>
        <w:pStyle w:val="Header"/>
        <w:tabs>
          <w:tab w:val="clear" w:pos="4153"/>
          <w:tab w:val="clear" w:pos="8306"/>
        </w:tabs>
        <w:jc w:val="both"/>
        <w:rPr>
          <w:rFonts w:ascii="Arial" w:hAnsi="Arial" w:cs="Arial"/>
          <w:sz w:val="22"/>
          <w:szCs w:val="22"/>
          <w:lang w:val="en-US"/>
        </w:rPr>
      </w:pPr>
      <w:r w:rsidRPr="006E473D">
        <w:rPr>
          <w:rFonts w:ascii="Arial" w:hAnsi="Arial" w:cs="Arial"/>
          <w:sz w:val="22"/>
          <w:szCs w:val="22"/>
          <w:lang w:val="en-US"/>
        </w:rPr>
        <w:t xml:space="preserve">This will be </w:t>
      </w:r>
      <w:r>
        <w:rPr>
          <w:rFonts w:ascii="Arial" w:hAnsi="Arial" w:cs="Arial"/>
          <w:sz w:val="22"/>
          <w:szCs w:val="22"/>
          <w:lang w:val="en-US"/>
        </w:rPr>
        <w:t>as agreed on successful appointment.</w:t>
      </w:r>
    </w:p>
    <w:p w:rsidR="008B3AF6" w:rsidRPr="00DD26E0" w:rsidRDefault="008B3AF6" w:rsidP="000F439E">
      <w:pPr>
        <w:pStyle w:val="Heading5"/>
        <w:rPr>
          <w:b w:val="0"/>
          <w:sz w:val="22"/>
          <w:szCs w:val="22"/>
        </w:rPr>
      </w:pPr>
    </w:p>
    <w:p w:rsidR="008B3AF6" w:rsidRPr="006E473D" w:rsidRDefault="008B3AF6" w:rsidP="000F439E">
      <w:pPr>
        <w:pStyle w:val="Heading5"/>
        <w:rPr>
          <w:sz w:val="22"/>
          <w:szCs w:val="22"/>
          <w:u w:val="single"/>
        </w:rPr>
      </w:pPr>
      <w:r w:rsidRPr="006E473D">
        <w:rPr>
          <w:sz w:val="22"/>
          <w:szCs w:val="22"/>
          <w:u w:val="single"/>
        </w:rPr>
        <w:t>Location</w:t>
      </w:r>
    </w:p>
    <w:p w:rsidR="008B3AF6" w:rsidRPr="006E473D" w:rsidRDefault="008B3AF6" w:rsidP="000F439E">
      <w:pPr>
        <w:jc w:val="both"/>
        <w:rPr>
          <w:rFonts w:ascii="Arial" w:hAnsi="Arial" w:cs="Arial"/>
          <w:sz w:val="22"/>
          <w:szCs w:val="22"/>
        </w:rPr>
      </w:pPr>
      <w:r w:rsidRPr="006E473D">
        <w:rPr>
          <w:rFonts w:ascii="Arial" w:hAnsi="Arial" w:cs="Arial"/>
          <w:sz w:val="22"/>
          <w:szCs w:val="22"/>
        </w:rPr>
        <w:t xml:space="preserve">The candidate will be expected to have easy access to the unit and be resident within a 15 mile radius of the centre or 30 minutes travelling time.  </w:t>
      </w:r>
    </w:p>
    <w:p w:rsidR="008B3AF6" w:rsidRPr="00DD26E0" w:rsidRDefault="008B3AF6" w:rsidP="000F439E">
      <w:pPr>
        <w:tabs>
          <w:tab w:val="left" w:pos="-720"/>
        </w:tabs>
        <w:suppressAutoHyphens/>
        <w:jc w:val="both"/>
        <w:rPr>
          <w:rFonts w:ascii="Arial" w:hAnsi="Arial" w:cs="Arial"/>
          <w:sz w:val="22"/>
          <w:szCs w:val="22"/>
          <w:lang w:val="en-US"/>
        </w:rPr>
      </w:pPr>
    </w:p>
    <w:p w:rsidR="008B3AF6" w:rsidRPr="006E473D" w:rsidRDefault="008B3AF6" w:rsidP="00A51684">
      <w:pPr>
        <w:pStyle w:val="ESHeading2"/>
        <w:spacing w:before="0" w:after="0"/>
        <w:jc w:val="both"/>
        <w:rPr>
          <w:b/>
          <w:color w:val="auto"/>
          <w:szCs w:val="22"/>
          <w:u w:val="single"/>
        </w:rPr>
      </w:pPr>
      <w:r w:rsidRPr="006E473D">
        <w:rPr>
          <w:b/>
          <w:color w:val="auto"/>
          <w:szCs w:val="22"/>
          <w:u w:val="single"/>
        </w:rPr>
        <w:t>Management Structure for this post</w:t>
      </w:r>
    </w:p>
    <w:p w:rsidR="008B3AF6" w:rsidRPr="006E473D" w:rsidRDefault="008B3AF6" w:rsidP="00DD26E0">
      <w:pPr>
        <w:pStyle w:val="ESHeading3"/>
        <w:numPr>
          <w:ilvl w:val="0"/>
          <w:numId w:val="0"/>
        </w:numPr>
        <w:spacing w:before="0" w:after="0"/>
        <w:jc w:val="both"/>
        <w:rPr>
          <w:szCs w:val="22"/>
        </w:rPr>
      </w:pPr>
      <w:r w:rsidRPr="006E473D">
        <w:rPr>
          <w:szCs w:val="22"/>
        </w:rPr>
        <w:t>The Centre will have a management team of Medical Director, Lead Nurse</w:t>
      </w:r>
      <w:r>
        <w:rPr>
          <w:szCs w:val="22"/>
        </w:rPr>
        <w:t>, Service Manager</w:t>
      </w:r>
      <w:r w:rsidRPr="006E473D">
        <w:rPr>
          <w:szCs w:val="22"/>
        </w:rPr>
        <w:t xml:space="preserve"> and </w:t>
      </w:r>
      <w:r w:rsidR="0031176A">
        <w:rPr>
          <w:szCs w:val="22"/>
        </w:rPr>
        <w:t>Hospital Director</w:t>
      </w:r>
      <w:r w:rsidRPr="006E473D">
        <w:rPr>
          <w:szCs w:val="22"/>
        </w:rPr>
        <w:t>.  The work of the Medical Director will be described in a separate contract from that for clinical service delivery.</w:t>
      </w:r>
    </w:p>
    <w:p w:rsidR="008B3AF6" w:rsidRPr="006E473D" w:rsidRDefault="008B3AF6" w:rsidP="00DD26E0">
      <w:pPr>
        <w:pStyle w:val="ESHeading3"/>
        <w:numPr>
          <w:ilvl w:val="0"/>
          <w:numId w:val="0"/>
        </w:numPr>
        <w:spacing w:before="0" w:after="0"/>
        <w:jc w:val="both"/>
        <w:rPr>
          <w:szCs w:val="22"/>
        </w:rPr>
      </w:pPr>
      <w:r w:rsidRPr="006E473D">
        <w:rPr>
          <w:szCs w:val="22"/>
        </w:rPr>
        <w:t xml:space="preserve">The appointee will be Managerially Accountable to the </w:t>
      </w:r>
      <w:r w:rsidR="0031176A">
        <w:rPr>
          <w:szCs w:val="22"/>
        </w:rPr>
        <w:t>Hospital Director</w:t>
      </w:r>
      <w:r w:rsidRPr="006E473D">
        <w:rPr>
          <w:szCs w:val="22"/>
        </w:rPr>
        <w:t xml:space="preserve"> and Professionally Accountable to the Medical Director.</w:t>
      </w:r>
    </w:p>
    <w:p w:rsidR="008B3AF6" w:rsidRPr="006E473D" w:rsidRDefault="008B3AF6" w:rsidP="008D4687">
      <w:pPr>
        <w:jc w:val="both"/>
        <w:rPr>
          <w:rFonts w:ascii="Arial" w:hAnsi="Arial" w:cs="Arial"/>
          <w:sz w:val="22"/>
          <w:szCs w:val="22"/>
        </w:rPr>
      </w:pPr>
    </w:p>
    <w:p w:rsidR="008B3AF6" w:rsidRPr="006E473D" w:rsidRDefault="008B3AF6" w:rsidP="008D4687">
      <w:pPr>
        <w:pStyle w:val="ESHeading2"/>
        <w:spacing w:before="0" w:after="0"/>
        <w:jc w:val="both"/>
        <w:rPr>
          <w:b/>
          <w:color w:val="auto"/>
          <w:szCs w:val="22"/>
          <w:u w:val="single"/>
        </w:rPr>
      </w:pPr>
      <w:r w:rsidRPr="006E473D">
        <w:rPr>
          <w:b/>
          <w:color w:val="auto"/>
          <w:szCs w:val="22"/>
          <w:u w:val="single"/>
        </w:rPr>
        <w:t>Job Plan</w:t>
      </w:r>
    </w:p>
    <w:p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An initial formal job plan will be agreed between the appointee and the Centre Medical Director on behalf of the Company Medical Director at the start of the appointment and reviewed at </w:t>
      </w:r>
      <w:r>
        <w:rPr>
          <w:rFonts w:ascii="Arial" w:hAnsi="Arial" w:cs="Arial"/>
          <w:sz w:val="22"/>
          <w:szCs w:val="22"/>
        </w:rPr>
        <w:t>one month</w:t>
      </w:r>
      <w:r w:rsidRPr="006E473D">
        <w:rPr>
          <w:rFonts w:ascii="Arial" w:hAnsi="Arial" w:cs="Arial"/>
          <w:sz w:val="22"/>
          <w:szCs w:val="22"/>
        </w:rPr>
        <w:t xml:space="preserve"> from the start of the appointment.  It will be signed by the Medical Director on behalf of the Company.</w:t>
      </w:r>
    </w:p>
    <w:p w:rsidR="008B3AF6" w:rsidRPr="006E473D" w:rsidRDefault="008B3AF6" w:rsidP="00DD26E0">
      <w:pPr>
        <w:jc w:val="both"/>
        <w:rPr>
          <w:rFonts w:ascii="Arial" w:hAnsi="Arial" w:cs="Arial"/>
          <w:sz w:val="22"/>
          <w:szCs w:val="22"/>
        </w:rPr>
      </w:pPr>
    </w:p>
    <w:p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On call – minimal requirement</w:t>
      </w:r>
    </w:p>
    <w:p w:rsidR="008B3AF6" w:rsidRPr="006E473D" w:rsidRDefault="008B3AF6" w:rsidP="00DD26E0">
      <w:pPr>
        <w:jc w:val="both"/>
        <w:rPr>
          <w:rFonts w:ascii="Arial" w:hAnsi="Arial" w:cs="Arial"/>
          <w:sz w:val="22"/>
          <w:szCs w:val="22"/>
        </w:rPr>
      </w:pPr>
      <w:r>
        <w:rPr>
          <w:rFonts w:ascii="Arial" w:hAnsi="Arial" w:cs="Arial"/>
          <w:sz w:val="22"/>
          <w:szCs w:val="22"/>
        </w:rPr>
        <w:lastRenderedPageBreak/>
        <w:t xml:space="preserve">Any patients under the care of the </w:t>
      </w:r>
      <w:r w:rsidR="00F94030">
        <w:rPr>
          <w:rFonts w:ascii="Arial" w:hAnsi="Arial" w:cs="Arial"/>
          <w:sz w:val="22"/>
          <w:szCs w:val="22"/>
        </w:rPr>
        <w:t xml:space="preserve">Hand </w:t>
      </w:r>
      <w:r>
        <w:rPr>
          <w:rFonts w:ascii="Arial" w:hAnsi="Arial" w:cs="Arial"/>
          <w:sz w:val="22"/>
          <w:szCs w:val="22"/>
        </w:rPr>
        <w:t>Clinic will be able to contact the unit for advice and in exceptional circumstances the post holder will be contacted for advice.</w:t>
      </w:r>
      <w:r w:rsidRPr="006E473D">
        <w:rPr>
          <w:rFonts w:ascii="Arial" w:hAnsi="Arial" w:cs="Arial"/>
          <w:sz w:val="22"/>
          <w:szCs w:val="22"/>
        </w:rPr>
        <w:t>.</w:t>
      </w:r>
    </w:p>
    <w:p w:rsidR="008B3AF6" w:rsidRPr="006E473D" w:rsidRDefault="008B3AF6" w:rsidP="00DD26E0">
      <w:pPr>
        <w:jc w:val="both"/>
        <w:rPr>
          <w:rFonts w:ascii="Arial" w:hAnsi="Arial" w:cs="Arial"/>
          <w:sz w:val="22"/>
          <w:szCs w:val="22"/>
        </w:rPr>
      </w:pPr>
    </w:p>
    <w:p w:rsidR="008B3AF6" w:rsidRPr="006E473D" w:rsidRDefault="008B3AF6" w:rsidP="00DD26E0">
      <w:pPr>
        <w:pStyle w:val="ESHeading2"/>
        <w:spacing w:before="0" w:after="0"/>
        <w:jc w:val="both"/>
        <w:rPr>
          <w:b/>
          <w:color w:val="auto"/>
          <w:szCs w:val="22"/>
          <w:u w:val="single"/>
        </w:rPr>
      </w:pPr>
      <w:r w:rsidRPr="006E473D">
        <w:rPr>
          <w:b/>
          <w:color w:val="auto"/>
          <w:szCs w:val="22"/>
          <w:u w:val="single"/>
        </w:rPr>
        <w:t>Continuing professional development and revalidation</w:t>
      </w:r>
    </w:p>
    <w:p w:rsidR="008B3AF6" w:rsidRPr="006E473D" w:rsidRDefault="008B3AF6" w:rsidP="00DD26E0">
      <w:pPr>
        <w:jc w:val="both"/>
        <w:rPr>
          <w:rFonts w:ascii="Arial" w:hAnsi="Arial" w:cs="Arial"/>
          <w:sz w:val="22"/>
          <w:szCs w:val="22"/>
        </w:rPr>
      </w:pPr>
      <w:r w:rsidRPr="006E473D">
        <w:rPr>
          <w:rFonts w:ascii="Arial" w:hAnsi="Arial" w:cs="Arial"/>
          <w:sz w:val="22"/>
          <w:szCs w:val="22"/>
        </w:rPr>
        <w:t>The appointee will be expected to take part in continuing professional development, clinical audit, training and quality assessment activities.  He</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she will also be expected to participate in annual appraisal leading to revalidation by the General Medical Council (GMC) and to be eligible for a GMC License to Practice</w:t>
      </w:r>
      <w:r>
        <w:rPr>
          <w:rFonts w:ascii="Arial" w:hAnsi="Arial" w:cs="Arial"/>
          <w:sz w:val="22"/>
          <w:szCs w:val="22"/>
        </w:rPr>
        <w:t>.</w:t>
      </w:r>
    </w:p>
    <w:p w:rsidR="008B3AF6" w:rsidRPr="006E473D" w:rsidRDefault="008B3AF6" w:rsidP="00DD26E0">
      <w:pPr>
        <w:jc w:val="both"/>
        <w:rPr>
          <w:rFonts w:ascii="Arial" w:hAnsi="Arial" w:cs="Arial"/>
          <w:sz w:val="22"/>
          <w:szCs w:val="22"/>
        </w:rPr>
      </w:pPr>
    </w:p>
    <w:p w:rsidR="008B3AF6" w:rsidRPr="006E473D" w:rsidRDefault="008B3AF6" w:rsidP="00DD26E0">
      <w:pPr>
        <w:pStyle w:val="ESHeading2"/>
        <w:spacing w:before="0" w:after="0"/>
        <w:jc w:val="both"/>
        <w:rPr>
          <w:b/>
          <w:color w:val="auto"/>
          <w:szCs w:val="22"/>
          <w:u w:val="single"/>
        </w:rPr>
      </w:pPr>
      <w:r w:rsidRPr="006E473D">
        <w:rPr>
          <w:b/>
          <w:color w:val="auto"/>
          <w:szCs w:val="22"/>
          <w:u w:val="single"/>
        </w:rPr>
        <w:t>Clinical Governance</w:t>
      </w:r>
    </w:p>
    <w:p w:rsidR="008B3AF6" w:rsidRPr="006E473D" w:rsidRDefault="008B3AF6" w:rsidP="00DD26E0">
      <w:pPr>
        <w:jc w:val="both"/>
        <w:rPr>
          <w:rFonts w:ascii="Arial" w:hAnsi="Arial" w:cs="Arial"/>
          <w:sz w:val="22"/>
          <w:szCs w:val="22"/>
        </w:rPr>
      </w:pPr>
      <w:r w:rsidRPr="006E473D">
        <w:rPr>
          <w:rFonts w:ascii="Arial" w:hAnsi="Arial" w:cs="Arial"/>
          <w:sz w:val="22"/>
          <w:szCs w:val="22"/>
        </w:rPr>
        <w:t>All clinical governance, quality assurance and risk management will be overseen by the Clinical Governance Board at Company level and by the Clinical Review Group locally.  The appointee will have a duty to report all clinical and non-clinical incidents to the General Manager and to take part in review of such events with the aim of future prevention and the reduction of risk.</w:t>
      </w:r>
    </w:p>
    <w:p w:rsidR="008B3AF6" w:rsidRPr="006E473D" w:rsidRDefault="008B3AF6" w:rsidP="008D4687">
      <w:pPr>
        <w:rPr>
          <w:rFonts w:ascii="Arial" w:hAnsi="Arial" w:cs="Arial"/>
          <w:sz w:val="22"/>
          <w:szCs w:val="22"/>
        </w:rPr>
      </w:pPr>
    </w:p>
    <w:p w:rsidR="008B3AF6" w:rsidRPr="006E473D" w:rsidRDefault="008B3AF6" w:rsidP="008D4687">
      <w:pPr>
        <w:pStyle w:val="ESHeading2"/>
        <w:spacing w:before="0" w:after="0"/>
        <w:jc w:val="both"/>
        <w:rPr>
          <w:b/>
          <w:color w:val="auto"/>
          <w:szCs w:val="22"/>
          <w:u w:val="single"/>
        </w:rPr>
      </w:pPr>
      <w:r w:rsidRPr="006E473D">
        <w:rPr>
          <w:b/>
          <w:color w:val="auto"/>
          <w:szCs w:val="22"/>
          <w:u w:val="single"/>
        </w:rPr>
        <w:t>Locum cover</w:t>
      </w:r>
    </w:p>
    <w:p w:rsidR="008B3AF6" w:rsidRDefault="008B3AF6" w:rsidP="00DD26E0">
      <w:pPr>
        <w:jc w:val="both"/>
        <w:rPr>
          <w:rFonts w:ascii="Arial" w:hAnsi="Arial" w:cs="Arial"/>
          <w:sz w:val="22"/>
          <w:szCs w:val="22"/>
        </w:rPr>
      </w:pPr>
      <w:r>
        <w:rPr>
          <w:rFonts w:ascii="Arial" w:hAnsi="Arial" w:cs="Arial"/>
          <w:sz w:val="22"/>
          <w:szCs w:val="22"/>
        </w:rPr>
        <w:t>Any annual leave cover will be provided by locum cover</w:t>
      </w:r>
      <w:r w:rsidR="0031176A">
        <w:rPr>
          <w:rFonts w:ascii="Arial" w:hAnsi="Arial" w:cs="Arial"/>
          <w:sz w:val="22"/>
          <w:szCs w:val="22"/>
        </w:rPr>
        <w:t xml:space="preserve"> or from within the Consultant team</w:t>
      </w:r>
      <w:r>
        <w:rPr>
          <w:rFonts w:ascii="Arial" w:hAnsi="Arial" w:cs="Arial"/>
          <w:sz w:val="22"/>
          <w:szCs w:val="22"/>
        </w:rPr>
        <w:t>.</w:t>
      </w:r>
    </w:p>
    <w:p w:rsidR="008B3AF6" w:rsidRPr="006E473D" w:rsidRDefault="008B3AF6" w:rsidP="00DD26E0">
      <w:pPr>
        <w:jc w:val="both"/>
        <w:rPr>
          <w:rFonts w:ascii="Arial" w:hAnsi="Arial" w:cs="Arial"/>
          <w:sz w:val="22"/>
          <w:szCs w:val="22"/>
        </w:rPr>
      </w:pPr>
    </w:p>
    <w:p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Administrative support</w:t>
      </w:r>
    </w:p>
    <w:p w:rsidR="008B3AF6" w:rsidRPr="006E473D" w:rsidRDefault="008B3AF6" w:rsidP="00DD26E0">
      <w:pPr>
        <w:jc w:val="both"/>
        <w:rPr>
          <w:rFonts w:ascii="Arial" w:hAnsi="Arial" w:cs="Arial"/>
          <w:sz w:val="22"/>
          <w:szCs w:val="22"/>
        </w:rPr>
      </w:pPr>
      <w:r w:rsidRPr="006E473D">
        <w:rPr>
          <w:rFonts w:ascii="Arial" w:hAnsi="Arial" w:cs="Arial"/>
          <w:sz w:val="22"/>
          <w:szCs w:val="22"/>
        </w:rPr>
        <w:t>The appointee will undertake administrative duties associated with the running of his</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her clinical work.  He</w:t>
      </w:r>
      <w:r>
        <w:rPr>
          <w:rFonts w:ascii="Arial" w:hAnsi="Arial" w:cs="Arial"/>
          <w:sz w:val="22"/>
          <w:szCs w:val="22"/>
        </w:rPr>
        <w:t xml:space="preserve"> </w:t>
      </w:r>
      <w:r w:rsidRPr="006E473D">
        <w:rPr>
          <w:rFonts w:ascii="Arial" w:hAnsi="Arial" w:cs="Arial"/>
          <w:sz w:val="22"/>
          <w:szCs w:val="22"/>
        </w:rPr>
        <w:t>/</w:t>
      </w:r>
      <w:r>
        <w:rPr>
          <w:rFonts w:ascii="Arial" w:hAnsi="Arial" w:cs="Arial"/>
          <w:sz w:val="22"/>
          <w:szCs w:val="22"/>
        </w:rPr>
        <w:t xml:space="preserve"> </w:t>
      </w:r>
      <w:r w:rsidRPr="006E473D">
        <w:rPr>
          <w:rFonts w:ascii="Arial" w:hAnsi="Arial" w:cs="Arial"/>
          <w:sz w:val="22"/>
          <w:szCs w:val="22"/>
        </w:rPr>
        <w:t>she will have administrative support from the Centre and access to a PC and the Internet for work purposes.</w:t>
      </w:r>
    </w:p>
    <w:p w:rsidR="008B3AF6" w:rsidRPr="006E473D" w:rsidRDefault="008B3AF6" w:rsidP="00DD26E0">
      <w:pPr>
        <w:jc w:val="both"/>
        <w:rPr>
          <w:rFonts w:ascii="Arial" w:hAnsi="Arial" w:cs="Arial"/>
          <w:sz w:val="22"/>
          <w:szCs w:val="22"/>
        </w:rPr>
      </w:pPr>
    </w:p>
    <w:p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Health Clearance</w:t>
      </w:r>
    </w:p>
    <w:p w:rsidR="008B3AF6" w:rsidRPr="006E473D" w:rsidRDefault="008B3AF6" w:rsidP="00DD26E0">
      <w:pPr>
        <w:jc w:val="both"/>
        <w:rPr>
          <w:rFonts w:ascii="Arial" w:hAnsi="Arial" w:cs="Arial"/>
          <w:sz w:val="22"/>
          <w:szCs w:val="22"/>
        </w:rPr>
      </w:pPr>
      <w:r w:rsidRPr="006E473D">
        <w:rPr>
          <w:rFonts w:ascii="Arial" w:hAnsi="Arial" w:cs="Arial"/>
          <w:sz w:val="22"/>
          <w:szCs w:val="22"/>
        </w:rPr>
        <w:t>Any offer of employment will be conditional on satisfactory health clearance by Occupational Health.  This is usually by questionnaire but may involve a medical examination.</w:t>
      </w:r>
    </w:p>
    <w:p w:rsidR="008B3AF6" w:rsidRPr="006E473D" w:rsidRDefault="008B3AF6" w:rsidP="00A44E9A">
      <w:pPr>
        <w:rPr>
          <w:rFonts w:ascii="Arial" w:hAnsi="Arial" w:cs="Arial"/>
          <w:sz w:val="22"/>
          <w:szCs w:val="22"/>
        </w:rPr>
      </w:pPr>
    </w:p>
    <w:p w:rsidR="008B3AF6" w:rsidRPr="006E473D" w:rsidRDefault="008B3AF6" w:rsidP="00A44E9A">
      <w:pPr>
        <w:rPr>
          <w:rFonts w:ascii="Arial" w:hAnsi="Arial" w:cs="Arial"/>
          <w:b/>
          <w:sz w:val="22"/>
          <w:szCs w:val="22"/>
          <w:u w:val="single"/>
        </w:rPr>
      </w:pPr>
      <w:r w:rsidRPr="006E473D">
        <w:rPr>
          <w:rFonts w:ascii="Arial" w:hAnsi="Arial" w:cs="Arial"/>
          <w:b/>
          <w:sz w:val="22"/>
          <w:szCs w:val="22"/>
          <w:u w:val="single"/>
        </w:rPr>
        <w:t>Hepatitis B</w:t>
      </w:r>
    </w:p>
    <w:p w:rsidR="008B3AF6" w:rsidRDefault="008B3AF6" w:rsidP="00DD26E0">
      <w:pPr>
        <w:jc w:val="both"/>
        <w:rPr>
          <w:rFonts w:ascii="Arial" w:hAnsi="Arial" w:cs="Arial"/>
          <w:sz w:val="22"/>
          <w:szCs w:val="22"/>
        </w:rPr>
      </w:pPr>
      <w:r w:rsidRPr="006E473D">
        <w:rPr>
          <w:rFonts w:ascii="Arial" w:hAnsi="Arial" w:cs="Arial"/>
          <w:sz w:val="22"/>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rsidR="008B3AF6" w:rsidRPr="006E473D" w:rsidRDefault="008B3AF6" w:rsidP="00DD26E0">
      <w:pPr>
        <w:jc w:val="both"/>
        <w:rPr>
          <w:rFonts w:ascii="Arial" w:hAnsi="Arial" w:cs="Arial"/>
          <w:sz w:val="22"/>
          <w:szCs w:val="22"/>
        </w:rPr>
      </w:pPr>
    </w:p>
    <w:p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Concerns about a colleague’s performance</w:t>
      </w:r>
    </w:p>
    <w:p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Centre Medical Director or </w:t>
      </w:r>
      <w:r w:rsidR="0031176A">
        <w:rPr>
          <w:rFonts w:ascii="Arial" w:hAnsi="Arial" w:cs="Arial"/>
          <w:sz w:val="22"/>
          <w:szCs w:val="22"/>
        </w:rPr>
        <w:t>Hospital Director</w:t>
      </w:r>
      <w:r w:rsidRPr="006E473D">
        <w:rPr>
          <w:rFonts w:ascii="Arial" w:hAnsi="Arial" w:cs="Arial"/>
          <w:sz w:val="22"/>
          <w:szCs w:val="22"/>
        </w:rPr>
        <w:t>.  If satisfaction is again not obtained, concerns should be discussed with the Company Medical Director.</w:t>
      </w:r>
    </w:p>
    <w:p w:rsidR="008B3AF6" w:rsidRPr="006E473D" w:rsidRDefault="008B3AF6" w:rsidP="00A44E9A">
      <w:pPr>
        <w:rPr>
          <w:rFonts w:ascii="Arial" w:hAnsi="Arial" w:cs="Arial"/>
          <w:sz w:val="22"/>
          <w:szCs w:val="22"/>
        </w:rPr>
      </w:pPr>
    </w:p>
    <w:p w:rsidR="008B3AF6" w:rsidRPr="006E473D" w:rsidRDefault="008B3AF6" w:rsidP="00A44E9A">
      <w:pPr>
        <w:rPr>
          <w:rFonts w:ascii="Arial" w:hAnsi="Arial" w:cs="Arial"/>
          <w:b/>
          <w:sz w:val="22"/>
          <w:szCs w:val="22"/>
          <w:u w:val="single"/>
        </w:rPr>
      </w:pPr>
      <w:r w:rsidRPr="006E473D">
        <w:rPr>
          <w:rFonts w:ascii="Arial" w:hAnsi="Arial" w:cs="Arial"/>
          <w:b/>
          <w:sz w:val="22"/>
          <w:szCs w:val="22"/>
          <w:u w:val="single"/>
        </w:rPr>
        <w:t>Access to vulnerable adults</w:t>
      </w:r>
    </w:p>
    <w:p w:rsidR="008B3AF6" w:rsidRPr="006E473D" w:rsidRDefault="008B3AF6" w:rsidP="00DD26E0">
      <w:pPr>
        <w:pStyle w:val="ESHeading2"/>
        <w:spacing w:before="0" w:after="0"/>
        <w:jc w:val="both"/>
        <w:rPr>
          <w:color w:val="auto"/>
          <w:szCs w:val="22"/>
        </w:rPr>
      </w:pPr>
      <w:r w:rsidRPr="006E473D">
        <w:rPr>
          <w:color w:val="auto"/>
          <w:szCs w:val="22"/>
        </w:rPr>
        <w:t xml:space="preserve">The person appointed to this post may have access to vulnerable </w:t>
      </w:r>
      <w:r>
        <w:rPr>
          <w:color w:val="auto"/>
          <w:szCs w:val="22"/>
        </w:rPr>
        <w:t xml:space="preserve">children and </w:t>
      </w:r>
      <w:r w:rsidRPr="006E473D">
        <w:rPr>
          <w:color w:val="auto"/>
          <w:szCs w:val="22"/>
        </w:rPr>
        <w:t>adults.  Applicants are, therefore, advised that in the event that your appointment is recommended and in line with Company policy, you will be asked to undertake a disclosure check with the Criminal Records Bureau prior to commencement of employment.  Refusal to do so could prevent further consideration of the application.</w:t>
      </w:r>
    </w:p>
    <w:p w:rsidR="008B3AF6" w:rsidRPr="006E473D" w:rsidRDefault="008B3AF6" w:rsidP="00DD26E0">
      <w:pPr>
        <w:pStyle w:val="ESHeading2"/>
        <w:spacing w:before="0" w:after="0"/>
        <w:jc w:val="both"/>
        <w:rPr>
          <w:b/>
          <w:color w:val="auto"/>
          <w:szCs w:val="22"/>
          <w:u w:val="single"/>
        </w:rPr>
      </w:pPr>
    </w:p>
    <w:p w:rsidR="008B3AF6" w:rsidRPr="006E473D" w:rsidRDefault="008B3AF6" w:rsidP="00DD26E0">
      <w:pPr>
        <w:pStyle w:val="ESHeading2"/>
        <w:spacing w:before="0" w:after="0"/>
        <w:jc w:val="both"/>
        <w:rPr>
          <w:b/>
          <w:color w:val="auto"/>
          <w:szCs w:val="22"/>
          <w:u w:val="single"/>
        </w:rPr>
      </w:pPr>
      <w:r w:rsidRPr="006E473D">
        <w:rPr>
          <w:b/>
          <w:color w:val="auto"/>
          <w:szCs w:val="22"/>
          <w:u w:val="single"/>
        </w:rPr>
        <w:t>Rehabilitation of Offenders</w:t>
      </w:r>
    </w:p>
    <w:p w:rsidR="008B3AF6" w:rsidRPr="006E473D" w:rsidRDefault="008B3AF6" w:rsidP="00DD26E0">
      <w:pPr>
        <w:pStyle w:val="ESHeading3"/>
        <w:numPr>
          <w:ilvl w:val="0"/>
          <w:numId w:val="0"/>
        </w:numPr>
        <w:spacing w:before="0" w:after="0"/>
        <w:jc w:val="both"/>
        <w:rPr>
          <w:szCs w:val="22"/>
        </w:rPr>
      </w:pPr>
      <w:r w:rsidRPr="006E473D">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rsidR="008B3AF6" w:rsidRDefault="008B3AF6" w:rsidP="00DD26E0">
      <w:pPr>
        <w:pStyle w:val="ESHeading3"/>
        <w:numPr>
          <w:ilvl w:val="0"/>
          <w:numId w:val="0"/>
        </w:numPr>
        <w:spacing w:before="0" w:after="0"/>
        <w:jc w:val="both"/>
      </w:pPr>
      <w:r w:rsidRPr="006E473D">
        <w:t>This post is not protected by the Rehabilitation of Offenders Act 1974.  You must disclose all information about all convictions (if any) in a Court of Law, no matter when they occurred.  This information will be treated in the strictest confidence.</w:t>
      </w:r>
    </w:p>
    <w:p w:rsidR="008B3AF6" w:rsidRDefault="008B3AF6" w:rsidP="006E473D">
      <w:pPr>
        <w:pStyle w:val="ESHeading3"/>
        <w:numPr>
          <w:ilvl w:val="0"/>
          <w:numId w:val="0"/>
        </w:numPr>
        <w:spacing w:before="0" w:after="0"/>
        <w:jc w:val="both"/>
      </w:pPr>
    </w:p>
    <w:p w:rsidR="008B3AF6" w:rsidRPr="006E473D" w:rsidRDefault="008B3AF6" w:rsidP="006E473D">
      <w:pPr>
        <w:pStyle w:val="ESHeading3"/>
        <w:numPr>
          <w:ilvl w:val="0"/>
          <w:numId w:val="0"/>
        </w:numPr>
        <w:spacing w:before="0" w:after="0"/>
        <w:jc w:val="both"/>
        <w:rPr>
          <w:b/>
          <w:u w:val="single"/>
        </w:rPr>
      </w:pPr>
      <w:r w:rsidRPr="006E473D">
        <w:rPr>
          <w:b/>
          <w:u w:val="single"/>
        </w:rPr>
        <w:t>Confidentiality</w:t>
      </w:r>
    </w:p>
    <w:p w:rsidR="008B3AF6" w:rsidRDefault="008B3AF6" w:rsidP="006E473D">
      <w:pPr>
        <w:pStyle w:val="ESHeading3"/>
        <w:numPr>
          <w:ilvl w:val="0"/>
          <w:numId w:val="0"/>
        </w:numPr>
        <w:spacing w:before="0" w:after="0"/>
        <w:jc w:val="both"/>
        <w:rPr>
          <w:lang w:val="en-US"/>
        </w:rPr>
      </w:pPr>
      <w:r w:rsidRPr="006E473D">
        <w:rPr>
          <w:lang w:val="en-US"/>
        </w:rPr>
        <w:lastRenderedPageBreak/>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Care UK for any unauthorised purpose or disclosure such as data to a third party.  You must not make any disclosure to any unauthorised person or use any confidential information relating to the business affairs of Care UK, unless expressly authorised to do so by Care UK.</w:t>
      </w:r>
    </w:p>
    <w:p w:rsidR="008B3AF6" w:rsidRDefault="008B3AF6" w:rsidP="006E473D">
      <w:pPr>
        <w:pStyle w:val="ESHeading3"/>
        <w:numPr>
          <w:ilvl w:val="0"/>
          <w:numId w:val="0"/>
        </w:numPr>
        <w:spacing w:before="0" w:after="0"/>
        <w:jc w:val="both"/>
        <w:rPr>
          <w:lang w:val="en-US"/>
        </w:rPr>
      </w:pPr>
    </w:p>
    <w:p w:rsidR="008B3AF6" w:rsidRPr="006E473D" w:rsidRDefault="008B3AF6" w:rsidP="006E473D">
      <w:pPr>
        <w:pStyle w:val="ESHeading3"/>
        <w:numPr>
          <w:ilvl w:val="0"/>
          <w:numId w:val="0"/>
        </w:numPr>
        <w:spacing w:before="0" w:after="0"/>
        <w:jc w:val="both"/>
        <w:rPr>
          <w:b/>
          <w:u w:val="single"/>
        </w:rPr>
      </w:pPr>
      <w:r w:rsidRPr="006E473D">
        <w:rPr>
          <w:b/>
          <w:u w:val="single"/>
        </w:rPr>
        <w:t>Equal Opportunities</w:t>
      </w:r>
    </w:p>
    <w:p w:rsidR="008B3AF6" w:rsidRDefault="008B3AF6" w:rsidP="006E473D">
      <w:pPr>
        <w:pStyle w:val="ESHeading3"/>
        <w:numPr>
          <w:ilvl w:val="0"/>
          <w:numId w:val="0"/>
        </w:numPr>
        <w:spacing w:before="0" w:after="0"/>
        <w:jc w:val="both"/>
      </w:pPr>
      <w:r w:rsidRPr="006E473D">
        <w:t>The post holder is required at all times to carry out responsibilities with due regards to Care UK Equal Opportunities Policy and to ensure that staff receive equal treatment throughout their employment with Care UK.</w:t>
      </w:r>
    </w:p>
    <w:p w:rsidR="008B3AF6" w:rsidRDefault="008B3AF6" w:rsidP="006E473D">
      <w:pPr>
        <w:pStyle w:val="ESHeading3"/>
        <w:numPr>
          <w:ilvl w:val="0"/>
          <w:numId w:val="0"/>
        </w:numPr>
        <w:spacing w:before="0" w:after="0"/>
        <w:jc w:val="both"/>
        <w:rPr>
          <w:b/>
          <w:szCs w:val="22"/>
        </w:rPr>
      </w:pPr>
    </w:p>
    <w:p w:rsidR="008B3AF6" w:rsidRPr="006E473D" w:rsidRDefault="008B3AF6" w:rsidP="006E473D">
      <w:pPr>
        <w:pStyle w:val="ESHeading3"/>
        <w:numPr>
          <w:ilvl w:val="0"/>
          <w:numId w:val="0"/>
        </w:numPr>
        <w:spacing w:before="0" w:after="0"/>
        <w:jc w:val="both"/>
        <w:rPr>
          <w:b/>
          <w:u w:val="single"/>
        </w:rPr>
      </w:pPr>
      <w:r w:rsidRPr="006E473D">
        <w:rPr>
          <w:b/>
          <w:u w:val="single"/>
        </w:rPr>
        <w:t>Risk Management</w:t>
      </w:r>
    </w:p>
    <w:p w:rsidR="008B3AF6" w:rsidRDefault="008B3AF6" w:rsidP="006E473D">
      <w:pPr>
        <w:pStyle w:val="ESHeading3"/>
        <w:numPr>
          <w:ilvl w:val="0"/>
          <w:numId w:val="0"/>
        </w:numPr>
        <w:spacing w:before="0" w:after="0"/>
        <w:jc w:val="both"/>
      </w:pPr>
      <w:r w:rsidRPr="006E473D">
        <w:t>All staff have a responsibility to report all clinical and non-clinical accidents or incidents promptly and when requested to, co-operate with any investigation undertaken.</w:t>
      </w:r>
    </w:p>
    <w:p w:rsidR="008B3AF6" w:rsidRDefault="008B3AF6" w:rsidP="006E473D">
      <w:pPr>
        <w:pStyle w:val="ESHeading3"/>
        <w:numPr>
          <w:ilvl w:val="0"/>
          <w:numId w:val="0"/>
        </w:numPr>
        <w:spacing w:before="0" w:after="0"/>
        <w:jc w:val="both"/>
      </w:pPr>
    </w:p>
    <w:p w:rsidR="008B3AF6" w:rsidRPr="006E473D" w:rsidRDefault="008B3AF6" w:rsidP="006E473D">
      <w:pPr>
        <w:pStyle w:val="ESHeading3"/>
        <w:numPr>
          <w:ilvl w:val="0"/>
          <w:numId w:val="0"/>
        </w:numPr>
        <w:spacing w:before="0" w:after="0"/>
        <w:jc w:val="both"/>
        <w:rPr>
          <w:b/>
          <w:u w:val="single"/>
        </w:rPr>
      </w:pPr>
      <w:r w:rsidRPr="006E473D">
        <w:rPr>
          <w:b/>
          <w:u w:val="single"/>
        </w:rPr>
        <w:t>Conflicts of Interests</w:t>
      </w:r>
    </w:p>
    <w:p w:rsidR="008B3AF6" w:rsidRDefault="008B3AF6" w:rsidP="006E473D">
      <w:pPr>
        <w:pStyle w:val="ESHeading3"/>
        <w:numPr>
          <w:ilvl w:val="0"/>
          <w:numId w:val="0"/>
        </w:numPr>
        <w:spacing w:before="0" w:after="0"/>
        <w:jc w:val="both"/>
      </w:pPr>
      <w:r w:rsidRPr="006E473D">
        <w:t>You may not without the consent of Care UK engage in any outside employment and in accordance with Care UK Conflict of Interest Policy you must declare to your manager all private interests, which could potentially result in personal gain as a consequence of your employment position in Care UK.  Interests that might appear to be in conflict should also be declared.</w:t>
      </w:r>
    </w:p>
    <w:p w:rsidR="008B3AF6" w:rsidRDefault="008B3AF6" w:rsidP="006E473D">
      <w:pPr>
        <w:pStyle w:val="ESHeading3"/>
        <w:numPr>
          <w:ilvl w:val="0"/>
          <w:numId w:val="0"/>
        </w:numPr>
        <w:spacing w:before="0" w:after="0"/>
        <w:jc w:val="both"/>
        <w:rPr>
          <w:b/>
          <w:szCs w:val="22"/>
        </w:rPr>
      </w:pPr>
    </w:p>
    <w:p w:rsidR="008B3AF6" w:rsidRDefault="008B3AF6" w:rsidP="00DD26E0">
      <w:pPr>
        <w:pStyle w:val="ESHeading3"/>
        <w:numPr>
          <w:ilvl w:val="0"/>
          <w:numId w:val="0"/>
        </w:numPr>
        <w:spacing w:before="0" w:after="0"/>
        <w:jc w:val="both"/>
        <w:rPr>
          <w:b/>
          <w:szCs w:val="22"/>
          <w:u w:val="single"/>
        </w:rPr>
      </w:pPr>
      <w:r w:rsidRPr="006E473D">
        <w:rPr>
          <w:b/>
          <w:szCs w:val="22"/>
          <w:u w:val="single"/>
        </w:rPr>
        <w:t>Code of Conduct for Professional Group</w:t>
      </w:r>
    </w:p>
    <w:p w:rsidR="008B3AF6" w:rsidRPr="00DD26E0" w:rsidRDefault="008B3AF6" w:rsidP="00DD26E0">
      <w:pPr>
        <w:pStyle w:val="ESHeading3"/>
        <w:numPr>
          <w:ilvl w:val="0"/>
          <w:numId w:val="0"/>
        </w:numPr>
        <w:spacing w:before="0" w:after="0"/>
        <w:jc w:val="both"/>
        <w:rPr>
          <w:szCs w:val="22"/>
          <w:u w:val="single"/>
        </w:rPr>
      </w:pPr>
      <w:r w:rsidRPr="006E473D">
        <w:t>All staff are required to work in accordance with their professional group’s code of conduct (e.g. NMC, GMC and HPC).</w:t>
      </w:r>
      <w:r>
        <w:t xml:space="preserve">  </w:t>
      </w:r>
      <w:r w:rsidRPr="006E473D">
        <w:t>Any offer of employment will be subject to a satisfactory Criminal Records Bureau check having been completed.</w:t>
      </w:r>
    </w:p>
    <w:p w:rsidR="008B3AF6" w:rsidRDefault="008B3AF6" w:rsidP="00960BC2">
      <w:pPr>
        <w:pStyle w:val="ESHeading2"/>
        <w:spacing w:before="0" w:after="0"/>
        <w:jc w:val="both"/>
        <w:rPr>
          <w:b/>
          <w:color w:val="auto"/>
          <w:szCs w:val="22"/>
          <w:u w:val="single"/>
        </w:rPr>
      </w:pPr>
    </w:p>
    <w:p w:rsidR="008B3AF6" w:rsidRPr="006E473D" w:rsidRDefault="008B3AF6" w:rsidP="00960BC2">
      <w:pPr>
        <w:pStyle w:val="ESHeading2"/>
        <w:spacing w:before="0" w:after="0"/>
        <w:jc w:val="both"/>
        <w:rPr>
          <w:b/>
          <w:color w:val="auto"/>
          <w:szCs w:val="22"/>
          <w:u w:val="single"/>
        </w:rPr>
      </w:pPr>
      <w:r w:rsidRPr="006E473D">
        <w:rPr>
          <w:b/>
          <w:color w:val="auto"/>
          <w:szCs w:val="22"/>
          <w:u w:val="single"/>
        </w:rPr>
        <w:t>Performance review and appraisal</w:t>
      </w:r>
    </w:p>
    <w:p w:rsidR="008B3AF6" w:rsidRDefault="008B3AF6" w:rsidP="00187B91">
      <w:pPr>
        <w:pStyle w:val="ESHeading3"/>
        <w:numPr>
          <w:ilvl w:val="0"/>
          <w:numId w:val="0"/>
        </w:numPr>
        <w:spacing w:before="0" w:after="0"/>
        <w:jc w:val="both"/>
        <w:rPr>
          <w:szCs w:val="22"/>
        </w:rPr>
      </w:pPr>
      <w:r w:rsidRPr="006E473D">
        <w:rPr>
          <w:szCs w:val="22"/>
        </w:rPr>
        <w:t>The post holder will be subject to annual performance review by his</w:t>
      </w:r>
      <w:r>
        <w:rPr>
          <w:szCs w:val="22"/>
        </w:rPr>
        <w:t xml:space="preserve"> </w:t>
      </w:r>
      <w:r w:rsidRPr="006E473D">
        <w:rPr>
          <w:szCs w:val="22"/>
        </w:rPr>
        <w:t>/</w:t>
      </w:r>
      <w:r>
        <w:rPr>
          <w:szCs w:val="22"/>
        </w:rPr>
        <w:t xml:space="preserve"> </w:t>
      </w:r>
      <w:r w:rsidRPr="006E473D">
        <w:rPr>
          <w:szCs w:val="22"/>
        </w:rPr>
        <w:t>her professional manager.  Medical staff will be required to undergo annual appraisal with a view to revalidation by the GMC  an</w:t>
      </w:r>
      <w:r>
        <w:rPr>
          <w:szCs w:val="22"/>
        </w:rPr>
        <w:t>d</w:t>
      </w:r>
      <w:r w:rsidRPr="006E473D">
        <w:rPr>
          <w:szCs w:val="22"/>
        </w:rPr>
        <w:t xml:space="preserve"> annual License to Practice will be required from the GMC.</w:t>
      </w:r>
    </w:p>
    <w:p w:rsidR="008B3AF6" w:rsidRPr="00DD26E0" w:rsidRDefault="008B3AF6" w:rsidP="00187B91">
      <w:pPr>
        <w:pStyle w:val="ESHeading3"/>
        <w:numPr>
          <w:ilvl w:val="0"/>
          <w:numId w:val="0"/>
        </w:numPr>
        <w:spacing w:before="0" w:after="0"/>
        <w:jc w:val="both"/>
      </w:pPr>
    </w:p>
    <w:p w:rsidR="008B3AF6" w:rsidRPr="006E473D" w:rsidRDefault="008B3AF6" w:rsidP="00A51684">
      <w:pPr>
        <w:pStyle w:val="ESHeading3"/>
        <w:numPr>
          <w:ilvl w:val="0"/>
          <w:numId w:val="0"/>
        </w:numPr>
        <w:spacing w:before="0" w:after="0"/>
        <w:rPr>
          <w:b/>
          <w:szCs w:val="22"/>
          <w:u w:val="single"/>
          <w:lang w:val="en-US"/>
        </w:rPr>
      </w:pPr>
      <w:r w:rsidRPr="006E473D">
        <w:rPr>
          <w:b/>
          <w:szCs w:val="22"/>
          <w:u w:val="single"/>
          <w:lang w:val="en-US"/>
        </w:rPr>
        <w:t xml:space="preserve">Health and Safety </w:t>
      </w: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As an employee of Care UK, the post holder has a duty under the Health and Safety at Work Act 1974 to:</w:t>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Take reasonable care of the health and safety of themselves and all other persons who may be affected by their acts or omissions at work.</w:t>
      </w:r>
    </w:p>
    <w:p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8B3AF6" w:rsidRPr="006E473D" w:rsidRDefault="008B3AF6" w:rsidP="008D4687">
      <w:pPr>
        <w:tabs>
          <w:tab w:val="left" w:pos="-720"/>
        </w:tabs>
        <w:suppressAutoHyphens/>
        <w:jc w:val="both"/>
        <w:rPr>
          <w:rFonts w:ascii="Arial" w:hAnsi="Arial" w:cs="Arial"/>
          <w:sz w:val="22"/>
          <w:szCs w:val="22"/>
          <w:lang w:val="en-US"/>
        </w:rPr>
      </w:pPr>
    </w:p>
    <w:p w:rsidR="003C30CA" w:rsidRDefault="003C30CA" w:rsidP="008D4687">
      <w:pPr>
        <w:tabs>
          <w:tab w:val="left" w:pos="-720"/>
        </w:tabs>
        <w:suppressAutoHyphens/>
        <w:jc w:val="both"/>
        <w:rPr>
          <w:rFonts w:ascii="Arial" w:hAnsi="Arial" w:cs="Arial"/>
          <w:b/>
          <w:sz w:val="22"/>
          <w:szCs w:val="22"/>
          <w:u w:val="single"/>
          <w:lang w:val="en-US"/>
        </w:rPr>
      </w:pPr>
    </w:p>
    <w:p w:rsidR="008B3AF6" w:rsidRPr="006E473D" w:rsidRDefault="008B3AF6" w:rsidP="008D4687">
      <w:pPr>
        <w:tabs>
          <w:tab w:val="left" w:pos="-720"/>
        </w:tabs>
        <w:suppressAutoHyphens/>
        <w:jc w:val="both"/>
        <w:rPr>
          <w:rFonts w:ascii="Arial" w:hAnsi="Arial" w:cs="Arial"/>
          <w:b/>
          <w:sz w:val="22"/>
          <w:szCs w:val="22"/>
          <w:u w:val="single"/>
          <w:lang w:val="en-US"/>
        </w:rPr>
      </w:pPr>
      <w:r w:rsidRPr="006E473D">
        <w:rPr>
          <w:rFonts w:ascii="Arial" w:hAnsi="Arial" w:cs="Arial"/>
          <w:b/>
          <w:sz w:val="22"/>
          <w:szCs w:val="22"/>
          <w:u w:val="single"/>
          <w:lang w:val="en-US"/>
        </w:rPr>
        <w:t xml:space="preserve">Data Protection </w:t>
      </w: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job description is subject to regular review and appropriate modification.</w:t>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lastRenderedPageBreak/>
        <w:t xml:space="preserve">I confirm I have read and understand this Job Description </w:t>
      </w:r>
    </w:p>
    <w:p w:rsidR="008B3AF6" w:rsidRPr="006E473D" w:rsidRDefault="008B3AF6" w:rsidP="008D4687">
      <w:pPr>
        <w:tabs>
          <w:tab w:val="left" w:pos="-720"/>
        </w:tabs>
        <w:suppressAutoHyphens/>
        <w:jc w:val="both"/>
        <w:rPr>
          <w:rFonts w:ascii="Arial" w:hAnsi="Arial" w:cs="Arial"/>
          <w:sz w:val="22"/>
          <w:szCs w:val="22"/>
          <w:lang w:val="en-US"/>
        </w:rPr>
      </w:pPr>
    </w:p>
    <w:p w:rsidR="008B3AF6" w:rsidRDefault="008B3AF6" w:rsidP="008D4687">
      <w:pPr>
        <w:tabs>
          <w:tab w:val="left" w:pos="-720"/>
        </w:tabs>
        <w:suppressAutoHyphens/>
        <w:jc w:val="both"/>
        <w:rPr>
          <w:rFonts w:ascii="Arial" w:hAnsi="Arial" w:cs="Arial"/>
          <w:sz w:val="22"/>
          <w:szCs w:val="22"/>
          <w:lang w:val="en-US"/>
        </w:rPr>
      </w:pPr>
    </w:p>
    <w:p w:rsidR="003C30CA" w:rsidRPr="006E473D" w:rsidRDefault="003C30CA"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Name of Postholder </w:t>
      </w:r>
      <w:r w:rsidRPr="006E473D">
        <w:rPr>
          <w:rFonts w:ascii="Arial" w:hAnsi="Arial" w:cs="Arial"/>
          <w:sz w:val="22"/>
          <w:szCs w:val="22"/>
          <w:lang w:val="en-US"/>
        </w:rPr>
        <w:tab/>
      </w:r>
      <w:r w:rsidRPr="006E473D">
        <w:rPr>
          <w:rFonts w:ascii="Arial" w:hAnsi="Arial" w:cs="Arial"/>
          <w:sz w:val="22"/>
          <w:szCs w:val="22"/>
          <w:lang w:val="en-US"/>
        </w:rPr>
        <w:tab/>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Signature </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Date</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p>
    <w:p w:rsidR="008B3AF6" w:rsidRPr="006E473D" w:rsidRDefault="008B3AF6" w:rsidP="008D4687">
      <w:pPr>
        <w:tabs>
          <w:tab w:val="left" w:pos="-720"/>
        </w:tabs>
        <w:suppressAutoHyphens/>
        <w:jc w:val="both"/>
        <w:rPr>
          <w:rFonts w:ascii="Arial" w:hAnsi="Arial" w:cs="Arial"/>
          <w:sz w:val="22"/>
          <w:szCs w:val="22"/>
          <w:lang w:val="en-US"/>
        </w:rPr>
      </w:pPr>
    </w:p>
    <w:p w:rsidR="008B3AF6" w:rsidRPr="003622F8" w:rsidRDefault="008B3AF6" w:rsidP="003622F8">
      <w:pPr>
        <w:tabs>
          <w:tab w:val="left" w:pos="-720"/>
        </w:tabs>
        <w:suppressAutoHyphens/>
        <w:jc w:val="both"/>
      </w:pPr>
    </w:p>
    <w:p w:rsidR="008B3AF6" w:rsidRDefault="008B3AF6" w:rsidP="008D4687">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8B3AF6">
        <w:trPr>
          <w:trHeight w:val="720"/>
        </w:trPr>
        <w:tc>
          <w:tcPr>
            <w:tcW w:w="10800" w:type="dxa"/>
          </w:tcPr>
          <w:p w:rsidR="008B3AF6" w:rsidRDefault="008B3AF6" w:rsidP="008D4687">
            <w:pPr>
              <w:ind w:firstLine="72"/>
              <w:rPr>
                <w:rFonts w:ascii="Arial" w:eastAsia="Arial Unicode MS" w:hAnsi="Arial" w:cs="Arial"/>
                <w:b/>
                <w:sz w:val="28"/>
                <w:szCs w:val="28"/>
              </w:rPr>
            </w:pPr>
            <w:r>
              <w:rPr>
                <w:rFonts w:ascii="Arial" w:eastAsia="Arial Unicode MS" w:hAnsi="Arial" w:cs="Arial"/>
                <w:b/>
                <w:sz w:val="28"/>
                <w:szCs w:val="32"/>
              </w:rPr>
              <w:lastRenderedPageBreak/>
              <w:t>Person Specification</w:t>
            </w:r>
            <w:r>
              <w:rPr>
                <w:rFonts w:ascii="Arial" w:eastAsia="Arial Unicode MS" w:hAnsi="Arial" w:cs="Arial"/>
                <w:b/>
                <w:sz w:val="28"/>
                <w:szCs w:val="28"/>
              </w:rPr>
              <w:t xml:space="preserve"> – Consultant Orthopaedic Surgeon</w:t>
            </w:r>
          </w:p>
        </w:tc>
      </w:tr>
    </w:tbl>
    <w:p w:rsidR="008B3AF6" w:rsidRDefault="008B3AF6" w:rsidP="008D4687">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8B3AF6" w:rsidTr="00DD26E0">
        <w:trPr>
          <w:trHeight w:val="452"/>
        </w:trPr>
        <w:tc>
          <w:tcPr>
            <w:tcW w:w="2313" w:type="dxa"/>
          </w:tcPr>
          <w:p w:rsidR="008B3AF6" w:rsidRDefault="008B3AF6" w:rsidP="008D4687">
            <w:pPr>
              <w:rPr>
                <w:rFonts w:ascii="Arial" w:eastAsia="Arial Unicode MS" w:hAnsi="Arial" w:cs="Arial"/>
                <w:b/>
              </w:rPr>
            </w:pPr>
            <w:r>
              <w:rPr>
                <w:rFonts w:ascii="Arial" w:eastAsia="Arial Unicode MS" w:hAnsi="Arial" w:cs="Arial"/>
                <w:b/>
              </w:rPr>
              <w:t>CRITERIA</w:t>
            </w:r>
          </w:p>
        </w:tc>
        <w:tc>
          <w:tcPr>
            <w:tcW w:w="4167" w:type="dxa"/>
          </w:tcPr>
          <w:p w:rsidR="008B3AF6" w:rsidRDefault="008B3AF6" w:rsidP="008D4687">
            <w:pPr>
              <w:rPr>
                <w:rFonts w:ascii="Arial" w:eastAsia="Arial Unicode MS" w:hAnsi="Arial" w:cs="Arial"/>
                <w:b/>
              </w:rPr>
            </w:pPr>
            <w:r>
              <w:rPr>
                <w:rFonts w:ascii="Arial" w:eastAsia="Arial Unicode MS" w:hAnsi="Arial" w:cs="Arial"/>
                <w:b/>
              </w:rPr>
              <w:t>ESSENTIAL</w:t>
            </w:r>
          </w:p>
        </w:tc>
        <w:tc>
          <w:tcPr>
            <w:tcW w:w="4320" w:type="dxa"/>
          </w:tcPr>
          <w:p w:rsidR="008B3AF6" w:rsidRDefault="008B3AF6" w:rsidP="008D4687">
            <w:pPr>
              <w:rPr>
                <w:rFonts w:ascii="Arial" w:eastAsia="Arial Unicode MS" w:hAnsi="Arial" w:cs="Arial"/>
                <w:b/>
              </w:rPr>
            </w:pPr>
            <w:r>
              <w:rPr>
                <w:rFonts w:ascii="Arial" w:eastAsia="Arial Unicode MS" w:hAnsi="Arial" w:cs="Arial"/>
                <w:b/>
              </w:rPr>
              <w:t>DESIRABLE</w:t>
            </w:r>
          </w:p>
        </w:tc>
      </w:tr>
      <w:tr w:rsidR="008B3AF6" w:rsidTr="00DD26E0">
        <w:trPr>
          <w:trHeight w:val="659"/>
        </w:trPr>
        <w:tc>
          <w:tcPr>
            <w:tcW w:w="2313" w:type="dxa"/>
          </w:tcPr>
          <w:p w:rsidR="008B3AF6" w:rsidRDefault="008B3AF6" w:rsidP="008D4687">
            <w:pPr>
              <w:pStyle w:val="Heading1"/>
              <w:jc w:val="left"/>
              <w:rPr>
                <w:rFonts w:ascii="Arial" w:hAnsi="Arial" w:cs="Arial"/>
                <w:sz w:val="22"/>
                <w:u w:val="none"/>
              </w:rPr>
            </w:pPr>
            <w:r>
              <w:rPr>
                <w:rFonts w:ascii="Arial" w:hAnsi="Arial" w:cs="Arial"/>
                <w:sz w:val="22"/>
                <w:szCs w:val="22"/>
                <w:u w:val="none"/>
              </w:rPr>
              <w:t>Qualifications</w:t>
            </w:r>
          </w:p>
          <w:p w:rsidR="008B3AF6" w:rsidRDefault="008B3AF6" w:rsidP="008D4687">
            <w:pPr>
              <w:rPr>
                <w:rFonts w:ascii="Arial" w:eastAsia="Arial Unicode MS" w:hAnsi="Arial" w:cs="Arial"/>
                <w:b/>
              </w:rPr>
            </w:pPr>
          </w:p>
        </w:tc>
        <w:tc>
          <w:tcPr>
            <w:tcW w:w="4167" w:type="dxa"/>
          </w:tcPr>
          <w:p w:rsidR="008B3AF6" w:rsidRPr="006E473D" w:rsidRDefault="008B3AF6" w:rsidP="00201F4C">
            <w:pPr>
              <w:pStyle w:val="BodyText2"/>
              <w:numPr>
                <w:ilvl w:val="0"/>
                <w:numId w:val="2"/>
              </w:numPr>
              <w:spacing w:after="0" w:line="240" w:lineRule="auto"/>
              <w:rPr>
                <w:rFonts w:ascii="Arial" w:hAnsi="Arial" w:cs="Arial"/>
              </w:rPr>
            </w:pPr>
            <w:r w:rsidRPr="006E473D">
              <w:rPr>
                <w:rFonts w:ascii="Arial" w:hAnsi="Arial" w:cs="Arial"/>
                <w:sz w:val="22"/>
                <w:szCs w:val="22"/>
              </w:rPr>
              <w:t>Qualified Orthopaedic Surgeon on the Specialist Register of the GMC.</w:t>
            </w:r>
          </w:p>
          <w:p w:rsidR="008B3AF6" w:rsidRPr="006E473D" w:rsidRDefault="008B3AF6" w:rsidP="00201F4C">
            <w:pPr>
              <w:rPr>
                <w:rFonts w:ascii="Arial" w:eastAsia="Arial Unicode MS" w:hAnsi="Arial" w:cs="Arial"/>
              </w:rPr>
            </w:pPr>
          </w:p>
        </w:tc>
        <w:tc>
          <w:tcPr>
            <w:tcW w:w="4320" w:type="dxa"/>
          </w:tcPr>
          <w:p w:rsidR="008B3AF6" w:rsidRPr="006E473D" w:rsidRDefault="00CE7A1F" w:rsidP="00CE7A1F">
            <w:pPr>
              <w:numPr>
                <w:ilvl w:val="0"/>
                <w:numId w:val="2"/>
              </w:numPr>
              <w:rPr>
                <w:rFonts w:ascii="Arial" w:eastAsia="Arial Unicode MS" w:hAnsi="Arial" w:cs="Arial"/>
              </w:rPr>
            </w:pPr>
            <w:r>
              <w:rPr>
                <w:rFonts w:ascii="Arial" w:eastAsia="Arial Unicode MS" w:hAnsi="Arial" w:cs="Arial"/>
              </w:rPr>
              <w:t xml:space="preserve">Hand Surgery </w:t>
            </w:r>
            <w:r w:rsidR="0031176A">
              <w:rPr>
                <w:rFonts w:ascii="Arial" w:eastAsia="Arial Unicode MS" w:hAnsi="Arial" w:cs="Arial"/>
              </w:rPr>
              <w:t>as specialism</w:t>
            </w:r>
          </w:p>
        </w:tc>
      </w:tr>
      <w:tr w:rsidR="008B3AF6" w:rsidTr="00DD26E0">
        <w:trPr>
          <w:trHeight w:val="1060"/>
        </w:trPr>
        <w:tc>
          <w:tcPr>
            <w:tcW w:w="2313" w:type="dxa"/>
          </w:tcPr>
          <w:p w:rsidR="008B3AF6" w:rsidRDefault="008B3AF6" w:rsidP="008D4687">
            <w:pPr>
              <w:pStyle w:val="Heading1"/>
              <w:jc w:val="left"/>
              <w:rPr>
                <w:rFonts w:ascii="Arial" w:hAnsi="Arial" w:cs="Arial"/>
                <w:sz w:val="22"/>
                <w:u w:val="none"/>
              </w:rPr>
            </w:pPr>
            <w:r>
              <w:rPr>
                <w:rFonts w:ascii="Arial" w:hAnsi="Arial" w:cs="Arial"/>
                <w:sz w:val="22"/>
                <w:szCs w:val="22"/>
                <w:u w:val="none"/>
              </w:rPr>
              <w:t>Experience</w:t>
            </w:r>
          </w:p>
        </w:tc>
        <w:tc>
          <w:tcPr>
            <w:tcW w:w="4167" w:type="dxa"/>
          </w:tcPr>
          <w:p w:rsidR="008B3AF6" w:rsidRDefault="008B3AF6" w:rsidP="00201F4C">
            <w:pPr>
              <w:numPr>
                <w:ilvl w:val="0"/>
                <w:numId w:val="2"/>
              </w:numPr>
              <w:rPr>
                <w:rFonts w:ascii="Arial" w:hAnsi="Arial" w:cs="Arial"/>
              </w:rPr>
            </w:pPr>
            <w:r w:rsidRPr="00327A8D">
              <w:rPr>
                <w:rFonts w:ascii="Arial" w:hAnsi="Arial" w:cs="Arial"/>
                <w:sz w:val="22"/>
                <w:szCs w:val="22"/>
              </w:rPr>
              <w:t>Broad general experience of orthopaedic surgery</w:t>
            </w:r>
            <w:r>
              <w:rPr>
                <w:rFonts w:ascii="Arial" w:hAnsi="Arial" w:cs="Arial"/>
                <w:sz w:val="22"/>
                <w:szCs w:val="22"/>
              </w:rPr>
              <w:t>.</w:t>
            </w:r>
          </w:p>
          <w:p w:rsidR="008B3AF6" w:rsidRPr="00327A8D" w:rsidRDefault="008B3AF6" w:rsidP="00201F4C">
            <w:pPr>
              <w:numPr>
                <w:ilvl w:val="0"/>
                <w:numId w:val="2"/>
              </w:numPr>
              <w:rPr>
                <w:rFonts w:ascii="Arial" w:hAnsi="Arial" w:cs="Arial"/>
              </w:rPr>
            </w:pPr>
            <w:r>
              <w:rPr>
                <w:rFonts w:ascii="Arial" w:hAnsi="Arial" w:cs="Arial"/>
                <w:sz w:val="22"/>
                <w:szCs w:val="22"/>
              </w:rPr>
              <w:t xml:space="preserve">Recent experience of caring for patients in the </w:t>
            </w:r>
            <w:r w:rsidR="00CE7A1F">
              <w:rPr>
                <w:rFonts w:ascii="Arial" w:hAnsi="Arial" w:cs="Arial"/>
                <w:sz w:val="22"/>
                <w:szCs w:val="22"/>
              </w:rPr>
              <w:t xml:space="preserve">Hand Clinic </w:t>
            </w:r>
            <w:r>
              <w:rPr>
                <w:rFonts w:ascii="Arial" w:hAnsi="Arial" w:cs="Arial"/>
                <w:sz w:val="22"/>
                <w:szCs w:val="22"/>
              </w:rPr>
              <w:t>environment</w:t>
            </w:r>
            <w:r w:rsidR="00CE7A1F">
              <w:rPr>
                <w:rFonts w:ascii="Arial" w:hAnsi="Arial" w:cs="Arial"/>
                <w:sz w:val="22"/>
                <w:szCs w:val="22"/>
              </w:rPr>
              <w:t>.</w:t>
            </w:r>
          </w:p>
          <w:p w:rsidR="008B3AF6" w:rsidRPr="00327A8D" w:rsidRDefault="008B3AF6" w:rsidP="00201F4C">
            <w:pPr>
              <w:numPr>
                <w:ilvl w:val="0"/>
                <w:numId w:val="2"/>
              </w:numPr>
              <w:rPr>
                <w:rFonts w:ascii="Arial" w:hAnsi="Arial" w:cs="Arial"/>
              </w:rPr>
            </w:pPr>
            <w:r w:rsidRPr="00327A8D">
              <w:rPr>
                <w:rFonts w:ascii="Arial" w:hAnsi="Arial" w:cs="Arial"/>
                <w:sz w:val="22"/>
                <w:szCs w:val="22"/>
              </w:rPr>
              <w:t>Ability to work within a multidisciplinary team.</w:t>
            </w:r>
          </w:p>
          <w:p w:rsidR="008B3AF6" w:rsidRPr="00327A8D" w:rsidRDefault="008B3AF6" w:rsidP="00201F4C">
            <w:pPr>
              <w:pStyle w:val="BodyText2"/>
              <w:numPr>
                <w:ilvl w:val="0"/>
                <w:numId w:val="2"/>
              </w:numPr>
              <w:spacing w:after="0" w:line="240" w:lineRule="auto"/>
              <w:rPr>
                <w:rFonts w:ascii="Arial" w:hAnsi="Arial" w:cs="Arial"/>
              </w:rPr>
            </w:pPr>
            <w:r w:rsidRPr="00327A8D">
              <w:rPr>
                <w:rFonts w:ascii="Arial" w:hAnsi="Arial" w:cs="Arial"/>
                <w:sz w:val="22"/>
                <w:szCs w:val="22"/>
              </w:rPr>
              <w:t>Able to conduct a clinical audit.</w:t>
            </w:r>
          </w:p>
        </w:tc>
        <w:tc>
          <w:tcPr>
            <w:tcW w:w="4320" w:type="dxa"/>
          </w:tcPr>
          <w:p w:rsidR="008B3AF6" w:rsidRPr="00327A8D" w:rsidRDefault="008B3AF6" w:rsidP="00201F4C">
            <w:pPr>
              <w:numPr>
                <w:ilvl w:val="0"/>
                <w:numId w:val="2"/>
              </w:numPr>
              <w:rPr>
                <w:rFonts w:ascii="Arial" w:hAnsi="Arial" w:cs="Arial"/>
              </w:rPr>
            </w:pPr>
            <w:r w:rsidRPr="00327A8D">
              <w:rPr>
                <w:rFonts w:ascii="Arial" w:hAnsi="Arial" w:cs="Arial"/>
                <w:sz w:val="22"/>
                <w:szCs w:val="22"/>
              </w:rPr>
              <w:t>ATLS instructor.</w:t>
            </w:r>
          </w:p>
          <w:p w:rsidR="008B3AF6" w:rsidRPr="00327A8D" w:rsidRDefault="008B3AF6" w:rsidP="00201F4C">
            <w:pPr>
              <w:numPr>
                <w:ilvl w:val="0"/>
                <w:numId w:val="2"/>
              </w:numPr>
              <w:rPr>
                <w:rFonts w:ascii="Arial" w:hAnsi="Arial" w:cs="Arial"/>
              </w:rPr>
            </w:pPr>
            <w:r w:rsidRPr="00327A8D">
              <w:rPr>
                <w:rFonts w:ascii="Arial" w:hAnsi="Arial" w:cs="Arial"/>
                <w:sz w:val="22"/>
                <w:szCs w:val="22"/>
              </w:rPr>
              <w:t>IT Literacy.</w:t>
            </w:r>
          </w:p>
          <w:p w:rsidR="008B3AF6" w:rsidRPr="00327A8D" w:rsidRDefault="008B3AF6" w:rsidP="00201F4C">
            <w:pPr>
              <w:numPr>
                <w:ilvl w:val="0"/>
                <w:numId w:val="2"/>
              </w:numPr>
              <w:rPr>
                <w:rFonts w:ascii="Arial" w:hAnsi="Arial" w:cs="Arial"/>
              </w:rPr>
            </w:pPr>
            <w:r w:rsidRPr="00327A8D">
              <w:rPr>
                <w:rFonts w:ascii="Arial" w:hAnsi="Arial" w:cs="Arial"/>
                <w:sz w:val="22"/>
                <w:szCs w:val="22"/>
              </w:rPr>
              <w:t>Good time management.</w:t>
            </w:r>
          </w:p>
          <w:p w:rsidR="008B3AF6" w:rsidRPr="00327A8D" w:rsidRDefault="008B3AF6" w:rsidP="00201F4C">
            <w:pPr>
              <w:rPr>
                <w:rFonts w:ascii="Arial" w:eastAsia="Arial Unicode MS" w:hAnsi="Arial" w:cs="Arial"/>
              </w:rPr>
            </w:pPr>
          </w:p>
        </w:tc>
      </w:tr>
      <w:tr w:rsidR="008B3AF6" w:rsidTr="00DD26E0">
        <w:trPr>
          <w:trHeight w:val="1041"/>
        </w:trPr>
        <w:tc>
          <w:tcPr>
            <w:tcW w:w="2313" w:type="dxa"/>
          </w:tcPr>
          <w:p w:rsidR="008B3AF6" w:rsidRDefault="008B3AF6" w:rsidP="008D4687">
            <w:pPr>
              <w:rPr>
                <w:rFonts w:ascii="Arial" w:eastAsia="Arial Unicode MS" w:hAnsi="Arial" w:cs="Arial"/>
                <w:b/>
                <w:bCs/>
              </w:rPr>
            </w:pPr>
            <w:r>
              <w:rPr>
                <w:rFonts w:ascii="Arial" w:eastAsia="Arial Unicode MS" w:hAnsi="Arial" w:cs="Arial"/>
                <w:b/>
                <w:bCs/>
                <w:sz w:val="22"/>
                <w:szCs w:val="22"/>
              </w:rPr>
              <w:t>Skills and Knowledge</w:t>
            </w:r>
          </w:p>
        </w:tc>
        <w:tc>
          <w:tcPr>
            <w:tcW w:w="4167" w:type="dxa"/>
          </w:tcPr>
          <w:p w:rsidR="008B3AF6" w:rsidRPr="00327A8D" w:rsidRDefault="008B3AF6" w:rsidP="00201F4C">
            <w:pPr>
              <w:numPr>
                <w:ilvl w:val="0"/>
                <w:numId w:val="27"/>
              </w:numPr>
              <w:rPr>
                <w:rFonts w:ascii="Arial" w:hAnsi="Arial" w:cs="Arial"/>
              </w:rPr>
            </w:pPr>
            <w:r w:rsidRPr="00327A8D">
              <w:rPr>
                <w:rFonts w:ascii="Arial" w:hAnsi="Arial" w:cs="Arial"/>
                <w:sz w:val="22"/>
                <w:szCs w:val="22"/>
              </w:rPr>
              <w:t>Ability to teach clinical and practical skills.</w:t>
            </w:r>
          </w:p>
          <w:p w:rsidR="008B3AF6" w:rsidRPr="00327A8D" w:rsidRDefault="008B3AF6" w:rsidP="00201F4C">
            <w:pPr>
              <w:numPr>
                <w:ilvl w:val="0"/>
                <w:numId w:val="27"/>
              </w:numPr>
              <w:rPr>
                <w:rFonts w:ascii="Arial" w:hAnsi="Arial" w:cs="Arial"/>
              </w:rPr>
            </w:pPr>
            <w:r w:rsidRPr="00327A8D">
              <w:rPr>
                <w:rFonts w:ascii="Arial" w:hAnsi="Arial" w:cs="Arial"/>
                <w:sz w:val="22"/>
                <w:szCs w:val="22"/>
              </w:rPr>
              <w:t>Ability to communicate well with patients and staff, both orally and in writing.</w:t>
            </w:r>
          </w:p>
          <w:p w:rsidR="008B3AF6" w:rsidRPr="00187B91" w:rsidRDefault="008B3AF6" w:rsidP="00187B91">
            <w:pPr>
              <w:numPr>
                <w:ilvl w:val="0"/>
                <w:numId w:val="2"/>
              </w:numPr>
              <w:rPr>
                <w:rFonts w:ascii="Arial" w:eastAsia="Arial Unicode MS" w:hAnsi="Arial" w:cs="Arial"/>
              </w:rPr>
            </w:pPr>
            <w:r w:rsidRPr="00327A8D">
              <w:rPr>
                <w:rFonts w:ascii="Arial" w:hAnsi="Arial" w:cs="Arial"/>
                <w:sz w:val="22"/>
                <w:szCs w:val="22"/>
              </w:rPr>
              <w:t>Self-awareness and the ability to develop others</w:t>
            </w:r>
            <w:r>
              <w:rPr>
                <w:rFonts w:ascii="Arial" w:hAnsi="Arial" w:cs="Arial"/>
                <w:sz w:val="22"/>
                <w:szCs w:val="22"/>
              </w:rPr>
              <w:t>.</w:t>
            </w:r>
          </w:p>
        </w:tc>
        <w:tc>
          <w:tcPr>
            <w:tcW w:w="4320" w:type="dxa"/>
          </w:tcPr>
          <w:p w:rsidR="008B3AF6" w:rsidRPr="00327A8D" w:rsidRDefault="008B3AF6" w:rsidP="00201F4C">
            <w:pPr>
              <w:numPr>
                <w:ilvl w:val="0"/>
                <w:numId w:val="2"/>
              </w:numPr>
              <w:rPr>
                <w:rFonts w:ascii="Arial" w:hAnsi="Arial" w:cs="Arial"/>
              </w:rPr>
            </w:pPr>
            <w:r w:rsidRPr="00327A8D">
              <w:rPr>
                <w:rFonts w:ascii="Arial" w:hAnsi="Arial" w:cs="Arial"/>
                <w:sz w:val="22"/>
                <w:szCs w:val="22"/>
              </w:rPr>
              <w:t>Presentations at relevant professional conferences</w:t>
            </w:r>
            <w:r>
              <w:rPr>
                <w:rFonts w:ascii="Arial" w:hAnsi="Arial" w:cs="Arial"/>
                <w:sz w:val="22"/>
                <w:szCs w:val="22"/>
              </w:rPr>
              <w:t>.</w:t>
            </w:r>
          </w:p>
          <w:p w:rsidR="008B3AF6" w:rsidRPr="00327A8D" w:rsidRDefault="008B3AF6" w:rsidP="00201F4C">
            <w:pPr>
              <w:numPr>
                <w:ilvl w:val="0"/>
                <w:numId w:val="2"/>
              </w:numPr>
              <w:rPr>
                <w:rFonts w:ascii="Arial" w:hAnsi="Arial" w:cs="Arial"/>
              </w:rPr>
            </w:pPr>
            <w:r w:rsidRPr="00327A8D">
              <w:rPr>
                <w:rFonts w:ascii="Arial" w:hAnsi="Arial" w:cs="Arial"/>
                <w:sz w:val="22"/>
                <w:szCs w:val="22"/>
              </w:rPr>
              <w:t>Evidence of continuing education and self-directed learning.</w:t>
            </w:r>
          </w:p>
          <w:p w:rsidR="008B3AF6" w:rsidRPr="00327A8D" w:rsidRDefault="008B3AF6" w:rsidP="00201F4C">
            <w:pPr>
              <w:numPr>
                <w:ilvl w:val="0"/>
                <w:numId w:val="2"/>
              </w:numPr>
              <w:rPr>
                <w:rFonts w:ascii="Arial" w:hAnsi="Arial" w:cs="Arial"/>
              </w:rPr>
            </w:pPr>
            <w:r w:rsidRPr="00327A8D">
              <w:rPr>
                <w:rFonts w:ascii="Arial" w:hAnsi="Arial" w:cs="Arial"/>
                <w:sz w:val="22"/>
                <w:szCs w:val="22"/>
              </w:rPr>
              <w:t>Publications in peer reviewed journals.</w:t>
            </w:r>
          </w:p>
          <w:p w:rsidR="008B3AF6" w:rsidRPr="00327A8D" w:rsidRDefault="008B3AF6" w:rsidP="00201F4C">
            <w:pPr>
              <w:numPr>
                <w:ilvl w:val="0"/>
                <w:numId w:val="2"/>
              </w:numPr>
              <w:rPr>
                <w:rFonts w:ascii="Arial" w:hAnsi="Arial" w:cs="Arial"/>
              </w:rPr>
            </w:pPr>
            <w:r w:rsidRPr="00327A8D">
              <w:rPr>
                <w:rFonts w:ascii="Arial" w:hAnsi="Arial" w:cs="Arial"/>
                <w:sz w:val="22"/>
                <w:szCs w:val="22"/>
              </w:rPr>
              <w:t>Leadership skills.</w:t>
            </w:r>
          </w:p>
          <w:p w:rsidR="008B3AF6" w:rsidRPr="00327A8D" w:rsidRDefault="008B3AF6" w:rsidP="00201F4C">
            <w:pPr>
              <w:numPr>
                <w:ilvl w:val="0"/>
                <w:numId w:val="2"/>
              </w:numPr>
              <w:rPr>
                <w:rFonts w:ascii="Arial" w:hAnsi="Arial" w:cs="Arial"/>
              </w:rPr>
            </w:pPr>
            <w:r w:rsidRPr="00327A8D">
              <w:rPr>
                <w:rFonts w:ascii="Arial" w:hAnsi="Arial" w:cs="Arial"/>
                <w:sz w:val="22"/>
                <w:szCs w:val="22"/>
              </w:rPr>
              <w:t>IT Skills.</w:t>
            </w:r>
          </w:p>
        </w:tc>
      </w:tr>
      <w:tr w:rsidR="008B3AF6" w:rsidTr="00DD26E0">
        <w:trPr>
          <w:trHeight w:val="1608"/>
        </w:trPr>
        <w:tc>
          <w:tcPr>
            <w:tcW w:w="2313" w:type="dxa"/>
          </w:tcPr>
          <w:p w:rsidR="008B3AF6" w:rsidRDefault="008B3AF6" w:rsidP="008D4687">
            <w:pPr>
              <w:pStyle w:val="Heading1"/>
              <w:jc w:val="left"/>
              <w:rPr>
                <w:rFonts w:ascii="Arial" w:hAnsi="Arial" w:cs="Arial"/>
                <w:sz w:val="22"/>
                <w:u w:val="none"/>
              </w:rPr>
            </w:pPr>
            <w:r>
              <w:rPr>
                <w:rFonts w:ascii="Arial" w:hAnsi="Arial" w:cs="Arial"/>
                <w:sz w:val="22"/>
                <w:szCs w:val="22"/>
                <w:u w:val="none"/>
              </w:rPr>
              <w:t>Other Factors</w:t>
            </w:r>
          </w:p>
          <w:p w:rsidR="008B3AF6" w:rsidRDefault="008B3AF6" w:rsidP="008D4687">
            <w:pPr>
              <w:ind w:left="1260"/>
              <w:rPr>
                <w:rFonts w:ascii="Arial" w:hAnsi="Arial" w:cs="Arial"/>
                <w:b/>
              </w:rPr>
            </w:pPr>
          </w:p>
          <w:p w:rsidR="008B3AF6" w:rsidRDefault="008B3AF6" w:rsidP="008D4687">
            <w:pPr>
              <w:ind w:left="1260"/>
              <w:rPr>
                <w:rFonts w:ascii="Arial" w:hAnsi="Arial" w:cs="Arial"/>
                <w:b/>
              </w:rPr>
            </w:pPr>
          </w:p>
          <w:p w:rsidR="008B3AF6" w:rsidRDefault="008B3AF6" w:rsidP="008D4687">
            <w:pPr>
              <w:ind w:left="1260"/>
              <w:rPr>
                <w:rFonts w:ascii="Arial" w:hAnsi="Arial" w:cs="Arial"/>
                <w:b/>
              </w:rPr>
            </w:pPr>
          </w:p>
          <w:p w:rsidR="008B3AF6" w:rsidRDefault="008B3AF6" w:rsidP="008D4687">
            <w:pPr>
              <w:ind w:left="1260"/>
              <w:rPr>
                <w:rFonts w:ascii="Arial" w:hAnsi="Arial" w:cs="Arial"/>
                <w:b/>
              </w:rPr>
            </w:pPr>
          </w:p>
          <w:p w:rsidR="008B3AF6" w:rsidRDefault="008B3AF6" w:rsidP="008D4687">
            <w:pPr>
              <w:ind w:left="1260"/>
              <w:rPr>
                <w:rFonts w:ascii="Arial" w:eastAsia="Arial Unicode MS" w:hAnsi="Arial" w:cs="Arial"/>
                <w:b/>
              </w:rPr>
            </w:pPr>
          </w:p>
        </w:tc>
        <w:tc>
          <w:tcPr>
            <w:tcW w:w="4167" w:type="dxa"/>
          </w:tcPr>
          <w:p w:rsidR="008B3AF6" w:rsidRPr="00327A8D" w:rsidRDefault="008B3AF6" w:rsidP="00201F4C">
            <w:pPr>
              <w:numPr>
                <w:ilvl w:val="0"/>
                <w:numId w:val="4"/>
              </w:numPr>
              <w:rPr>
                <w:rFonts w:ascii="Arial" w:hAnsi="Arial" w:cs="Arial"/>
              </w:rPr>
            </w:pPr>
            <w:r w:rsidRPr="00327A8D">
              <w:rPr>
                <w:rFonts w:ascii="Arial" w:hAnsi="Arial" w:cs="Arial"/>
                <w:sz w:val="22"/>
                <w:szCs w:val="22"/>
              </w:rPr>
              <w:t>Committed to the overall aims of Care UK.</w:t>
            </w:r>
          </w:p>
          <w:p w:rsidR="008B3AF6" w:rsidRPr="00327A8D" w:rsidRDefault="008B3AF6" w:rsidP="00201F4C">
            <w:pPr>
              <w:numPr>
                <w:ilvl w:val="0"/>
                <w:numId w:val="4"/>
              </w:numPr>
              <w:rPr>
                <w:rFonts w:ascii="Arial" w:hAnsi="Arial" w:cs="Arial"/>
              </w:rPr>
            </w:pPr>
            <w:r w:rsidRPr="00327A8D">
              <w:rPr>
                <w:rFonts w:ascii="Arial" w:hAnsi="Arial" w:cs="Arial"/>
                <w:sz w:val="22"/>
                <w:szCs w:val="22"/>
              </w:rPr>
              <w:t>Committed to the provision of quality services.</w:t>
            </w:r>
          </w:p>
          <w:p w:rsidR="008B3AF6" w:rsidRPr="00327A8D" w:rsidRDefault="008B3AF6" w:rsidP="00201F4C">
            <w:pPr>
              <w:numPr>
                <w:ilvl w:val="0"/>
                <w:numId w:val="4"/>
              </w:numPr>
              <w:rPr>
                <w:rFonts w:ascii="Arial" w:hAnsi="Arial" w:cs="Arial"/>
              </w:rPr>
            </w:pPr>
            <w:r w:rsidRPr="00327A8D">
              <w:rPr>
                <w:rFonts w:ascii="Arial" w:hAnsi="Arial" w:cs="Arial"/>
                <w:sz w:val="22"/>
                <w:szCs w:val="22"/>
              </w:rPr>
              <w:t>A flexible, positive attitude to performing a variety of duties.</w:t>
            </w:r>
          </w:p>
          <w:p w:rsidR="008B3AF6" w:rsidRPr="00327A8D" w:rsidRDefault="008B3AF6" w:rsidP="00201F4C">
            <w:pPr>
              <w:numPr>
                <w:ilvl w:val="0"/>
                <w:numId w:val="4"/>
              </w:numPr>
              <w:rPr>
                <w:rFonts w:ascii="Arial" w:hAnsi="Arial" w:cs="Arial"/>
              </w:rPr>
            </w:pPr>
            <w:r w:rsidRPr="00327A8D">
              <w:rPr>
                <w:rFonts w:ascii="Arial" w:hAnsi="Arial" w:cs="Arial"/>
                <w:sz w:val="22"/>
                <w:szCs w:val="22"/>
              </w:rPr>
              <w:t>Willing to develop/learn in the role.</w:t>
            </w:r>
          </w:p>
          <w:p w:rsidR="008B3AF6" w:rsidRPr="00327A8D" w:rsidRDefault="008B3AF6" w:rsidP="00201F4C">
            <w:pPr>
              <w:numPr>
                <w:ilvl w:val="0"/>
                <w:numId w:val="4"/>
              </w:numPr>
              <w:rPr>
                <w:rFonts w:ascii="Arial" w:hAnsi="Arial" w:cs="Arial"/>
              </w:rPr>
            </w:pPr>
            <w:r w:rsidRPr="00327A8D">
              <w:rPr>
                <w:rFonts w:ascii="Arial" w:hAnsi="Arial" w:cs="Arial"/>
                <w:sz w:val="22"/>
                <w:szCs w:val="22"/>
              </w:rPr>
              <w:t>Ability to be flexible with regard to working hours</w:t>
            </w:r>
            <w:r>
              <w:rPr>
                <w:rFonts w:ascii="Arial" w:hAnsi="Arial" w:cs="Arial"/>
                <w:sz w:val="22"/>
                <w:szCs w:val="22"/>
              </w:rPr>
              <w:t>.</w:t>
            </w:r>
          </w:p>
          <w:p w:rsidR="008B3AF6" w:rsidRPr="00327A8D" w:rsidRDefault="008B3AF6" w:rsidP="00201F4C">
            <w:pPr>
              <w:numPr>
                <w:ilvl w:val="0"/>
                <w:numId w:val="4"/>
              </w:numPr>
              <w:rPr>
                <w:rFonts w:ascii="Arial" w:hAnsi="Arial" w:cs="Arial"/>
              </w:rPr>
            </w:pPr>
            <w:r w:rsidRPr="00327A8D">
              <w:rPr>
                <w:rFonts w:ascii="Arial" w:hAnsi="Arial" w:cs="Arial"/>
                <w:sz w:val="22"/>
                <w:szCs w:val="22"/>
              </w:rPr>
              <w:t>Ability to work within a multi-cultural environment</w:t>
            </w:r>
            <w:r>
              <w:rPr>
                <w:rFonts w:ascii="Arial" w:hAnsi="Arial" w:cs="Arial"/>
                <w:sz w:val="22"/>
                <w:szCs w:val="22"/>
              </w:rPr>
              <w:t>.</w:t>
            </w:r>
          </w:p>
          <w:p w:rsidR="008B3AF6" w:rsidRPr="00327A8D" w:rsidRDefault="008B3AF6" w:rsidP="00201F4C">
            <w:pPr>
              <w:numPr>
                <w:ilvl w:val="0"/>
                <w:numId w:val="4"/>
              </w:numPr>
              <w:rPr>
                <w:rFonts w:ascii="Arial" w:hAnsi="Arial" w:cs="Arial"/>
              </w:rPr>
            </w:pPr>
            <w:r w:rsidRPr="00327A8D">
              <w:rPr>
                <w:rFonts w:ascii="Arial" w:hAnsi="Arial" w:cs="Arial"/>
                <w:sz w:val="22"/>
                <w:szCs w:val="22"/>
              </w:rPr>
              <w:t>Willing to promote the service directly to referring GP’s.</w:t>
            </w:r>
          </w:p>
          <w:p w:rsidR="008B3AF6" w:rsidRPr="00327A8D" w:rsidRDefault="008B3AF6" w:rsidP="00201F4C">
            <w:pPr>
              <w:numPr>
                <w:ilvl w:val="0"/>
                <w:numId w:val="4"/>
              </w:numPr>
              <w:rPr>
                <w:rFonts w:ascii="Arial" w:hAnsi="Arial" w:cs="Arial"/>
              </w:rPr>
            </w:pPr>
            <w:r w:rsidRPr="00327A8D">
              <w:rPr>
                <w:rFonts w:ascii="Arial" w:hAnsi="Arial" w:cs="Arial"/>
                <w:sz w:val="22"/>
                <w:szCs w:val="22"/>
              </w:rPr>
              <w:t>Willing to form relationships with orthopaedic colleagues in the local NHS trust.</w:t>
            </w:r>
          </w:p>
          <w:p w:rsidR="008B3AF6" w:rsidRPr="00327A8D" w:rsidRDefault="008B3AF6" w:rsidP="00201F4C">
            <w:pPr>
              <w:numPr>
                <w:ilvl w:val="0"/>
                <w:numId w:val="4"/>
              </w:numPr>
              <w:rPr>
                <w:rFonts w:ascii="Arial" w:eastAsia="Arial Unicode MS" w:hAnsi="Arial" w:cs="Arial"/>
              </w:rPr>
            </w:pPr>
            <w:r w:rsidRPr="00327A8D">
              <w:rPr>
                <w:rFonts w:ascii="Arial" w:eastAsia="Arial Unicode MS" w:hAnsi="Arial" w:cs="Arial"/>
                <w:sz w:val="22"/>
                <w:szCs w:val="22"/>
              </w:rPr>
              <w:t>Mentally and physically fit to undertake the role.</w:t>
            </w:r>
          </w:p>
        </w:tc>
        <w:tc>
          <w:tcPr>
            <w:tcW w:w="4320" w:type="dxa"/>
          </w:tcPr>
          <w:p w:rsidR="008B3AF6" w:rsidRPr="00327A8D" w:rsidRDefault="008B3AF6" w:rsidP="00201F4C">
            <w:pPr>
              <w:rPr>
                <w:rFonts w:ascii="Arial" w:hAnsi="Arial" w:cs="Arial"/>
              </w:rPr>
            </w:pPr>
          </w:p>
          <w:p w:rsidR="008B3AF6" w:rsidRPr="00327A8D" w:rsidRDefault="008B3AF6" w:rsidP="00201F4C">
            <w:pPr>
              <w:rPr>
                <w:rFonts w:ascii="Arial" w:hAnsi="Arial" w:cs="Arial"/>
              </w:rPr>
            </w:pPr>
          </w:p>
          <w:p w:rsidR="008B3AF6" w:rsidRPr="00327A8D" w:rsidRDefault="008B3AF6" w:rsidP="00201F4C">
            <w:pPr>
              <w:rPr>
                <w:rFonts w:ascii="Arial" w:hAnsi="Arial" w:cs="Arial"/>
              </w:rPr>
            </w:pPr>
          </w:p>
          <w:p w:rsidR="008B3AF6" w:rsidRPr="00327A8D" w:rsidRDefault="008B3AF6" w:rsidP="00201F4C">
            <w:pPr>
              <w:rPr>
                <w:rFonts w:ascii="Arial" w:hAnsi="Arial" w:cs="Arial"/>
              </w:rPr>
            </w:pPr>
          </w:p>
          <w:p w:rsidR="008B3AF6" w:rsidRPr="00327A8D" w:rsidRDefault="008B3AF6" w:rsidP="00201F4C">
            <w:pPr>
              <w:rPr>
                <w:rFonts w:ascii="Arial" w:eastAsia="Arial Unicode MS" w:hAnsi="Arial" w:cs="Arial"/>
              </w:rPr>
            </w:pPr>
          </w:p>
        </w:tc>
      </w:tr>
    </w:tbl>
    <w:p w:rsidR="008B3AF6" w:rsidRDefault="008B3AF6" w:rsidP="008D4687">
      <w:pPr>
        <w:tabs>
          <w:tab w:val="left" w:pos="-720"/>
        </w:tabs>
        <w:suppressAutoHyphens/>
        <w:jc w:val="both"/>
        <w:rPr>
          <w:rFonts w:ascii="Arial" w:hAnsi="Arial" w:cs="Arial"/>
        </w:rPr>
      </w:pPr>
    </w:p>
    <w:tbl>
      <w:tblPr>
        <w:tblW w:w="10758" w:type="dxa"/>
        <w:jc w:val="center"/>
        <w:tblBorders>
          <w:insideH w:val="single" w:sz="6" w:space="0" w:color="auto"/>
          <w:insideV w:val="single" w:sz="6" w:space="0" w:color="auto"/>
        </w:tblBorders>
        <w:tblLook w:val="0000" w:firstRow="0" w:lastRow="0" w:firstColumn="0" w:lastColumn="0" w:noHBand="0" w:noVBand="0"/>
      </w:tblPr>
      <w:tblGrid>
        <w:gridCol w:w="2871"/>
        <w:gridCol w:w="424"/>
        <w:gridCol w:w="2813"/>
        <w:gridCol w:w="423"/>
        <w:gridCol w:w="3741"/>
        <w:gridCol w:w="486"/>
      </w:tblGrid>
      <w:tr w:rsidR="008B3AF6" w:rsidTr="00DD26E0">
        <w:trPr>
          <w:jc w:val="center"/>
        </w:trPr>
        <w:tc>
          <w:tcPr>
            <w:tcW w:w="10758" w:type="dxa"/>
            <w:gridSpan w:val="6"/>
            <w:tcBorders>
              <w:left w:val="single" w:sz="6" w:space="0" w:color="auto"/>
              <w:right w:val="single" w:sz="6" w:space="0" w:color="auto"/>
            </w:tcBorders>
            <w:vAlign w:val="center"/>
          </w:tcPr>
          <w:p w:rsidR="008B3AF6" w:rsidRDefault="008B3AF6" w:rsidP="00DD26E0">
            <w:pPr>
              <w:rPr>
                <w:rFonts w:ascii="Arial" w:hAnsi="Arial" w:cs="Arial"/>
              </w:rPr>
            </w:pPr>
            <w:r>
              <w:rPr>
                <w:rFonts w:ascii="Arial" w:hAnsi="Arial" w:cs="Arial"/>
                <w:b/>
                <w:sz w:val="22"/>
              </w:rPr>
              <w:t>HAZARDS:</w:t>
            </w:r>
          </w:p>
        </w:tc>
      </w:tr>
      <w:tr w:rsidR="008B3AF6" w:rsidTr="00DD26E0">
        <w:trPr>
          <w:jc w:val="center"/>
        </w:trPr>
        <w:tc>
          <w:tcPr>
            <w:tcW w:w="2871" w:type="dxa"/>
            <w:tcBorders>
              <w:left w:val="single" w:sz="6" w:space="0" w:color="auto"/>
            </w:tcBorders>
          </w:tcPr>
          <w:p w:rsidR="008B3AF6" w:rsidRDefault="008B3AF6" w:rsidP="008D4687">
            <w:pPr>
              <w:jc w:val="both"/>
              <w:rPr>
                <w:rFonts w:ascii="Arial" w:hAnsi="Arial" w:cs="Arial"/>
              </w:rPr>
            </w:pPr>
            <w:r>
              <w:rPr>
                <w:rFonts w:ascii="Arial" w:hAnsi="Arial" w:cs="Arial"/>
                <w:sz w:val="22"/>
              </w:rPr>
              <w:t>Laboratory Specimens</w:t>
            </w:r>
          </w:p>
          <w:p w:rsidR="008B3AF6" w:rsidRDefault="008B3AF6" w:rsidP="008D4687">
            <w:pPr>
              <w:jc w:val="both"/>
              <w:rPr>
                <w:rFonts w:ascii="Arial" w:hAnsi="Arial" w:cs="Arial"/>
              </w:rPr>
            </w:pPr>
            <w:r>
              <w:rPr>
                <w:rFonts w:ascii="Arial" w:hAnsi="Arial" w:cs="Arial"/>
                <w:sz w:val="22"/>
              </w:rPr>
              <w:t>Proteinacious Dusts</w:t>
            </w:r>
          </w:p>
        </w:tc>
        <w:tc>
          <w:tcPr>
            <w:tcW w:w="424" w:type="dxa"/>
          </w:tcPr>
          <w:p w:rsidR="008B3AF6" w:rsidRDefault="008B3AF6" w:rsidP="005B2E46">
            <w:pPr>
              <w:jc w:val="center"/>
              <w:rPr>
                <w:rFonts w:ascii="Arial" w:hAnsi="Arial" w:cs="Arial"/>
              </w:rPr>
            </w:pPr>
            <w:r>
              <w:rPr>
                <w:rFonts w:ascii="Arial" w:hAnsi="Arial" w:cs="Arial"/>
                <w:sz w:val="22"/>
              </w:rPr>
              <w:t>X</w:t>
            </w:r>
          </w:p>
        </w:tc>
        <w:tc>
          <w:tcPr>
            <w:tcW w:w="2813" w:type="dxa"/>
          </w:tcPr>
          <w:p w:rsidR="008B3AF6" w:rsidRDefault="008B3AF6" w:rsidP="008D4687">
            <w:pPr>
              <w:jc w:val="both"/>
              <w:rPr>
                <w:rFonts w:ascii="Arial" w:hAnsi="Arial" w:cs="Arial"/>
              </w:rPr>
            </w:pPr>
            <w:r>
              <w:rPr>
                <w:rFonts w:ascii="Arial" w:hAnsi="Arial" w:cs="Arial"/>
                <w:sz w:val="22"/>
              </w:rPr>
              <w:t>Clinical Contact with patients</w:t>
            </w:r>
          </w:p>
        </w:tc>
        <w:tc>
          <w:tcPr>
            <w:tcW w:w="423" w:type="dxa"/>
          </w:tcPr>
          <w:p w:rsidR="008B3AF6" w:rsidRDefault="008B3AF6" w:rsidP="005B2E46">
            <w:pPr>
              <w:jc w:val="center"/>
              <w:rPr>
                <w:rFonts w:ascii="Arial" w:hAnsi="Arial" w:cs="Arial"/>
              </w:rPr>
            </w:pPr>
            <w:r>
              <w:rPr>
                <w:rFonts w:ascii="Arial" w:hAnsi="Arial" w:cs="Arial"/>
                <w:sz w:val="22"/>
              </w:rPr>
              <w:t>X</w:t>
            </w:r>
          </w:p>
        </w:tc>
        <w:tc>
          <w:tcPr>
            <w:tcW w:w="3741" w:type="dxa"/>
          </w:tcPr>
          <w:p w:rsidR="008B3AF6" w:rsidRDefault="008B3AF6" w:rsidP="008D4687">
            <w:pPr>
              <w:jc w:val="both"/>
              <w:rPr>
                <w:rFonts w:ascii="Arial" w:hAnsi="Arial" w:cs="Arial"/>
              </w:rPr>
            </w:pPr>
            <w:r>
              <w:rPr>
                <w:rFonts w:ascii="Arial" w:hAnsi="Arial" w:cs="Arial"/>
                <w:sz w:val="22"/>
              </w:rPr>
              <w:t>Performing Exposure Prone Invasive Procedures</w:t>
            </w:r>
          </w:p>
        </w:tc>
        <w:tc>
          <w:tcPr>
            <w:tcW w:w="486" w:type="dxa"/>
            <w:tcBorders>
              <w:right w:val="single" w:sz="6" w:space="0" w:color="auto"/>
            </w:tcBorders>
          </w:tcPr>
          <w:p w:rsidR="008B3AF6" w:rsidRDefault="008B3AF6" w:rsidP="005B2E46">
            <w:pPr>
              <w:jc w:val="center"/>
              <w:rPr>
                <w:rFonts w:ascii="Arial" w:hAnsi="Arial" w:cs="Arial"/>
              </w:rPr>
            </w:pPr>
            <w:r>
              <w:rPr>
                <w:rFonts w:ascii="Arial" w:hAnsi="Arial" w:cs="Arial"/>
                <w:sz w:val="22"/>
              </w:rPr>
              <w:t>X</w:t>
            </w:r>
          </w:p>
        </w:tc>
      </w:tr>
      <w:tr w:rsidR="008B3AF6" w:rsidTr="00DD26E0">
        <w:trPr>
          <w:jc w:val="center"/>
        </w:trPr>
        <w:tc>
          <w:tcPr>
            <w:tcW w:w="2871" w:type="dxa"/>
            <w:tcBorders>
              <w:left w:val="single" w:sz="6" w:space="0" w:color="auto"/>
            </w:tcBorders>
          </w:tcPr>
          <w:p w:rsidR="008B3AF6" w:rsidRDefault="008B3AF6" w:rsidP="008D4687">
            <w:pPr>
              <w:jc w:val="both"/>
              <w:rPr>
                <w:rFonts w:ascii="Arial" w:hAnsi="Arial" w:cs="Arial"/>
              </w:rPr>
            </w:pPr>
            <w:r>
              <w:rPr>
                <w:rFonts w:ascii="Arial" w:hAnsi="Arial" w:cs="Arial"/>
                <w:sz w:val="22"/>
              </w:rPr>
              <w:t>Blood/Body Fluids</w:t>
            </w:r>
          </w:p>
        </w:tc>
        <w:tc>
          <w:tcPr>
            <w:tcW w:w="424" w:type="dxa"/>
          </w:tcPr>
          <w:p w:rsidR="008B3AF6" w:rsidRDefault="008B3AF6" w:rsidP="005B2E46">
            <w:pPr>
              <w:jc w:val="center"/>
              <w:rPr>
                <w:rFonts w:ascii="Arial" w:hAnsi="Arial" w:cs="Arial"/>
              </w:rPr>
            </w:pPr>
            <w:r>
              <w:rPr>
                <w:rFonts w:ascii="Arial" w:hAnsi="Arial" w:cs="Arial"/>
                <w:sz w:val="22"/>
              </w:rPr>
              <w:t>X</w:t>
            </w:r>
          </w:p>
        </w:tc>
        <w:tc>
          <w:tcPr>
            <w:tcW w:w="2813" w:type="dxa"/>
          </w:tcPr>
          <w:p w:rsidR="008B3AF6" w:rsidRDefault="008B3AF6" w:rsidP="008D4687">
            <w:pPr>
              <w:jc w:val="both"/>
              <w:rPr>
                <w:rFonts w:ascii="Arial" w:hAnsi="Arial" w:cs="Arial"/>
              </w:rPr>
            </w:pPr>
            <w:r>
              <w:rPr>
                <w:rFonts w:ascii="Arial" w:hAnsi="Arial" w:cs="Arial"/>
                <w:sz w:val="22"/>
              </w:rPr>
              <w:t>Dusty environment</w:t>
            </w:r>
          </w:p>
        </w:tc>
        <w:tc>
          <w:tcPr>
            <w:tcW w:w="423" w:type="dxa"/>
          </w:tcPr>
          <w:p w:rsidR="008B3AF6" w:rsidRDefault="008B3AF6" w:rsidP="005B2E46">
            <w:pPr>
              <w:jc w:val="center"/>
              <w:rPr>
                <w:rFonts w:ascii="Arial" w:hAnsi="Arial" w:cs="Arial"/>
              </w:rPr>
            </w:pPr>
          </w:p>
        </w:tc>
        <w:tc>
          <w:tcPr>
            <w:tcW w:w="3741" w:type="dxa"/>
          </w:tcPr>
          <w:p w:rsidR="008B3AF6" w:rsidRDefault="008B3AF6" w:rsidP="008D4687">
            <w:pPr>
              <w:jc w:val="both"/>
              <w:rPr>
                <w:rFonts w:ascii="Arial" w:hAnsi="Arial" w:cs="Arial"/>
              </w:rPr>
            </w:pPr>
            <w:r>
              <w:rPr>
                <w:rFonts w:ascii="Arial" w:hAnsi="Arial" w:cs="Arial"/>
                <w:sz w:val="22"/>
              </w:rPr>
              <w:t>VDU Use</w:t>
            </w:r>
          </w:p>
        </w:tc>
        <w:tc>
          <w:tcPr>
            <w:tcW w:w="486" w:type="dxa"/>
            <w:tcBorders>
              <w:right w:val="single" w:sz="6" w:space="0" w:color="auto"/>
            </w:tcBorders>
          </w:tcPr>
          <w:p w:rsidR="008B3AF6" w:rsidRDefault="008B3AF6" w:rsidP="005B2E46">
            <w:pPr>
              <w:jc w:val="center"/>
              <w:rPr>
                <w:rFonts w:ascii="Arial" w:hAnsi="Arial" w:cs="Arial"/>
              </w:rPr>
            </w:pPr>
            <w:r>
              <w:rPr>
                <w:rFonts w:ascii="Arial" w:hAnsi="Arial" w:cs="Arial"/>
                <w:sz w:val="22"/>
              </w:rPr>
              <w:t>X</w:t>
            </w:r>
          </w:p>
        </w:tc>
      </w:tr>
      <w:tr w:rsidR="008B3AF6" w:rsidTr="00DD26E0">
        <w:trPr>
          <w:jc w:val="center"/>
        </w:trPr>
        <w:tc>
          <w:tcPr>
            <w:tcW w:w="2871" w:type="dxa"/>
            <w:tcBorders>
              <w:left w:val="single" w:sz="6" w:space="0" w:color="auto"/>
            </w:tcBorders>
          </w:tcPr>
          <w:p w:rsidR="008B3AF6" w:rsidRDefault="008B3AF6" w:rsidP="008D4687">
            <w:pPr>
              <w:jc w:val="both"/>
              <w:rPr>
                <w:rFonts w:ascii="Arial" w:hAnsi="Arial" w:cs="Arial"/>
              </w:rPr>
            </w:pPr>
            <w:r>
              <w:rPr>
                <w:rFonts w:ascii="Arial" w:hAnsi="Arial" w:cs="Arial"/>
                <w:sz w:val="22"/>
              </w:rPr>
              <w:t>Radiation</w:t>
            </w:r>
          </w:p>
        </w:tc>
        <w:tc>
          <w:tcPr>
            <w:tcW w:w="424" w:type="dxa"/>
          </w:tcPr>
          <w:p w:rsidR="008B3AF6" w:rsidRDefault="008B3AF6" w:rsidP="005B2E46">
            <w:pPr>
              <w:jc w:val="center"/>
              <w:rPr>
                <w:rFonts w:ascii="Arial" w:hAnsi="Arial" w:cs="Arial"/>
              </w:rPr>
            </w:pPr>
          </w:p>
        </w:tc>
        <w:tc>
          <w:tcPr>
            <w:tcW w:w="2813" w:type="dxa"/>
          </w:tcPr>
          <w:p w:rsidR="008B3AF6" w:rsidRDefault="008B3AF6" w:rsidP="008D4687">
            <w:pPr>
              <w:jc w:val="both"/>
              <w:rPr>
                <w:rFonts w:ascii="Arial" w:hAnsi="Arial" w:cs="Arial"/>
              </w:rPr>
            </w:pPr>
            <w:r>
              <w:rPr>
                <w:rFonts w:ascii="Arial" w:hAnsi="Arial" w:cs="Arial"/>
                <w:sz w:val="22"/>
              </w:rPr>
              <w:t>Challenging Behaviour</w:t>
            </w:r>
          </w:p>
        </w:tc>
        <w:tc>
          <w:tcPr>
            <w:tcW w:w="423" w:type="dxa"/>
          </w:tcPr>
          <w:p w:rsidR="008B3AF6" w:rsidRDefault="008B3AF6" w:rsidP="005B2E46">
            <w:pPr>
              <w:jc w:val="center"/>
              <w:rPr>
                <w:rFonts w:ascii="Arial" w:hAnsi="Arial" w:cs="Arial"/>
              </w:rPr>
            </w:pPr>
          </w:p>
        </w:tc>
        <w:tc>
          <w:tcPr>
            <w:tcW w:w="3741" w:type="dxa"/>
          </w:tcPr>
          <w:p w:rsidR="008B3AF6" w:rsidRDefault="008B3AF6" w:rsidP="008D4687">
            <w:pPr>
              <w:jc w:val="both"/>
              <w:rPr>
                <w:rFonts w:ascii="Arial" w:hAnsi="Arial" w:cs="Arial"/>
              </w:rPr>
            </w:pPr>
            <w:r>
              <w:rPr>
                <w:rFonts w:ascii="Arial" w:hAnsi="Arial" w:cs="Arial"/>
                <w:sz w:val="22"/>
              </w:rPr>
              <w:t>Manual Handling</w:t>
            </w:r>
          </w:p>
        </w:tc>
        <w:tc>
          <w:tcPr>
            <w:tcW w:w="486" w:type="dxa"/>
            <w:tcBorders>
              <w:right w:val="single" w:sz="6" w:space="0" w:color="auto"/>
            </w:tcBorders>
          </w:tcPr>
          <w:p w:rsidR="008B3AF6" w:rsidRDefault="008B3AF6" w:rsidP="005B2E46">
            <w:pPr>
              <w:jc w:val="center"/>
              <w:rPr>
                <w:rFonts w:ascii="Arial" w:hAnsi="Arial" w:cs="Arial"/>
              </w:rPr>
            </w:pPr>
            <w:r>
              <w:rPr>
                <w:rFonts w:ascii="Arial" w:hAnsi="Arial" w:cs="Arial"/>
                <w:sz w:val="22"/>
              </w:rPr>
              <w:t>X</w:t>
            </w:r>
          </w:p>
        </w:tc>
      </w:tr>
      <w:tr w:rsidR="008B3AF6" w:rsidTr="00DD26E0">
        <w:trPr>
          <w:trHeight w:val="244"/>
          <w:jc w:val="center"/>
        </w:trPr>
        <w:tc>
          <w:tcPr>
            <w:tcW w:w="2871" w:type="dxa"/>
            <w:tcBorders>
              <w:left w:val="single" w:sz="6" w:space="0" w:color="auto"/>
            </w:tcBorders>
          </w:tcPr>
          <w:p w:rsidR="008B3AF6" w:rsidRDefault="008B3AF6" w:rsidP="008D4687">
            <w:pPr>
              <w:jc w:val="both"/>
              <w:rPr>
                <w:rFonts w:ascii="Arial" w:hAnsi="Arial" w:cs="Arial"/>
              </w:rPr>
            </w:pPr>
            <w:r>
              <w:rPr>
                <w:rFonts w:ascii="Arial" w:hAnsi="Arial" w:cs="Arial"/>
                <w:sz w:val="22"/>
              </w:rPr>
              <w:t>Solvents</w:t>
            </w:r>
          </w:p>
        </w:tc>
        <w:tc>
          <w:tcPr>
            <w:tcW w:w="424" w:type="dxa"/>
          </w:tcPr>
          <w:p w:rsidR="008B3AF6" w:rsidRDefault="008B3AF6" w:rsidP="005B2E46">
            <w:pPr>
              <w:jc w:val="center"/>
              <w:rPr>
                <w:rFonts w:ascii="Arial" w:hAnsi="Arial" w:cs="Arial"/>
              </w:rPr>
            </w:pPr>
          </w:p>
        </w:tc>
        <w:tc>
          <w:tcPr>
            <w:tcW w:w="2813" w:type="dxa"/>
          </w:tcPr>
          <w:p w:rsidR="008B3AF6" w:rsidRDefault="008B3AF6" w:rsidP="008D4687">
            <w:pPr>
              <w:jc w:val="both"/>
              <w:rPr>
                <w:rFonts w:ascii="Arial" w:hAnsi="Arial" w:cs="Arial"/>
              </w:rPr>
            </w:pPr>
            <w:r>
              <w:rPr>
                <w:rFonts w:ascii="Arial" w:hAnsi="Arial" w:cs="Arial"/>
                <w:sz w:val="22"/>
              </w:rPr>
              <w:t>Driving</w:t>
            </w:r>
          </w:p>
        </w:tc>
        <w:tc>
          <w:tcPr>
            <w:tcW w:w="423" w:type="dxa"/>
          </w:tcPr>
          <w:p w:rsidR="008B3AF6" w:rsidRDefault="008B3AF6" w:rsidP="005B2E46">
            <w:pPr>
              <w:jc w:val="center"/>
              <w:rPr>
                <w:rFonts w:ascii="Arial" w:hAnsi="Arial" w:cs="Arial"/>
              </w:rPr>
            </w:pPr>
          </w:p>
        </w:tc>
        <w:tc>
          <w:tcPr>
            <w:tcW w:w="3741" w:type="dxa"/>
          </w:tcPr>
          <w:p w:rsidR="008B3AF6" w:rsidRDefault="008B3AF6" w:rsidP="008D4687">
            <w:pPr>
              <w:jc w:val="both"/>
              <w:rPr>
                <w:rFonts w:ascii="Arial" w:hAnsi="Arial" w:cs="Arial"/>
              </w:rPr>
            </w:pPr>
            <w:r>
              <w:rPr>
                <w:rFonts w:ascii="Arial" w:hAnsi="Arial" w:cs="Arial"/>
                <w:sz w:val="22"/>
              </w:rPr>
              <w:t>Noise</w:t>
            </w:r>
          </w:p>
        </w:tc>
        <w:tc>
          <w:tcPr>
            <w:tcW w:w="486" w:type="dxa"/>
            <w:tcBorders>
              <w:right w:val="single" w:sz="6" w:space="0" w:color="auto"/>
            </w:tcBorders>
          </w:tcPr>
          <w:p w:rsidR="008B3AF6" w:rsidRDefault="008B3AF6" w:rsidP="005B2E46">
            <w:pPr>
              <w:jc w:val="center"/>
              <w:rPr>
                <w:rFonts w:ascii="Arial" w:hAnsi="Arial" w:cs="Arial"/>
              </w:rPr>
            </w:pPr>
          </w:p>
        </w:tc>
      </w:tr>
      <w:tr w:rsidR="008B3AF6" w:rsidTr="00DD26E0">
        <w:trPr>
          <w:jc w:val="center"/>
        </w:trPr>
        <w:tc>
          <w:tcPr>
            <w:tcW w:w="2871" w:type="dxa"/>
            <w:tcBorders>
              <w:left w:val="single" w:sz="6" w:space="0" w:color="auto"/>
            </w:tcBorders>
          </w:tcPr>
          <w:p w:rsidR="008B3AF6" w:rsidRDefault="008B3AF6" w:rsidP="008D4687">
            <w:pPr>
              <w:jc w:val="both"/>
              <w:rPr>
                <w:rFonts w:ascii="Arial" w:hAnsi="Arial" w:cs="Arial"/>
              </w:rPr>
            </w:pPr>
            <w:r>
              <w:rPr>
                <w:rFonts w:ascii="Arial" w:hAnsi="Arial" w:cs="Arial"/>
                <w:sz w:val="22"/>
              </w:rPr>
              <w:t>Respiratory Sensitisers</w:t>
            </w:r>
          </w:p>
        </w:tc>
        <w:tc>
          <w:tcPr>
            <w:tcW w:w="424" w:type="dxa"/>
          </w:tcPr>
          <w:p w:rsidR="008B3AF6" w:rsidRDefault="008B3AF6" w:rsidP="005B2E46">
            <w:pPr>
              <w:jc w:val="center"/>
              <w:rPr>
                <w:rFonts w:ascii="Arial" w:hAnsi="Arial" w:cs="Arial"/>
              </w:rPr>
            </w:pPr>
          </w:p>
        </w:tc>
        <w:tc>
          <w:tcPr>
            <w:tcW w:w="2813" w:type="dxa"/>
          </w:tcPr>
          <w:p w:rsidR="008B3AF6" w:rsidRDefault="008B3AF6" w:rsidP="008D4687">
            <w:pPr>
              <w:jc w:val="both"/>
              <w:rPr>
                <w:rFonts w:ascii="Arial" w:hAnsi="Arial" w:cs="Arial"/>
              </w:rPr>
            </w:pPr>
            <w:r>
              <w:rPr>
                <w:rFonts w:ascii="Arial" w:hAnsi="Arial" w:cs="Arial"/>
                <w:sz w:val="22"/>
              </w:rPr>
              <w:t>Food Handling</w:t>
            </w:r>
          </w:p>
        </w:tc>
        <w:tc>
          <w:tcPr>
            <w:tcW w:w="423" w:type="dxa"/>
          </w:tcPr>
          <w:p w:rsidR="008B3AF6" w:rsidRDefault="008B3AF6" w:rsidP="005B2E46">
            <w:pPr>
              <w:jc w:val="center"/>
              <w:rPr>
                <w:rFonts w:ascii="Arial" w:hAnsi="Arial" w:cs="Arial"/>
              </w:rPr>
            </w:pPr>
          </w:p>
        </w:tc>
        <w:tc>
          <w:tcPr>
            <w:tcW w:w="3741" w:type="dxa"/>
          </w:tcPr>
          <w:p w:rsidR="008B3AF6" w:rsidRDefault="008B3AF6" w:rsidP="008D4687">
            <w:pPr>
              <w:jc w:val="both"/>
              <w:rPr>
                <w:rFonts w:ascii="Arial" w:hAnsi="Arial" w:cs="Arial"/>
              </w:rPr>
            </w:pPr>
            <w:r>
              <w:rPr>
                <w:rFonts w:ascii="Arial" w:hAnsi="Arial" w:cs="Arial"/>
                <w:sz w:val="22"/>
              </w:rPr>
              <w:t>Working in Isolation</w:t>
            </w:r>
          </w:p>
        </w:tc>
        <w:tc>
          <w:tcPr>
            <w:tcW w:w="486" w:type="dxa"/>
            <w:tcBorders>
              <w:right w:val="single" w:sz="6" w:space="0" w:color="auto"/>
            </w:tcBorders>
          </w:tcPr>
          <w:p w:rsidR="008B3AF6" w:rsidRDefault="008B3AF6" w:rsidP="005B2E46">
            <w:pPr>
              <w:jc w:val="center"/>
              <w:rPr>
                <w:rFonts w:ascii="Arial" w:hAnsi="Arial" w:cs="Arial"/>
              </w:rPr>
            </w:pPr>
          </w:p>
        </w:tc>
      </w:tr>
    </w:tbl>
    <w:p w:rsidR="008B3AF6" w:rsidRDefault="008B3AF6" w:rsidP="008D4687">
      <w:pPr>
        <w:pStyle w:val="Caption"/>
        <w:spacing w:before="0" w:after="0"/>
        <w:jc w:val="both"/>
        <w:rPr>
          <w:rFonts w:ascii="Arial" w:hAnsi="Arial"/>
        </w:rPr>
      </w:pPr>
    </w:p>
    <w:p w:rsidR="008B3AF6" w:rsidRDefault="008B3AF6" w:rsidP="008D4687">
      <w:pPr>
        <w:pStyle w:val="Header"/>
        <w:tabs>
          <w:tab w:val="clear" w:pos="4153"/>
          <w:tab w:val="clear" w:pos="8306"/>
        </w:tabs>
        <w:rPr>
          <w:rFonts w:ascii="Times New Roman" w:hAnsi="Times New Roman"/>
        </w:rPr>
      </w:pPr>
    </w:p>
    <w:sectPr w:rsidR="008B3AF6" w:rsidSect="00CC2A9A">
      <w:headerReference w:type="default" r:id="rId7"/>
      <w:footerReference w:type="even" r:id="rId8"/>
      <w:footerReference w:type="default" r:id="rId9"/>
      <w:pgSz w:w="11906" w:h="16838"/>
      <w:pgMar w:top="899" w:right="1134" w:bottom="899"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4E" w:rsidRDefault="00D6224E">
      <w:r>
        <w:separator/>
      </w:r>
    </w:p>
  </w:endnote>
  <w:endnote w:type="continuationSeparator" w:id="0">
    <w:p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AF6" w:rsidRDefault="008B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F6" w:rsidRDefault="008B3AF6">
    <w:pPr>
      <w:pStyle w:val="Footer"/>
      <w:rPr>
        <w:rFonts w:ascii="Arial" w:hAnsi="Arial" w:cs="Arial"/>
        <w:sz w:val="18"/>
      </w:rPr>
    </w:pPr>
    <w:r>
      <w:rPr>
        <w:rFonts w:ascii="Arial" w:hAnsi="Arial" w:cs="Arial"/>
        <w:sz w:val="18"/>
      </w:rPr>
      <w:t xml:space="preserve">Role:  Consultant Orthopaedic Surgeon </w:t>
    </w:r>
    <w:r w:rsidR="0031176A">
      <w:rPr>
        <w:rFonts w:ascii="Arial" w:hAnsi="Arial" w:cs="Arial"/>
        <w:sz w:val="18"/>
      </w:rPr>
      <w:t>/</w:t>
    </w:r>
    <w:r w:rsidR="00CE7A1F">
      <w:rPr>
        <w:rFonts w:ascii="Arial" w:hAnsi="Arial" w:cs="Arial"/>
        <w:sz w:val="18"/>
      </w:rPr>
      <w:t xml:space="preserve"> Hand Surgeon</w:t>
    </w:r>
    <w:r>
      <w:rPr>
        <w:rFonts w:ascii="Arial" w:hAnsi="Arial" w:cs="Arial"/>
        <w:sz w:val="18"/>
      </w:rPr>
      <w:t xml:space="preserve">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B34248">
      <w:rPr>
        <w:rStyle w:val="PageNumber"/>
        <w:rFonts w:ascii="Arial" w:hAnsi="Arial" w:cs="Arial"/>
        <w:noProof/>
        <w:sz w:val="18"/>
      </w:rPr>
      <w:t>1</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B34248">
      <w:rPr>
        <w:rStyle w:val="PageNumber"/>
        <w:rFonts w:ascii="Arial" w:hAnsi="Arial" w:cs="Arial"/>
        <w:noProof/>
        <w:sz w:val="18"/>
      </w:rPr>
      <w:t>6</w:t>
    </w:r>
    <w:r>
      <w:rPr>
        <w:rStyle w:val="PageNumber"/>
        <w:rFonts w:ascii="Arial" w:hAnsi="Arial" w:cs="Arial"/>
        <w:sz w:val="18"/>
      </w:rPr>
      <w:fldChar w:fldCharType="end"/>
    </w:r>
  </w:p>
  <w:p w:rsidR="008B3AF6" w:rsidRDefault="008B3AF6">
    <w:pPr>
      <w:pStyle w:val="Footer"/>
      <w:rPr>
        <w:rFonts w:ascii="Arial" w:hAnsi="Arial" w:cs="Arial"/>
        <w:sz w:val="18"/>
      </w:rPr>
    </w:pPr>
    <w:r>
      <w:rPr>
        <w:rFonts w:ascii="Arial" w:hAnsi="Arial" w:cs="Arial"/>
        <w:sz w:val="18"/>
      </w:rPr>
      <w:t>Drawn up by:  Penny Daniels                                                                                                                    Dated: Ju</w:t>
    </w:r>
    <w:r w:rsidR="0031176A">
      <w:rPr>
        <w:rFonts w:ascii="Arial" w:hAnsi="Arial" w:cs="Arial"/>
        <w:sz w:val="18"/>
      </w:rPr>
      <w:t>ly</w:t>
    </w:r>
    <w:r>
      <w:rPr>
        <w:rFonts w:ascii="Arial" w:hAnsi="Arial" w:cs="Arial"/>
        <w:sz w:val="18"/>
      </w:rPr>
      <w:t xml:space="preserve">  201</w:t>
    </w:r>
    <w:r w:rsidR="0031176A">
      <w:rPr>
        <w:rFonts w:ascii="Arial" w:hAnsi="Arial" w:cs="Arial"/>
        <w:sz w:val="18"/>
      </w:rPr>
      <w:t>8</w:t>
    </w:r>
    <w:r>
      <w:rPr>
        <w:rFonts w:ascii="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4E" w:rsidRDefault="00D6224E">
      <w:r>
        <w:separator/>
      </w:r>
    </w:p>
  </w:footnote>
  <w:footnote w:type="continuationSeparator" w:id="0">
    <w:p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F6" w:rsidRDefault="008B3AF6">
    <w:pPr>
      <w:pStyle w:val="Header"/>
      <w:jc w:val="right"/>
      <w:rPr>
        <w:rFonts w:ascii="Arial" w:hAnsi="Arial" w:cs="Arial"/>
        <w:b/>
        <w:sz w:val="40"/>
      </w:rPr>
    </w:pPr>
  </w:p>
  <w:p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25"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7"/>
  </w:num>
  <w:num w:numId="4">
    <w:abstractNumId w:val="6"/>
  </w:num>
  <w:num w:numId="5">
    <w:abstractNumId w:val="26"/>
  </w:num>
  <w:num w:numId="6">
    <w:abstractNumId w:val="15"/>
  </w:num>
  <w:num w:numId="7">
    <w:abstractNumId w:val="4"/>
  </w:num>
  <w:num w:numId="8">
    <w:abstractNumId w:val="27"/>
  </w:num>
  <w:num w:numId="9">
    <w:abstractNumId w:val="5"/>
  </w:num>
  <w:num w:numId="10">
    <w:abstractNumId w:val="24"/>
  </w:num>
  <w:num w:numId="11">
    <w:abstractNumId w:val="25"/>
  </w:num>
  <w:num w:numId="12">
    <w:abstractNumId w:val="11"/>
  </w:num>
  <w:num w:numId="13">
    <w:abstractNumId w:val="8"/>
  </w:num>
  <w:num w:numId="14">
    <w:abstractNumId w:val="22"/>
  </w:num>
  <w:num w:numId="15">
    <w:abstractNumId w:val="20"/>
  </w:num>
  <w:num w:numId="16">
    <w:abstractNumId w:val="1"/>
  </w:num>
  <w:num w:numId="17">
    <w:abstractNumId w:val="23"/>
  </w:num>
  <w:num w:numId="18">
    <w:abstractNumId w:val="13"/>
  </w:num>
  <w:num w:numId="19">
    <w:abstractNumId w:val="2"/>
  </w:num>
  <w:num w:numId="20">
    <w:abstractNumId w:val="19"/>
  </w:num>
  <w:num w:numId="21">
    <w:abstractNumId w:val="0"/>
  </w:num>
  <w:num w:numId="22">
    <w:abstractNumId w:val="14"/>
  </w:num>
  <w:num w:numId="23">
    <w:abstractNumId w:val="16"/>
  </w:num>
  <w:num w:numId="24">
    <w:abstractNumId w:val="12"/>
  </w:num>
  <w:num w:numId="25">
    <w:abstractNumId w:val="21"/>
  </w:num>
  <w:num w:numId="26">
    <w:abstractNumId w:val="9"/>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F439E"/>
    <w:rsid w:val="001715F3"/>
    <w:rsid w:val="00176B68"/>
    <w:rsid w:val="00187B91"/>
    <w:rsid w:val="00201F4C"/>
    <w:rsid w:val="00224297"/>
    <w:rsid w:val="00225957"/>
    <w:rsid w:val="00251B53"/>
    <w:rsid w:val="002601BE"/>
    <w:rsid w:val="002F64A8"/>
    <w:rsid w:val="0031176A"/>
    <w:rsid w:val="00327A8D"/>
    <w:rsid w:val="00345ABF"/>
    <w:rsid w:val="00355F6C"/>
    <w:rsid w:val="003622F8"/>
    <w:rsid w:val="00366B9D"/>
    <w:rsid w:val="003A5BA4"/>
    <w:rsid w:val="003C30CA"/>
    <w:rsid w:val="003D1F90"/>
    <w:rsid w:val="003E79E8"/>
    <w:rsid w:val="003F3FB2"/>
    <w:rsid w:val="004434A0"/>
    <w:rsid w:val="004575C6"/>
    <w:rsid w:val="00485217"/>
    <w:rsid w:val="00536D2D"/>
    <w:rsid w:val="0056791A"/>
    <w:rsid w:val="005A70F0"/>
    <w:rsid w:val="005B2E46"/>
    <w:rsid w:val="005F2B6E"/>
    <w:rsid w:val="00610430"/>
    <w:rsid w:val="006E473D"/>
    <w:rsid w:val="00705131"/>
    <w:rsid w:val="00784658"/>
    <w:rsid w:val="00785D92"/>
    <w:rsid w:val="007A6228"/>
    <w:rsid w:val="007D4C42"/>
    <w:rsid w:val="008148B8"/>
    <w:rsid w:val="00881EE6"/>
    <w:rsid w:val="00884D8B"/>
    <w:rsid w:val="008B08F0"/>
    <w:rsid w:val="008B3AF6"/>
    <w:rsid w:val="008D4687"/>
    <w:rsid w:val="00956452"/>
    <w:rsid w:val="00960BC2"/>
    <w:rsid w:val="00982D74"/>
    <w:rsid w:val="009B0964"/>
    <w:rsid w:val="009F008B"/>
    <w:rsid w:val="00A304D9"/>
    <w:rsid w:val="00A44E9A"/>
    <w:rsid w:val="00A51684"/>
    <w:rsid w:val="00AE5859"/>
    <w:rsid w:val="00AF5090"/>
    <w:rsid w:val="00B34248"/>
    <w:rsid w:val="00B649C9"/>
    <w:rsid w:val="00B747D1"/>
    <w:rsid w:val="00B7799F"/>
    <w:rsid w:val="00BC721A"/>
    <w:rsid w:val="00C3634E"/>
    <w:rsid w:val="00C36F60"/>
    <w:rsid w:val="00C51763"/>
    <w:rsid w:val="00CC0903"/>
    <w:rsid w:val="00CC2A9A"/>
    <w:rsid w:val="00CE7A1F"/>
    <w:rsid w:val="00D6224E"/>
    <w:rsid w:val="00DC190B"/>
    <w:rsid w:val="00DD26E0"/>
    <w:rsid w:val="00E038B5"/>
    <w:rsid w:val="00E30D59"/>
    <w:rsid w:val="00E33BF5"/>
    <w:rsid w:val="00E46350"/>
    <w:rsid w:val="00E5231C"/>
    <w:rsid w:val="00EA6BC3"/>
    <w:rsid w:val="00EF1C06"/>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F2678A6-094A-4DEE-8625-7F7CA69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uiPriority w:val="99"/>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uiPriority w:val="99"/>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uiPriority w:val="99"/>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uiPriority w:val="99"/>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Josh Moore</cp:lastModifiedBy>
  <cp:revision>2</cp:revision>
  <cp:lastPrinted>2008-08-27T13:42:00Z</cp:lastPrinted>
  <dcterms:created xsi:type="dcterms:W3CDTF">2022-10-11T12:38:00Z</dcterms:created>
  <dcterms:modified xsi:type="dcterms:W3CDTF">2022-10-11T12:38:00Z</dcterms:modified>
</cp:coreProperties>
</file>