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58E2F187" w:rsidR="001D1A47" w:rsidRDefault="001D1A47" w:rsidP="25D30CA7">
      <w:pPr>
        <w:jc w:val="center"/>
        <w:rPr>
          <w:rFonts w:ascii="Calibri" w:hAnsi="Calibri" w:cs="Calibri"/>
        </w:rPr>
      </w:pPr>
    </w:p>
    <w:p w14:paraId="6658D8AC" w14:textId="77777777" w:rsidR="00EC4E9A" w:rsidRDefault="00EC4E9A" w:rsidP="25D30CA7">
      <w:pPr>
        <w:jc w:val="center"/>
        <w:rPr>
          <w:rFonts w:ascii="Calibri" w:hAnsi="Calibri" w:cs="Calibri"/>
        </w:rPr>
      </w:pPr>
    </w:p>
    <w:p w14:paraId="51EC795D" w14:textId="77777777" w:rsidR="00EC4E9A" w:rsidRDefault="00EC4E9A" w:rsidP="25D30CA7">
      <w:pPr>
        <w:jc w:val="center"/>
        <w:rPr>
          <w:rFonts w:ascii="Calibri" w:hAnsi="Calibri" w:cs="Calibri"/>
        </w:rPr>
      </w:pPr>
    </w:p>
    <w:p w14:paraId="0E1822F9" w14:textId="77777777" w:rsidR="00EC4E9A" w:rsidRPr="000D1CCD" w:rsidRDefault="00EC4E9A" w:rsidP="00EC4E9A">
      <w:pPr>
        <w:jc w:val="center"/>
        <w:rPr>
          <w:rFonts w:ascii="Arial" w:eastAsia="Batang" w:hAnsi="Arial" w:cs="Arial"/>
          <w:b/>
          <w:color w:val="7030A0"/>
          <w:lang w:eastAsia="ko-KR"/>
        </w:rPr>
      </w:pPr>
      <w:r w:rsidRPr="000D1CCD">
        <w:rPr>
          <w:rFonts w:ascii="Arial" w:eastAsia="Batang" w:hAnsi="Arial" w:cs="Arial"/>
          <w:b/>
          <w:color w:val="7030A0"/>
          <w:lang w:eastAsia="ko-KR"/>
        </w:rPr>
        <w:t>JOB DESCRIPTION</w:t>
      </w:r>
    </w:p>
    <w:p w14:paraId="1CDE0FFD" w14:textId="77777777" w:rsidR="00EC4E9A" w:rsidRPr="005461AC" w:rsidRDefault="00EC4E9A" w:rsidP="25D30CA7">
      <w:pPr>
        <w:jc w:val="center"/>
        <w:rPr>
          <w:rFonts w:ascii="Calibri" w:hAnsi="Calibri" w:cs="Calibri"/>
        </w:rPr>
      </w:pPr>
    </w:p>
    <w:p w14:paraId="0A37501D" w14:textId="77777777" w:rsidR="001D1A47" w:rsidRPr="005461AC" w:rsidRDefault="001D1A47" w:rsidP="001D1A47">
      <w:pPr>
        <w:jc w:val="center"/>
        <w:rPr>
          <w:rFonts w:ascii="Calibri" w:hAnsi="Calibri" w:cs="Calibri"/>
        </w:rPr>
      </w:pPr>
    </w:p>
    <w:p w14:paraId="422694D6" w14:textId="0374567B" w:rsidR="00CF40C3" w:rsidRPr="000D1CCD" w:rsidRDefault="00CF40C3" w:rsidP="00CF40C3">
      <w:pPr>
        <w:tabs>
          <w:tab w:val="left" w:pos="0"/>
        </w:tabs>
        <w:rPr>
          <w:rFonts w:ascii="Arial" w:hAnsi="Arial" w:cs="Arial"/>
        </w:rPr>
      </w:pPr>
      <w:r w:rsidRPr="000D1CCD">
        <w:rPr>
          <w:rFonts w:ascii="Arial" w:hAnsi="Arial" w:cs="Arial"/>
          <w:b/>
          <w:color w:val="7030A0"/>
        </w:rPr>
        <w:t>Job title:</w:t>
      </w:r>
      <w:r w:rsidRPr="000D1CCD">
        <w:rPr>
          <w:rFonts w:ascii="Arial" w:hAnsi="Arial" w:cs="Arial"/>
          <w:color w:val="7030A0"/>
        </w:rPr>
        <w:tab/>
      </w:r>
      <w:r>
        <w:rPr>
          <w:rFonts w:ascii="Arial" w:hAnsi="Arial" w:cs="Arial"/>
        </w:rPr>
        <w:tab/>
      </w:r>
      <w:r w:rsidR="009642CD" w:rsidRPr="0008637E">
        <w:rPr>
          <w:rFonts w:ascii="Arial" w:hAnsi="Arial" w:cs="Arial"/>
          <w:color w:val="7030A0"/>
        </w:rPr>
        <w:t xml:space="preserve">Bank Administrator </w:t>
      </w:r>
      <w:r>
        <w:rPr>
          <w:rFonts w:ascii="Arial" w:hAnsi="Arial" w:cs="Arial"/>
        </w:rPr>
        <w:tab/>
      </w:r>
    </w:p>
    <w:p w14:paraId="5D28BF77" w14:textId="77777777" w:rsidR="00CF40C3" w:rsidRPr="000D1CCD" w:rsidRDefault="00CF40C3" w:rsidP="00CF40C3">
      <w:pPr>
        <w:tabs>
          <w:tab w:val="left" w:pos="0"/>
        </w:tabs>
        <w:rPr>
          <w:rFonts w:ascii="Arial" w:hAnsi="Arial" w:cs="Arial"/>
          <w:b/>
        </w:rPr>
      </w:pPr>
    </w:p>
    <w:p w14:paraId="7F461D61" w14:textId="022A49F4" w:rsidR="00CF40C3" w:rsidRPr="00B65AD3" w:rsidRDefault="00CF40C3" w:rsidP="00CF40C3">
      <w:pPr>
        <w:tabs>
          <w:tab w:val="left" w:pos="0"/>
        </w:tabs>
        <w:ind w:left="2720" w:hanging="2720"/>
        <w:rPr>
          <w:rFonts w:ascii="Arial" w:hAnsi="Arial" w:cs="Arial"/>
          <w:bCs/>
        </w:rPr>
      </w:pPr>
      <w:r w:rsidRPr="000D1CCD">
        <w:rPr>
          <w:rFonts w:ascii="Arial" w:hAnsi="Arial" w:cs="Arial"/>
          <w:b/>
          <w:color w:val="7030A0"/>
        </w:rPr>
        <w:t xml:space="preserve">Managerially </w:t>
      </w:r>
      <w:r w:rsidR="009642CD">
        <w:rPr>
          <w:rFonts w:ascii="Arial" w:hAnsi="Arial" w:cs="Arial"/>
          <w:b/>
          <w:color w:val="7030A0"/>
        </w:rPr>
        <w:t xml:space="preserve">         </w:t>
      </w:r>
      <w:r>
        <w:rPr>
          <w:rFonts w:ascii="Arial" w:hAnsi="Arial" w:cs="Arial"/>
          <w:b/>
          <w:color w:val="7030A0"/>
        </w:rPr>
        <w:tab/>
      </w:r>
      <w:r w:rsidRPr="00B65AD3">
        <w:rPr>
          <w:rFonts w:ascii="Arial" w:hAnsi="Arial" w:cs="Arial"/>
          <w:bCs/>
        </w:rPr>
        <w:tab/>
      </w:r>
    </w:p>
    <w:p w14:paraId="3FE21AAF" w14:textId="2765B661" w:rsidR="00CF40C3" w:rsidRPr="000D1CCD" w:rsidRDefault="00CF40C3" w:rsidP="00CF40C3">
      <w:pPr>
        <w:tabs>
          <w:tab w:val="left" w:pos="0"/>
        </w:tabs>
        <w:rPr>
          <w:rFonts w:ascii="Arial" w:hAnsi="Arial" w:cs="Arial"/>
          <w:color w:val="7030A0"/>
        </w:rPr>
      </w:pPr>
      <w:r w:rsidRPr="000D1CCD">
        <w:rPr>
          <w:rFonts w:ascii="Arial" w:hAnsi="Arial" w:cs="Arial"/>
          <w:b/>
          <w:color w:val="7030A0"/>
        </w:rPr>
        <w:t>accountable:</w:t>
      </w:r>
      <w:r w:rsidRPr="000D1CCD">
        <w:rPr>
          <w:rFonts w:ascii="Arial" w:hAnsi="Arial" w:cs="Arial"/>
          <w:color w:val="7030A0"/>
        </w:rPr>
        <w:t xml:space="preserve"> </w:t>
      </w:r>
      <w:r w:rsidRPr="000D1CCD">
        <w:rPr>
          <w:rFonts w:ascii="Arial" w:hAnsi="Arial" w:cs="Arial"/>
          <w:color w:val="7030A0"/>
        </w:rPr>
        <w:tab/>
      </w:r>
      <w:r w:rsidR="009642CD">
        <w:rPr>
          <w:rFonts w:ascii="Arial" w:hAnsi="Arial" w:cs="Arial"/>
          <w:color w:val="7030A0"/>
        </w:rPr>
        <w:t xml:space="preserve">Janet Mcinerney </w:t>
      </w:r>
      <w:r w:rsidR="0008637E">
        <w:rPr>
          <w:rFonts w:ascii="Arial" w:hAnsi="Arial" w:cs="Arial"/>
          <w:color w:val="7030A0"/>
        </w:rPr>
        <w:t xml:space="preserve">– Patient Pathway Coordinator Lead </w:t>
      </w:r>
    </w:p>
    <w:p w14:paraId="60267C92" w14:textId="77777777" w:rsidR="00CF40C3" w:rsidRPr="000D1CCD" w:rsidRDefault="00CF40C3" w:rsidP="00CF40C3">
      <w:pPr>
        <w:tabs>
          <w:tab w:val="left" w:pos="0"/>
        </w:tabs>
        <w:rPr>
          <w:rFonts w:ascii="Arial" w:hAnsi="Arial" w:cs="Arial"/>
          <w:b/>
        </w:rPr>
      </w:pPr>
    </w:p>
    <w:p w14:paraId="3F85D471" w14:textId="73612E48" w:rsidR="00CF40C3" w:rsidRPr="000D1CCD" w:rsidRDefault="00CF40C3" w:rsidP="00CF40C3">
      <w:pPr>
        <w:tabs>
          <w:tab w:val="left" w:pos="0"/>
        </w:tabs>
        <w:rPr>
          <w:rFonts w:ascii="Arial" w:hAnsi="Arial" w:cs="Arial"/>
        </w:rPr>
      </w:pPr>
      <w:r w:rsidRPr="000D1CCD">
        <w:rPr>
          <w:rFonts w:ascii="Arial" w:hAnsi="Arial" w:cs="Arial"/>
          <w:b/>
          <w:color w:val="7030A0"/>
        </w:rPr>
        <w:t xml:space="preserve">Professional </w:t>
      </w:r>
      <w:r w:rsidRPr="000D1CCD">
        <w:rPr>
          <w:rFonts w:ascii="Arial" w:hAnsi="Arial" w:cs="Arial"/>
          <w:b/>
        </w:rPr>
        <w:tab/>
      </w:r>
      <w:r w:rsidRPr="000D1CCD">
        <w:rPr>
          <w:rFonts w:ascii="Arial" w:hAnsi="Arial" w:cs="Arial"/>
          <w:b/>
        </w:rPr>
        <w:tab/>
      </w:r>
    </w:p>
    <w:p w14:paraId="7E00D5E6" w14:textId="77777777" w:rsidR="0008637E" w:rsidRPr="000D1CCD" w:rsidRDefault="00CF40C3" w:rsidP="0008637E">
      <w:pPr>
        <w:tabs>
          <w:tab w:val="left" w:pos="0"/>
        </w:tabs>
        <w:rPr>
          <w:rFonts w:ascii="Arial" w:hAnsi="Arial" w:cs="Arial"/>
          <w:color w:val="7030A0"/>
        </w:rPr>
      </w:pPr>
      <w:r w:rsidRPr="000D1CCD">
        <w:rPr>
          <w:rFonts w:ascii="Arial" w:hAnsi="Arial" w:cs="Arial"/>
          <w:b/>
          <w:color w:val="7030A0"/>
        </w:rPr>
        <w:t>accountability:</w:t>
      </w:r>
      <w:r w:rsidRPr="000D1CCD">
        <w:rPr>
          <w:rFonts w:ascii="Arial" w:hAnsi="Arial" w:cs="Arial"/>
          <w:color w:val="7030A0"/>
        </w:rPr>
        <w:tab/>
      </w:r>
      <w:r w:rsidR="009642CD">
        <w:rPr>
          <w:rFonts w:ascii="Arial" w:hAnsi="Arial" w:cs="Arial"/>
          <w:color w:val="7030A0"/>
        </w:rPr>
        <w:t>Janet Mcinerney</w:t>
      </w:r>
      <w:r w:rsidR="0008637E">
        <w:rPr>
          <w:rFonts w:ascii="Arial" w:hAnsi="Arial" w:cs="Arial"/>
          <w:color w:val="7030A0"/>
        </w:rPr>
        <w:t xml:space="preserve"> – </w:t>
      </w:r>
      <w:r w:rsidR="0008637E">
        <w:rPr>
          <w:rFonts w:ascii="Arial" w:hAnsi="Arial" w:cs="Arial"/>
          <w:color w:val="7030A0"/>
        </w:rPr>
        <w:t xml:space="preserve">Patient Pathway Coordinator Lead </w:t>
      </w:r>
    </w:p>
    <w:p w14:paraId="5DAB6C7B" w14:textId="0F3B5E80" w:rsidR="0084423A" w:rsidRPr="005461AC" w:rsidRDefault="0084423A" w:rsidP="001D1A47">
      <w:pPr>
        <w:jc w:val="center"/>
        <w:rPr>
          <w:rFonts w:ascii="Calibri" w:hAnsi="Calibri" w:cs="Calibri"/>
        </w:rPr>
      </w:pPr>
    </w:p>
    <w:p w14:paraId="05A38E5A" w14:textId="77777777" w:rsidR="00CF40C3" w:rsidRPr="008D259D" w:rsidRDefault="00CF40C3" w:rsidP="00CF40C3">
      <w:pPr>
        <w:rPr>
          <w:rFonts w:ascii="Arial" w:eastAsia="Batang" w:hAnsi="Arial" w:cs="Arial"/>
          <w:b/>
          <w:color w:val="7030A0"/>
          <w:lang w:eastAsia="ko-KR"/>
        </w:rPr>
      </w:pPr>
      <w:r>
        <w:rPr>
          <w:rFonts w:ascii="Arial" w:eastAsia="Batang" w:hAnsi="Arial" w:cs="Arial"/>
          <w:b/>
          <w:color w:val="7030A0"/>
          <w:lang w:eastAsia="ko-KR"/>
        </w:rPr>
        <w:t>Service delivery at PPGHSM</w:t>
      </w:r>
      <w:r w:rsidRPr="008D259D">
        <w:rPr>
          <w:rFonts w:ascii="Arial" w:eastAsia="Batang" w:hAnsi="Arial" w:cs="Arial"/>
          <w:b/>
          <w:color w:val="7030A0"/>
          <w:lang w:eastAsia="ko-KR"/>
        </w:rPr>
        <w:t xml:space="preserve"> </w:t>
      </w:r>
    </w:p>
    <w:p w14:paraId="6E98B948" w14:textId="77777777" w:rsidR="00CF40C3" w:rsidRPr="00B14FFE" w:rsidRDefault="00CF40C3" w:rsidP="00CF40C3">
      <w:pPr>
        <w:rPr>
          <w:rFonts w:ascii="Arial" w:hAnsi="Arial" w:cs="Arial"/>
          <w:lang w:eastAsia="en-GB"/>
        </w:rPr>
      </w:pPr>
    </w:p>
    <w:p w14:paraId="159B7C61" w14:textId="30EC728A" w:rsidR="00CF40C3" w:rsidRPr="009F196A" w:rsidRDefault="00CF40C3" w:rsidP="00B6147A">
      <w:pPr>
        <w:spacing w:after="100" w:afterAutospacing="1" w:line="276" w:lineRule="auto"/>
        <w:rPr>
          <w:rFonts w:ascii="Arial" w:hAnsi="Arial" w:cs="Arial"/>
          <w:sz w:val="22"/>
          <w:szCs w:val="22"/>
          <w:lang w:eastAsia="en-GB"/>
        </w:rPr>
      </w:pPr>
      <w:r>
        <w:rPr>
          <w:rFonts w:ascii="Arial" w:hAnsi="Arial" w:cs="Arial"/>
          <w:sz w:val="22"/>
          <w:szCs w:val="22"/>
          <w:lang w:eastAsia="en-GB"/>
        </w:rPr>
        <w:t>PPG</w:t>
      </w:r>
      <w:r w:rsidRPr="009F196A">
        <w:rPr>
          <w:rFonts w:ascii="Arial" w:hAnsi="Arial" w:cs="Arial"/>
          <w:sz w:val="22"/>
          <w:szCs w:val="22"/>
          <w:lang w:eastAsia="en-GB"/>
        </w:rPr>
        <w:t xml:space="preserve"> believes in strong team work and partnership amongst its people. This approach is at the heart of everything we do to deliver a high level of patient care. </w:t>
      </w:r>
    </w:p>
    <w:p w14:paraId="46C8CCCE" w14:textId="65ACCAC9" w:rsidR="00CF40C3" w:rsidRPr="009F196A" w:rsidRDefault="00CF40C3" w:rsidP="00B6147A">
      <w:pPr>
        <w:spacing w:after="100" w:afterAutospacing="1" w:line="276" w:lineRule="auto"/>
        <w:rPr>
          <w:rFonts w:ascii="Arial" w:hAnsi="Arial" w:cs="Arial"/>
          <w:sz w:val="22"/>
          <w:szCs w:val="22"/>
          <w:lang w:eastAsia="en-GB"/>
        </w:rPr>
      </w:pPr>
      <w:r w:rsidRPr="009F196A">
        <w:rPr>
          <w:rFonts w:ascii="Arial" w:hAnsi="Arial" w:cs="Arial"/>
          <w:sz w:val="22"/>
          <w:szCs w:val="22"/>
          <w:lang w:eastAsia="en-GB"/>
        </w:rPr>
        <w:t xml:space="preserve">Significant time and resources are invested in recruitment to ensure that rigorous standards are met and that staff share the same focus on teamwork and delivery. Employing high calibre people in roles that require personal responsibility and close interaction with patients allows everyone the opportunity to make a difference to patients during their treatment and deliver high quality outcomes. </w:t>
      </w:r>
    </w:p>
    <w:p w14:paraId="7D3B06EA" w14:textId="763B8D68" w:rsidR="00CF40C3" w:rsidRPr="009F196A" w:rsidRDefault="00CF40C3" w:rsidP="00B6147A">
      <w:pPr>
        <w:spacing w:after="100" w:afterAutospacing="1" w:line="276" w:lineRule="auto"/>
        <w:rPr>
          <w:rFonts w:ascii="Arial" w:hAnsi="Arial" w:cs="Arial"/>
          <w:sz w:val="22"/>
          <w:szCs w:val="22"/>
          <w:lang w:eastAsia="en-GB"/>
        </w:rPr>
      </w:pPr>
      <w:r w:rsidRPr="009F196A">
        <w:rPr>
          <w:rFonts w:ascii="Arial" w:hAnsi="Arial" w:cs="Arial"/>
          <w:sz w:val="22"/>
          <w:szCs w:val="22"/>
          <w:lang w:eastAsia="en-GB"/>
        </w:rPr>
        <w:t>Supporting em</w:t>
      </w:r>
      <w:r>
        <w:rPr>
          <w:rFonts w:ascii="Arial" w:hAnsi="Arial" w:cs="Arial"/>
          <w:sz w:val="22"/>
          <w:szCs w:val="22"/>
          <w:lang w:eastAsia="en-GB"/>
        </w:rPr>
        <w:t>ployees in their careers at PPGHSM</w:t>
      </w:r>
      <w:r w:rsidRPr="009F196A">
        <w:rPr>
          <w:rFonts w:ascii="Arial" w:hAnsi="Arial" w:cs="Arial"/>
          <w:sz w:val="22"/>
          <w:szCs w:val="22"/>
          <w:lang w:eastAsia="en-GB"/>
        </w:rPr>
        <w:t xml:space="preserve"> with great opportunities to learn </w:t>
      </w:r>
      <w:r>
        <w:rPr>
          <w:rFonts w:ascii="Arial" w:hAnsi="Arial" w:cs="Arial"/>
          <w:sz w:val="22"/>
          <w:szCs w:val="22"/>
          <w:lang w:eastAsia="en-GB"/>
        </w:rPr>
        <w:t>and develop through training, PPG</w:t>
      </w:r>
      <w:r w:rsidRPr="009F196A">
        <w:rPr>
          <w:rFonts w:ascii="Arial" w:hAnsi="Arial" w:cs="Arial"/>
          <w:sz w:val="22"/>
          <w:szCs w:val="22"/>
          <w:lang w:eastAsia="en-GB"/>
        </w:rPr>
        <w:t xml:space="preserve"> is an organisation that’s continually innovating to raise standards of best practice in healthcare. </w:t>
      </w:r>
    </w:p>
    <w:p w14:paraId="5C85316C" w14:textId="77777777" w:rsidR="00CF40C3" w:rsidRPr="009F196A" w:rsidRDefault="00CF40C3" w:rsidP="00B6147A">
      <w:pPr>
        <w:spacing w:after="100" w:afterAutospacing="1" w:line="276" w:lineRule="auto"/>
        <w:jc w:val="both"/>
        <w:rPr>
          <w:rFonts w:ascii="Arial" w:hAnsi="Arial" w:cs="Arial"/>
          <w:b/>
          <w:sz w:val="22"/>
          <w:szCs w:val="22"/>
        </w:rPr>
      </w:pPr>
      <w:r>
        <w:rPr>
          <w:rFonts w:ascii="Arial" w:hAnsi="Arial" w:cs="Arial"/>
          <w:sz w:val="22"/>
          <w:szCs w:val="22"/>
          <w:lang w:eastAsia="en-GB"/>
        </w:rPr>
        <w:t>PPG</w:t>
      </w:r>
      <w:r w:rsidRPr="009F196A">
        <w:rPr>
          <w:rFonts w:ascii="Arial" w:hAnsi="Arial" w:cs="Arial"/>
          <w:sz w:val="22"/>
          <w:szCs w:val="22"/>
          <w:lang w:eastAsia="en-GB"/>
        </w:rPr>
        <w:t xml:space="preserve"> delivers services to create the best experience for their patients, through best standards of care, clinical excellence and low infection rates. A focus on selected procedures and skills in their delivery means that as a healthcare provider they can consistently improve their performance and in turn benefit their patients.</w:t>
      </w:r>
    </w:p>
    <w:p w14:paraId="0E27B00A" w14:textId="77777777" w:rsidR="001D1A47" w:rsidRDefault="001D1A47" w:rsidP="00925247">
      <w:pPr>
        <w:jc w:val="both"/>
        <w:rPr>
          <w:rFonts w:ascii="Calibri" w:hAnsi="Calibri" w:cs="Calibri"/>
        </w:rPr>
      </w:pPr>
    </w:p>
    <w:p w14:paraId="6A175A4E" w14:textId="3D3EFFA7" w:rsidR="009642CD" w:rsidRDefault="00CF40C3" w:rsidP="00CF40C3">
      <w:pPr>
        <w:rPr>
          <w:rFonts w:ascii="Arial" w:eastAsia="Batang" w:hAnsi="Arial" w:cs="Arial"/>
          <w:b/>
          <w:color w:val="7030A0"/>
          <w:lang w:eastAsia="ko-KR"/>
        </w:rPr>
      </w:pPr>
      <w:r w:rsidRPr="000D1CCD">
        <w:rPr>
          <w:rFonts w:ascii="Arial" w:eastAsia="Batang" w:hAnsi="Arial" w:cs="Arial"/>
          <w:b/>
          <w:color w:val="7030A0"/>
          <w:lang w:eastAsia="ko-KR"/>
        </w:rPr>
        <w:t>Purpose of Role</w:t>
      </w:r>
    </w:p>
    <w:p w14:paraId="11EAC88D" w14:textId="77777777" w:rsidR="00B70A4C" w:rsidRPr="00B70A4C" w:rsidRDefault="00B70A4C" w:rsidP="00B70A4C">
      <w:pPr>
        <w:spacing w:line="300" w:lineRule="atLeast"/>
        <w:rPr>
          <w:rFonts w:ascii="Arial" w:hAnsi="Arial" w:cs="Arial"/>
          <w:sz w:val="22"/>
          <w:szCs w:val="22"/>
          <w:lang w:eastAsia="en-GB"/>
        </w:rPr>
      </w:pPr>
      <w:r w:rsidRPr="00B70A4C">
        <w:rPr>
          <w:rFonts w:ascii="Arial" w:hAnsi="Arial" w:cs="Arial"/>
          <w:sz w:val="22"/>
          <w:szCs w:val="22"/>
          <w:lang w:eastAsia="en-GB"/>
        </w:rPr>
        <w:t>To work as a member of the Administration Team, providing a comprehensive and efficient administrative service to the Unit. The post holder will ensure that all patients, visitors, and staff are dealt with in a professional, courteous, and respectful manner, supporting the delivery of a high-quality, patient-centred service. The role includes providing clerical and administrative support, maintaining accurate records, and working collaboratively with all departments to ensure the smooth operation of hospital services.</w:t>
      </w:r>
    </w:p>
    <w:p w14:paraId="34E27067" w14:textId="77777777" w:rsidR="00B70A4C" w:rsidRPr="00B70A4C" w:rsidRDefault="00B70A4C" w:rsidP="00CF40C3">
      <w:pPr>
        <w:rPr>
          <w:rFonts w:ascii="Arial" w:eastAsia="Batang" w:hAnsi="Arial" w:cs="Arial"/>
          <w:b/>
          <w:color w:val="7030A0"/>
          <w:sz w:val="22"/>
          <w:szCs w:val="22"/>
          <w:lang w:eastAsia="ko-KR"/>
        </w:rPr>
      </w:pPr>
    </w:p>
    <w:p w14:paraId="38F61C72" w14:textId="77777777" w:rsidR="00B70A4C" w:rsidRPr="009642CD" w:rsidRDefault="00B70A4C" w:rsidP="00CF40C3">
      <w:pPr>
        <w:rPr>
          <w:rFonts w:ascii="Calibri" w:hAnsi="Calibri" w:cs="Calibri"/>
          <w:b/>
          <w:bCs/>
          <w:sz w:val="22"/>
          <w:szCs w:val="22"/>
        </w:rPr>
      </w:pPr>
    </w:p>
    <w:p w14:paraId="25E73D4F" w14:textId="49DA5AB5" w:rsidR="00F376D7" w:rsidRDefault="00F376D7" w:rsidP="00CF40C3">
      <w:pPr>
        <w:rPr>
          <w:rFonts w:ascii="Arial" w:hAnsi="Arial" w:cs="Arial"/>
          <w:b/>
          <w:bCs/>
          <w:color w:val="7030A0"/>
        </w:rPr>
      </w:pPr>
      <w:r w:rsidRPr="00F376D7">
        <w:rPr>
          <w:rFonts w:ascii="Arial" w:hAnsi="Arial" w:cs="Arial"/>
          <w:b/>
          <w:bCs/>
          <w:color w:val="7030A0"/>
        </w:rPr>
        <w:t>Scope of role</w:t>
      </w:r>
    </w:p>
    <w:p w14:paraId="58D69C9B" w14:textId="3B67A6D6" w:rsidR="009642CD" w:rsidRPr="00F376D7" w:rsidRDefault="009642CD" w:rsidP="00CF40C3">
      <w:pPr>
        <w:rPr>
          <w:rFonts w:ascii="Arial" w:hAnsi="Arial" w:cs="Arial"/>
          <w:b/>
          <w:color w:val="7030A0"/>
          <w:u w:val="single"/>
        </w:rPr>
      </w:pPr>
      <w:r>
        <w:rPr>
          <w:rFonts w:ascii="Arial" w:hAnsi="Arial" w:cs="Arial"/>
          <w:bCs/>
        </w:rPr>
        <w:t>To provide a professional and patient focused administration</w:t>
      </w:r>
      <w:r>
        <w:rPr>
          <w:rFonts w:ascii="Arial" w:hAnsi="Arial" w:cs="Arial"/>
          <w:bCs/>
        </w:rPr>
        <w:t xml:space="preserve"> across the hospital </w:t>
      </w:r>
    </w:p>
    <w:p w14:paraId="60061E4C" w14:textId="77777777" w:rsidR="001D1A47" w:rsidRPr="00B71492" w:rsidRDefault="001D1A47" w:rsidP="00925247">
      <w:pPr>
        <w:tabs>
          <w:tab w:val="left" w:pos="3200"/>
        </w:tabs>
        <w:jc w:val="both"/>
        <w:rPr>
          <w:rFonts w:ascii="Calibri" w:hAnsi="Calibri" w:cs="Calibri"/>
          <w:bCs/>
        </w:rPr>
      </w:pPr>
    </w:p>
    <w:p w14:paraId="59661FF8" w14:textId="54AE22E5" w:rsidR="0008637E" w:rsidRDefault="0008637E" w:rsidP="00CF40C3">
      <w:pPr>
        <w:rPr>
          <w:rFonts w:ascii="Arial" w:hAnsi="Arial" w:cs="Arial"/>
          <w:b/>
          <w:color w:val="7030A0"/>
        </w:rPr>
      </w:pPr>
    </w:p>
    <w:p w14:paraId="377D9118" w14:textId="673420C1" w:rsidR="00B70A4C" w:rsidRDefault="00B70A4C" w:rsidP="00CF40C3">
      <w:pPr>
        <w:rPr>
          <w:rFonts w:ascii="Arial" w:hAnsi="Arial" w:cs="Arial"/>
          <w:b/>
          <w:color w:val="7030A0"/>
        </w:rPr>
      </w:pPr>
    </w:p>
    <w:p w14:paraId="55D9808D" w14:textId="77777777" w:rsidR="00B70A4C" w:rsidRDefault="00B70A4C" w:rsidP="00CF40C3">
      <w:pPr>
        <w:rPr>
          <w:rFonts w:ascii="Arial" w:hAnsi="Arial" w:cs="Arial"/>
          <w:b/>
          <w:color w:val="7030A0"/>
        </w:rPr>
      </w:pPr>
    </w:p>
    <w:p w14:paraId="7F83D386" w14:textId="3D9CE38C" w:rsidR="00CF40C3" w:rsidRDefault="00DC409F" w:rsidP="00CF40C3">
      <w:pPr>
        <w:rPr>
          <w:rFonts w:ascii="Arial" w:hAnsi="Arial" w:cs="Arial"/>
          <w:b/>
          <w:color w:val="7030A0"/>
        </w:rPr>
      </w:pPr>
      <w:r>
        <w:rPr>
          <w:rFonts w:ascii="Arial" w:hAnsi="Arial" w:cs="Arial"/>
          <w:b/>
          <w:color w:val="7030A0"/>
        </w:rPr>
        <w:t>Key Responsibilities</w:t>
      </w:r>
      <w:r w:rsidR="00B65AD3">
        <w:rPr>
          <w:rFonts w:ascii="Arial" w:hAnsi="Arial" w:cs="Arial"/>
          <w:b/>
          <w:color w:val="7030A0"/>
        </w:rPr>
        <w:t xml:space="preserve"> and duties</w:t>
      </w:r>
    </w:p>
    <w:p w14:paraId="02725416" w14:textId="77777777" w:rsidR="009642CD" w:rsidRPr="009642CD" w:rsidRDefault="009642CD" w:rsidP="009642CD">
      <w:pPr>
        <w:numPr>
          <w:ilvl w:val="0"/>
          <w:numId w:val="38"/>
        </w:numPr>
        <w:tabs>
          <w:tab w:val="num" w:pos="284"/>
        </w:tabs>
        <w:overflowPunct w:val="0"/>
        <w:autoSpaceDE w:val="0"/>
        <w:autoSpaceDN w:val="0"/>
        <w:adjustRightInd w:val="0"/>
        <w:ind w:left="284" w:hanging="284"/>
        <w:rPr>
          <w:rFonts w:ascii="Arial" w:hAnsi="Arial" w:cs="Arial"/>
          <w:sz w:val="22"/>
          <w:szCs w:val="22"/>
        </w:rPr>
      </w:pPr>
      <w:r w:rsidRPr="009642CD">
        <w:rPr>
          <w:rFonts w:ascii="Arial" w:hAnsi="Arial" w:cs="Arial"/>
          <w:sz w:val="22"/>
          <w:szCs w:val="22"/>
        </w:rPr>
        <w:t xml:space="preserve">Provide an efficient and effective booking service to patients. </w:t>
      </w:r>
    </w:p>
    <w:p w14:paraId="77108C3B" w14:textId="77777777" w:rsidR="009642CD" w:rsidRPr="009642CD" w:rsidRDefault="009642CD" w:rsidP="009642CD">
      <w:pPr>
        <w:numPr>
          <w:ilvl w:val="0"/>
          <w:numId w:val="38"/>
        </w:numPr>
        <w:tabs>
          <w:tab w:val="num" w:pos="284"/>
        </w:tabs>
        <w:overflowPunct w:val="0"/>
        <w:autoSpaceDE w:val="0"/>
        <w:autoSpaceDN w:val="0"/>
        <w:adjustRightInd w:val="0"/>
        <w:ind w:left="284" w:hanging="284"/>
        <w:rPr>
          <w:rFonts w:ascii="Arial" w:hAnsi="Arial" w:cs="Arial"/>
          <w:sz w:val="22"/>
          <w:szCs w:val="22"/>
        </w:rPr>
      </w:pPr>
      <w:r w:rsidRPr="009642CD">
        <w:rPr>
          <w:rFonts w:ascii="Arial" w:hAnsi="Arial" w:cs="Arial"/>
          <w:sz w:val="22"/>
          <w:szCs w:val="22"/>
        </w:rPr>
        <w:t>To answer telephone calls from patients, GP surgeries and other hospital staff on all aspects relating to booking appointments. To distribute calls and messages.</w:t>
      </w:r>
    </w:p>
    <w:p w14:paraId="50E0B523" w14:textId="77777777" w:rsidR="009642CD" w:rsidRPr="009642CD" w:rsidRDefault="009642CD" w:rsidP="009642CD">
      <w:pPr>
        <w:numPr>
          <w:ilvl w:val="0"/>
          <w:numId w:val="38"/>
        </w:numPr>
        <w:tabs>
          <w:tab w:val="num" w:pos="284"/>
        </w:tabs>
        <w:overflowPunct w:val="0"/>
        <w:autoSpaceDE w:val="0"/>
        <w:autoSpaceDN w:val="0"/>
        <w:adjustRightInd w:val="0"/>
        <w:ind w:left="284" w:hanging="284"/>
        <w:rPr>
          <w:rFonts w:ascii="Arial" w:hAnsi="Arial" w:cs="Arial"/>
          <w:sz w:val="22"/>
          <w:szCs w:val="22"/>
        </w:rPr>
      </w:pPr>
      <w:r w:rsidRPr="009642CD">
        <w:rPr>
          <w:rFonts w:ascii="Arial" w:hAnsi="Arial" w:cs="Arial"/>
          <w:sz w:val="22"/>
          <w:szCs w:val="22"/>
        </w:rPr>
        <w:t>Provide advice in all matters relating to patient’s appointments, both by telephone and face to face.</w:t>
      </w:r>
    </w:p>
    <w:p w14:paraId="5791DA4D" w14:textId="77777777" w:rsidR="009642CD" w:rsidRPr="009642CD" w:rsidRDefault="009642CD" w:rsidP="009642CD">
      <w:pPr>
        <w:numPr>
          <w:ilvl w:val="0"/>
          <w:numId w:val="38"/>
        </w:numPr>
        <w:tabs>
          <w:tab w:val="num" w:pos="284"/>
        </w:tabs>
        <w:overflowPunct w:val="0"/>
        <w:autoSpaceDE w:val="0"/>
        <w:autoSpaceDN w:val="0"/>
        <w:adjustRightInd w:val="0"/>
        <w:ind w:left="284" w:hanging="284"/>
        <w:rPr>
          <w:rFonts w:ascii="Arial" w:hAnsi="Arial" w:cs="Arial"/>
          <w:sz w:val="22"/>
          <w:szCs w:val="22"/>
        </w:rPr>
      </w:pPr>
      <w:r w:rsidRPr="009642CD">
        <w:rPr>
          <w:rFonts w:ascii="Arial" w:hAnsi="Arial" w:cs="Arial"/>
          <w:sz w:val="22"/>
          <w:szCs w:val="22"/>
        </w:rPr>
        <w:t>To contact patients on internal waiting lists to offer earlier appointments.</w:t>
      </w:r>
    </w:p>
    <w:p w14:paraId="2AA85646" w14:textId="324F2525" w:rsidR="009642CD" w:rsidRPr="009642CD" w:rsidRDefault="009642CD" w:rsidP="00434120">
      <w:pPr>
        <w:numPr>
          <w:ilvl w:val="0"/>
          <w:numId w:val="38"/>
        </w:numPr>
        <w:tabs>
          <w:tab w:val="num" w:pos="284"/>
        </w:tabs>
        <w:overflowPunct w:val="0"/>
        <w:autoSpaceDE w:val="0"/>
        <w:autoSpaceDN w:val="0"/>
        <w:adjustRightInd w:val="0"/>
        <w:ind w:left="284" w:hanging="284"/>
        <w:rPr>
          <w:rFonts w:ascii="Arial" w:hAnsi="Arial" w:cs="Arial"/>
          <w:sz w:val="22"/>
          <w:szCs w:val="22"/>
        </w:rPr>
      </w:pPr>
      <w:r w:rsidRPr="009642CD">
        <w:rPr>
          <w:rFonts w:ascii="Arial" w:hAnsi="Arial" w:cs="Arial"/>
          <w:sz w:val="22"/>
          <w:szCs w:val="22"/>
        </w:rPr>
        <w:t>To process and manage referrals in order to meet the requirements of Practice Plus Group performance objectives.</w:t>
      </w:r>
    </w:p>
    <w:p w14:paraId="17028D67" w14:textId="77777777" w:rsidR="009642CD" w:rsidRPr="009642CD" w:rsidRDefault="009642CD" w:rsidP="009642CD">
      <w:pPr>
        <w:numPr>
          <w:ilvl w:val="0"/>
          <w:numId w:val="38"/>
        </w:numPr>
        <w:tabs>
          <w:tab w:val="num" w:pos="284"/>
        </w:tabs>
        <w:overflowPunct w:val="0"/>
        <w:autoSpaceDE w:val="0"/>
        <w:autoSpaceDN w:val="0"/>
        <w:adjustRightInd w:val="0"/>
        <w:ind w:left="284" w:hanging="284"/>
        <w:rPr>
          <w:rFonts w:ascii="Arial" w:hAnsi="Arial" w:cs="Arial"/>
          <w:sz w:val="22"/>
          <w:szCs w:val="22"/>
        </w:rPr>
      </w:pPr>
      <w:r w:rsidRPr="009642CD">
        <w:rPr>
          <w:rFonts w:ascii="Arial" w:hAnsi="Arial" w:cs="Arial"/>
          <w:sz w:val="22"/>
          <w:szCs w:val="22"/>
        </w:rPr>
        <w:t xml:space="preserve">To book theatre and outpatient sessions within strict booking guidelines adhering to breach dates and ensuring optimal utilisation of clinic lists. </w:t>
      </w:r>
    </w:p>
    <w:p w14:paraId="4BA94288" w14:textId="77777777" w:rsidR="009642CD" w:rsidRPr="009642CD" w:rsidRDefault="009642CD" w:rsidP="009642CD">
      <w:pPr>
        <w:numPr>
          <w:ilvl w:val="0"/>
          <w:numId w:val="38"/>
        </w:numPr>
        <w:tabs>
          <w:tab w:val="num" w:pos="284"/>
        </w:tabs>
        <w:overflowPunct w:val="0"/>
        <w:autoSpaceDE w:val="0"/>
        <w:autoSpaceDN w:val="0"/>
        <w:adjustRightInd w:val="0"/>
        <w:ind w:left="284" w:hanging="284"/>
        <w:rPr>
          <w:rFonts w:ascii="Arial" w:hAnsi="Arial" w:cs="Arial"/>
          <w:sz w:val="22"/>
          <w:szCs w:val="22"/>
        </w:rPr>
      </w:pPr>
      <w:r w:rsidRPr="009642CD">
        <w:rPr>
          <w:rFonts w:ascii="Arial" w:hAnsi="Arial" w:cs="Arial"/>
          <w:sz w:val="22"/>
          <w:szCs w:val="22"/>
        </w:rPr>
        <w:t>Record all outcomes of outpatient appointments.</w:t>
      </w:r>
    </w:p>
    <w:p w14:paraId="376A28A8" w14:textId="77777777" w:rsidR="009642CD" w:rsidRPr="009642CD" w:rsidRDefault="009642CD" w:rsidP="009642CD">
      <w:pPr>
        <w:numPr>
          <w:ilvl w:val="0"/>
          <w:numId w:val="38"/>
        </w:numPr>
        <w:tabs>
          <w:tab w:val="num" w:pos="284"/>
        </w:tabs>
        <w:overflowPunct w:val="0"/>
        <w:autoSpaceDE w:val="0"/>
        <w:autoSpaceDN w:val="0"/>
        <w:adjustRightInd w:val="0"/>
        <w:ind w:left="284" w:hanging="284"/>
        <w:rPr>
          <w:rFonts w:ascii="Arial" w:hAnsi="Arial" w:cs="Arial"/>
          <w:sz w:val="22"/>
          <w:szCs w:val="22"/>
        </w:rPr>
      </w:pPr>
      <w:r w:rsidRPr="009642CD">
        <w:rPr>
          <w:rFonts w:ascii="Arial" w:hAnsi="Arial" w:cs="Arial"/>
          <w:sz w:val="22"/>
          <w:szCs w:val="22"/>
        </w:rPr>
        <w:t>To use the computer system to record patient information including cancellations, DNA’s and patient’s attendance to outpatients or for theatres.</w:t>
      </w:r>
    </w:p>
    <w:p w14:paraId="19303DD0" w14:textId="77777777" w:rsidR="0008637E" w:rsidRDefault="009642CD" w:rsidP="009642CD">
      <w:pPr>
        <w:numPr>
          <w:ilvl w:val="0"/>
          <w:numId w:val="38"/>
        </w:numPr>
        <w:tabs>
          <w:tab w:val="num" w:pos="284"/>
        </w:tabs>
        <w:overflowPunct w:val="0"/>
        <w:autoSpaceDE w:val="0"/>
        <w:autoSpaceDN w:val="0"/>
        <w:adjustRightInd w:val="0"/>
        <w:ind w:left="284" w:hanging="284"/>
        <w:rPr>
          <w:rFonts w:ascii="Arial" w:hAnsi="Arial" w:cs="Arial"/>
          <w:sz w:val="22"/>
          <w:szCs w:val="22"/>
        </w:rPr>
      </w:pPr>
      <w:r w:rsidRPr="009642CD">
        <w:rPr>
          <w:rFonts w:ascii="Arial" w:hAnsi="Arial" w:cs="Arial"/>
          <w:sz w:val="22"/>
          <w:szCs w:val="22"/>
        </w:rPr>
        <w:t>To operate an efficient Patient Administration System (PAS) to ensure the timely and accurate recording of administrative and clinical information</w:t>
      </w:r>
    </w:p>
    <w:p w14:paraId="7EA69948" w14:textId="64B65128" w:rsidR="009642CD" w:rsidRPr="009642CD" w:rsidRDefault="009642CD" w:rsidP="009642CD">
      <w:pPr>
        <w:numPr>
          <w:ilvl w:val="0"/>
          <w:numId w:val="38"/>
        </w:numPr>
        <w:tabs>
          <w:tab w:val="num" w:pos="284"/>
        </w:tabs>
        <w:overflowPunct w:val="0"/>
        <w:autoSpaceDE w:val="0"/>
        <w:autoSpaceDN w:val="0"/>
        <w:adjustRightInd w:val="0"/>
        <w:ind w:left="284" w:hanging="284"/>
        <w:rPr>
          <w:rFonts w:ascii="Arial" w:hAnsi="Arial" w:cs="Arial"/>
          <w:sz w:val="22"/>
          <w:szCs w:val="22"/>
        </w:rPr>
      </w:pPr>
      <w:r w:rsidRPr="009642CD">
        <w:rPr>
          <w:rFonts w:ascii="Arial" w:hAnsi="Arial" w:cs="Arial"/>
          <w:sz w:val="22"/>
          <w:szCs w:val="22"/>
        </w:rPr>
        <w:t>To monitor daily out-patient clinic and theatre lists and ensure all patient notes are prepared appropriately and delivered to the relevant departments and units in advance of the appointments, and to review these lists to ensure they are up-to-date.</w:t>
      </w:r>
    </w:p>
    <w:p w14:paraId="585360B5" w14:textId="77777777" w:rsidR="009642CD" w:rsidRPr="009642CD" w:rsidRDefault="009642CD" w:rsidP="009642CD">
      <w:pPr>
        <w:numPr>
          <w:ilvl w:val="0"/>
          <w:numId w:val="38"/>
        </w:numPr>
        <w:tabs>
          <w:tab w:val="num" w:pos="284"/>
        </w:tabs>
        <w:overflowPunct w:val="0"/>
        <w:autoSpaceDE w:val="0"/>
        <w:autoSpaceDN w:val="0"/>
        <w:adjustRightInd w:val="0"/>
        <w:ind w:left="284" w:hanging="284"/>
        <w:rPr>
          <w:rFonts w:ascii="Arial" w:hAnsi="Arial" w:cs="Arial"/>
          <w:sz w:val="22"/>
          <w:szCs w:val="22"/>
        </w:rPr>
      </w:pPr>
      <w:r w:rsidRPr="009642CD">
        <w:rPr>
          <w:rFonts w:ascii="Arial" w:hAnsi="Arial" w:cs="Arial"/>
          <w:sz w:val="22"/>
          <w:szCs w:val="22"/>
        </w:rPr>
        <w:t>To ensure all Outpatient clinic lists are collected daily, checked for missing notes, notes put into order and filed</w:t>
      </w:r>
    </w:p>
    <w:p w14:paraId="11B1DBD8" w14:textId="77777777" w:rsidR="009642CD" w:rsidRPr="009642CD" w:rsidRDefault="009642CD" w:rsidP="009642CD">
      <w:pPr>
        <w:numPr>
          <w:ilvl w:val="0"/>
          <w:numId w:val="38"/>
        </w:numPr>
        <w:tabs>
          <w:tab w:val="num" w:pos="284"/>
        </w:tabs>
        <w:overflowPunct w:val="0"/>
        <w:autoSpaceDE w:val="0"/>
        <w:autoSpaceDN w:val="0"/>
        <w:adjustRightInd w:val="0"/>
        <w:ind w:left="284" w:hanging="284"/>
        <w:rPr>
          <w:rFonts w:ascii="Arial" w:hAnsi="Arial" w:cs="Arial"/>
          <w:sz w:val="22"/>
          <w:szCs w:val="22"/>
        </w:rPr>
      </w:pPr>
      <w:r w:rsidRPr="009642CD">
        <w:rPr>
          <w:rFonts w:ascii="Arial" w:hAnsi="Arial" w:cs="Arial"/>
          <w:sz w:val="22"/>
          <w:szCs w:val="22"/>
        </w:rPr>
        <w:t>To coordinate Outpatient clinics</w:t>
      </w:r>
    </w:p>
    <w:p w14:paraId="44C605F0" w14:textId="77777777" w:rsidR="009642CD" w:rsidRPr="009642CD" w:rsidRDefault="009642CD" w:rsidP="009642CD">
      <w:pPr>
        <w:numPr>
          <w:ilvl w:val="0"/>
          <w:numId w:val="38"/>
        </w:numPr>
        <w:tabs>
          <w:tab w:val="num" w:pos="284"/>
        </w:tabs>
        <w:overflowPunct w:val="0"/>
        <w:autoSpaceDE w:val="0"/>
        <w:autoSpaceDN w:val="0"/>
        <w:adjustRightInd w:val="0"/>
        <w:ind w:left="284" w:hanging="284"/>
        <w:rPr>
          <w:rFonts w:ascii="Arial" w:hAnsi="Arial" w:cs="Arial"/>
          <w:sz w:val="22"/>
          <w:szCs w:val="22"/>
        </w:rPr>
      </w:pPr>
      <w:r w:rsidRPr="009642CD">
        <w:rPr>
          <w:rFonts w:ascii="Arial" w:hAnsi="Arial" w:cs="Arial"/>
          <w:sz w:val="22"/>
          <w:szCs w:val="22"/>
        </w:rPr>
        <w:t xml:space="preserve">To be flexible to work to shift patterns this will include evenings and weekend working hours. </w:t>
      </w:r>
    </w:p>
    <w:p w14:paraId="7BDEA1B9" w14:textId="77777777" w:rsidR="009642CD" w:rsidRPr="009642CD" w:rsidRDefault="009642CD" w:rsidP="009642CD">
      <w:pPr>
        <w:numPr>
          <w:ilvl w:val="0"/>
          <w:numId w:val="38"/>
        </w:numPr>
        <w:tabs>
          <w:tab w:val="num" w:pos="284"/>
        </w:tabs>
        <w:overflowPunct w:val="0"/>
        <w:autoSpaceDE w:val="0"/>
        <w:autoSpaceDN w:val="0"/>
        <w:adjustRightInd w:val="0"/>
        <w:ind w:left="284" w:hanging="284"/>
        <w:rPr>
          <w:rFonts w:ascii="Arial" w:hAnsi="Arial" w:cs="Arial"/>
          <w:sz w:val="22"/>
          <w:szCs w:val="22"/>
        </w:rPr>
      </w:pPr>
      <w:r w:rsidRPr="009642CD">
        <w:rPr>
          <w:rFonts w:ascii="Arial" w:hAnsi="Arial" w:cs="Arial"/>
          <w:sz w:val="22"/>
          <w:szCs w:val="22"/>
        </w:rPr>
        <w:t xml:space="preserve">To understand and become fully conversant with the Practice Plus Group competency model and its application. </w:t>
      </w:r>
    </w:p>
    <w:p w14:paraId="26EF38BC" w14:textId="77777777" w:rsidR="009642CD" w:rsidRPr="009642CD" w:rsidRDefault="009642CD" w:rsidP="009642CD">
      <w:pPr>
        <w:numPr>
          <w:ilvl w:val="0"/>
          <w:numId w:val="38"/>
        </w:numPr>
        <w:tabs>
          <w:tab w:val="num" w:pos="284"/>
        </w:tabs>
        <w:overflowPunct w:val="0"/>
        <w:autoSpaceDE w:val="0"/>
        <w:autoSpaceDN w:val="0"/>
        <w:adjustRightInd w:val="0"/>
        <w:ind w:left="284" w:hanging="284"/>
        <w:rPr>
          <w:rFonts w:ascii="Arial" w:hAnsi="Arial" w:cs="Arial"/>
          <w:sz w:val="22"/>
          <w:szCs w:val="22"/>
        </w:rPr>
      </w:pPr>
      <w:r w:rsidRPr="009642CD">
        <w:rPr>
          <w:rFonts w:ascii="Arial" w:hAnsi="Arial" w:cs="Arial"/>
          <w:sz w:val="22"/>
          <w:szCs w:val="22"/>
        </w:rPr>
        <w:t>To help meet our national RTT waiting times within the referral process</w:t>
      </w:r>
    </w:p>
    <w:p w14:paraId="02B0DDB9" w14:textId="77777777" w:rsidR="009642CD" w:rsidRPr="009642CD" w:rsidRDefault="009642CD" w:rsidP="009642CD">
      <w:pPr>
        <w:numPr>
          <w:ilvl w:val="0"/>
          <w:numId w:val="38"/>
        </w:numPr>
        <w:tabs>
          <w:tab w:val="num" w:pos="284"/>
        </w:tabs>
        <w:overflowPunct w:val="0"/>
        <w:autoSpaceDE w:val="0"/>
        <w:autoSpaceDN w:val="0"/>
        <w:adjustRightInd w:val="0"/>
        <w:ind w:left="284" w:hanging="284"/>
        <w:rPr>
          <w:rFonts w:ascii="Arial" w:hAnsi="Arial" w:cs="Arial"/>
          <w:sz w:val="22"/>
          <w:szCs w:val="22"/>
        </w:rPr>
      </w:pPr>
      <w:r w:rsidRPr="009642CD">
        <w:rPr>
          <w:rFonts w:ascii="Arial" w:hAnsi="Arial" w:cs="Arial"/>
          <w:sz w:val="22"/>
          <w:szCs w:val="22"/>
        </w:rPr>
        <w:t>Maximise Theatre and OPD capacity</w:t>
      </w:r>
    </w:p>
    <w:p w14:paraId="2D501C5D" w14:textId="77D65AED" w:rsidR="007B5130" w:rsidRPr="007B5130" w:rsidRDefault="007B5130" w:rsidP="00C651A7">
      <w:pPr>
        <w:rPr>
          <w:rFonts w:ascii="Arial" w:hAnsi="Arial" w:cs="Arial"/>
          <w:bCs/>
          <w:color w:val="000000" w:themeColor="text1"/>
          <w:sz w:val="22"/>
          <w:szCs w:val="22"/>
        </w:rPr>
      </w:pPr>
    </w:p>
    <w:p w14:paraId="1FDAD297" w14:textId="61920870" w:rsidR="004325A6" w:rsidRPr="0008637E" w:rsidRDefault="00F376D7" w:rsidP="00F376D7">
      <w:pPr>
        <w:rPr>
          <w:rFonts w:ascii="Arial" w:hAnsi="Arial" w:cs="Arial"/>
          <w:b/>
          <w:bCs/>
          <w:color w:val="7030A0"/>
          <w:sz w:val="22"/>
          <w:szCs w:val="22"/>
        </w:rPr>
      </w:pPr>
      <w:r w:rsidRPr="0008637E">
        <w:rPr>
          <w:rFonts w:ascii="Arial" w:hAnsi="Arial" w:cs="Arial"/>
          <w:b/>
          <w:bCs/>
          <w:color w:val="7030A0"/>
          <w:sz w:val="22"/>
          <w:szCs w:val="22"/>
        </w:rPr>
        <w:t>Communication</w:t>
      </w:r>
    </w:p>
    <w:p w14:paraId="5723AA45" w14:textId="77777777" w:rsidR="008924B0" w:rsidRPr="0008637E" w:rsidRDefault="008924B0" w:rsidP="00B6147A">
      <w:pPr>
        <w:ind w:left="363"/>
        <w:rPr>
          <w:rFonts w:ascii="Arial" w:hAnsi="Arial" w:cs="Arial"/>
          <w:b/>
          <w:bCs/>
          <w:color w:val="7030A0"/>
          <w:sz w:val="22"/>
          <w:szCs w:val="22"/>
        </w:rPr>
      </w:pPr>
    </w:p>
    <w:p w14:paraId="5EA5A97D" w14:textId="0E47FA10" w:rsidR="00B65AD3" w:rsidRPr="0008637E" w:rsidRDefault="00B65AD3" w:rsidP="008924B0">
      <w:pPr>
        <w:rPr>
          <w:rFonts w:ascii="Arial" w:hAnsi="Arial" w:cs="Arial"/>
          <w:b/>
          <w:bCs/>
          <w:color w:val="7030A0"/>
          <w:sz w:val="22"/>
          <w:szCs w:val="22"/>
        </w:rPr>
      </w:pPr>
      <w:r w:rsidRPr="0008637E">
        <w:rPr>
          <w:rFonts w:ascii="Arial" w:hAnsi="Arial" w:cs="Arial"/>
          <w:b/>
          <w:bCs/>
          <w:color w:val="7030A0"/>
          <w:sz w:val="22"/>
          <w:szCs w:val="22"/>
        </w:rPr>
        <w:t>Decision Making</w:t>
      </w:r>
      <w:r w:rsidR="005124C5" w:rsidRPr="0008637E">
        <w:rPr>
          <w:rFonts w:ascii="Arial" w:hAnsi="Arial" w:cs="Arial"/>
          <w:b/>
          <w:bCs/>
          <w:color w:val="7030A0"/>
          <w:sz w:val="22"/>
          <w:szCs w:val="22"/>
        </w:rPr>
        <w:t xml:space="preserve"> and Problem Solving</w:t>
      </w:r>
    </w:p>
    <w:p w14:paraId="06E898E0" w14:textId="77777777" w:rsidR="00B65AD3" w:rsidRPr="0008637E" w:rsidRDefault="00B65AD3" w:rsidP="00B65AD3">
      <w:pPr>
        <w:rPr>
          <w:rFonts w:ascii="Arial" w:hAnsi="Arial" w:cs="Arial"/>
          <w:sz w:val="22"/>
          <w:szCs w:val="22"/>
        </w:rPr>
      </w:pPr>
    </w:p>
    <w:p w14:paraId="335B5FF1" w14:textId="6BCF7C45" w:rsidR="00662756" w:rsidRPr="0008637E" w:rsidRDefault="005124C5" w:rsidP="008924B0">
      <w:pPr>
        <w:rPr>
          <w:rFonts w:ascii="Arial" w:hAnsi="Arial" w:cs="Arial"/>
          <w:b/>
          <w:bCs/>
          <w:color w:val="7030A0"/>
          <w:sz w:val="22"/>
          <w:szCs w:val="22"/>
        </w:rPr>
      </w:pPr>
      <w:r w:rsidRPr="0008637E">
        <w:rPr>
          <w:rFonts w:ascii="Arial" w:hAnsi="Arial" w:cs="Arial"/>
          <w:b/>
          <w:bCs/>
          <w:color w:val="7030A0"/>
          <w:sz w:val="22"/>
          <w:szCs w:val="22"/>
        </w:rPr>
        <w:t>Service Delivery, Performance and Improvement</w:t>
      </w:r>
    </w:p>
    <w:p w14:paraId="7F17145F" w14:textId="5BDEACDF" w:rsidR="00B6147A" w:rsidRPr="0008637E" w:rsidRDefault="004325A6" w:rsidP="008924B0">
      <w:pPr>
        <w:pStyle w:val="NormalWeb"/>
        <w:shd w:val="clear" w:color="auto" w:fill="FFFFFF"/>
        <w:rPr>
          <w:rFonts w:ascii="Arial" w:hAnsi="Arial" w:cs="Arial"/>
          <w:b/>
          <w:bCs/>
          <w:color w:val="7030A0"/>
          <w:sz w:val="22"/>
          <w:szCs w:val="22"/>
        </w:rPr>
      </w:pPr>
      <w:r w:rsidRPr="0008637E">
        <w:rPr>
          <w:rFonts w:ascii="Arial" w:hAnsi="Arial" w:cs="Arial"/>
          <w:b/>
          <w:bCs/>
          <w:color w:val="7030A0"/>
          <w:sz w:val="22"/>
          <w:szCs w:val="22"/>
        </w:rPr>
        <w:t xml:space="preserve"> Governance and Quality Improvement</w:t>
      </w:r>
    </w:p>
    <w:p w14:paraId="6C88B15E" w14:textId="71998498" w:rsidR="00662756" w:rsidRPr="0008637E" w:rsidRDefault="00DC409F" w:rsidP="008924B0">
      <w:pPr>
        <w:tabs>
          <w:tab w:val="center" w:pos="4876"/>
        </w:tabs>
        <w:rPr>
          <w:rFonts w:ascii="Arial" w:hAnsi="Arial" w:cs="Arial"/>
          <w:b/>
          <w:bCs/>
          <w:color w:val="7030A0"/>
          <w:sz w:val="22"/>
          <w:szCs w:val="22"/>
        </w:rPr>
      </w:pPr>
      <w:r w:rsidRPr="0008637E">
        <w:rPr>
          <w:rFonts w:ascii="Arial" w:hAnsi="Arial" w:cs="Arial"/>
          <w:sz w:val="22"/>
          <w:szCs w:val="22"/>
        </w:rPr>
        <w:t xml:space="preserve"> </w:t>
      </w:r>
      <w:r w:rsidRPr="0008637E">
        <w:rPr>
          <w:rFonts w:ascii="Arial" w:hAnsi="Arial" w:cs="Arial"/>
          <w:b/>
          <w:bCs/>
          <w:color w:val="7030A0"/>
          <w:sz w:val="22"/>
          <w:szCs w:val="22"/>
        </w:rPr>
        <w:t>Professional Responsibilities</w:t>
      </w:r>
      <w:r w:rsidR="008924B0" w:rsidRPr="0008637E">
        <w:rPr>
          <w:rFonts w:ascii="Arial" w:hAnsi="Arial" w:cs="Arial"/>
          <w:b/>
          <w:bCs/>
          <w:color w:val="7030A0"/>
          <w:sz w:val="22"/>
          <w:szCs w:val="22"/>
        </w:rPr>
        <w:tab/>
      </w:r>
    </w:p>
    <w:p w14:paraId="256331A4" w14:textId="77777777" w:rsidR="009642CD" w:rsidRPr="0008637E" w:rsidRDefault="009642CD" w:rsidP="008924B0">
      <w:pPr>
        <w:tabs>
          <w:tab w:val="center" w:pos="4876"/>
        </w:tabs>
        <w:rPr>
          <w:rFonts w:ascii="Arial" w:hAnsi="Arial" w:cs="Arial"/>
          <w:b/>
          <w:bCs/>
          <w:color w:val="7030A0"/>
          <w:sz w:val="22"/>
          <w:szCs w:val="22"/>
        </w:rPr>
      </w:pPr>
    </w:p>
    <w:p w14:paraId="675F732A" w14:textId="445F6306" w:rsidR="008924B0" w:rsidRPr="0008637E" w:rsidRDefault="008924B0" w:rsidP="008924B0">
      <w:pPr>
        <w:tabs>
          <w:tab w:val="center" w:pos="4876"/>
        </w:tabs>
        <w:rPr>
          <w:rFonts w:ascii="Arial" w:hAnsi="Arial" w:cs="Arial"/>
          <w:b/>
          <w:bCs/>
          <w:color w:val="7030A0"/>
          <w:sz w:val="22"/>
          <w:szCs w:val="22"/>
        </w:rPr>
      </w:pPr>
      <w:r w:rsidRPr="0008637E">
        <w:rPr>
          <w:rFonts w:ascii="Arial" w:hAnsi="Arial" w:cs="Arial"/>
          <w:b/>
          <w:bCs/>
          <w:color w:val="7030A0"/>
          <w:sz w:val="22"/>
          <w:szCs w:val="22"/>
        </w:rPr>
        <w:t xml:space="preserve"> Information Management and Administration</w:t>
      </w:r>
    </w:p>
    <w:p w14:paraId="25C157A7" w14:textId="77777777" w:rsidR="008924B0" w:rsidRPr="0008637E" w:rsidRDefault="008924B0" w:rsidP="008924B0">
      <w:pPr>
        <w:tabs>
          <w:tab w:val="center" w:pos="4876"/>
        </w:tabs>
        <w:rPr>
          <w:rFonts w:ascii="Arial" w:hAnsi="Arial" w:cs="Arial"/>
          <w:b/>
          <w:bCs/>
          <w:color w:val="7030A0"/>
          <w:sz w:val="22"/>
          <w:szCs w:val="22"/>
        </w:rPr>
      </w:pPr>
    </w:p>
    <w:p w14:paraId="73909CB3" w14:textId="50DCACFE" w:rsidR="00DB5BEE" w:rsidRPr="000D1CCD" w:rsidRDefault="00DB5BEE" w:rsidP="00DB5BEE">
      <w:pPr>
        <w:rPr>
          <w:rFonts w:ascii="Arial" w:eastAsia="Batang" w:hAnsi="Arial" w:cs="Arial"/>
          <w:b/>
          <w:color w:val="7030A0"/>
          <w:lang w:eastAsia="ko-KR"/>
        </w:rPr>
      </w:pPr>
      <w:r w:rsidRPr="000D1CCD">
        <w:rPr>
          <w:rFonts w:ascii="Arial" w:eastAsia="Batang" w:hAnsi="Arial" w:cs="Arial"/>
          <w:b/>
          <w:color w:val="7030A0"/>
          <w:lang w:eastAsia="ko-KR"/>
        </w:rPr>
        <w:t>Additional information</w:t>
      </w:r>
    </w:p>
    <w:p w14:paraId="4595CC2E" w14:textId="46739988" w:rsidR="00DB5BEE" w:rsidRPr="002310F2" w:rsidRDefault="00DB5BEE" w:rsidP="00DB5BEE">
      <w:pPr>
        <w:rPr>
          <w:rFonts w:ascii="Arial" w:hAnsi="Arial" w:cs="Arial"/>
          <w:bCs/>
          <w:color w:val="000000"/>
          <w:sz w:val="22"/>
          <w:szCs w:val="22"/>
          <w:lang w:eastAsia="en-GB"/>
        </w:rPr>
      </w:pPr>
      <w:r w:rsidRPr="002310F2">
        <w:rPr>
          <w:rFonts w:ascii="Arial" w:hAnsi="Arial" w:cs="Arial"/>
          <w:bCs/>
          <w:color w:val="000000"/>
          <w:sz w:val="22"/>
          <w:szCs w:val="22"/>
          <w:lang w:eastAsia="en-GB"/>
        </w:rPr>
        <w:t xml:space="preserve">In </w:t>
      </w:r>
      <w:r w:rsidR="009642CD" w:rsidRPr="002310F2">
        <w:rPr>
          <w:rFonts w:ascii="Arial" w:hAnsi="Arial" w:cs="Arial"/>
          <w:bCs/>
          <w:color w:val="000000"/>
          <w:sz w:val="22"/>
          <w:szCs w:val="22"/>
          <w:lang w:eastAsia="en-GB"/>
        </w:rPr>
        <w:t>addition,</w:t>
      </w:r>
      <w:r w:rsidRPr="002310F2">
        <w:rPr>
          <w:rFonts w:ascii="Arial" w:hAnsi="Arial" w:cs="Arial"/>
          <w:bCs/>
          <w:color w:val="000000"/>
          <w:sz w:val="22"/>
          <w:szCs w:val="22"/>
          <w:lang w:eastAsia="en-GB"/>
        </w:rPr>
        <w:t xml:space="preserve"> the successful candidate will be required to adhere to the following:</w:t>
      </w:r>
    </w:p>
    <w:p w14:paraId="1EC6E112" w14:textId="77777777" w:rsidR="00DB5BEE" w:rsidRPr="000D1CCD" w:rsidRDefault="00DB5BEE" w:rsidP="00DB5BEE">
      <w:pPr>
        <w:rPr>
          <w:rFonts w:ascii="Arial" w:hAnsi="Arial" w:cs="Arial"/>
          <w:color w:val="000000"/>
          <w:lang w:eastAsia="en-GB"/>
        </w:rPr>
      </w:pPr>
    </w:p>
    <w:p w14:paraId="4EB539A4" w14:textId="3475BEEA" w:rsidR="00DB5BEE" w:rsidRPr="000D1CCD" w:rsidRDefault="00DB5BEE" w:rsidP="00DB5BEE">
      <w:pPr>
        <w:rPr>
          <w:rFonts w:ascii="Arial" w:hAnsi="Arial" w:cs="Arial"/>
          <w:b/>
          <w:bCs/>
          <w:color w:val="7030A0"/>
          <w:lang w:eastAsia="en-GB"/>
        </w:rPr>
      </w:pPr>
      <w:r w:rsidRPr="000D1CCD">
        <w:rPr>
          <w:rFonts w:ascii="Arial" w:hAnsi="Arial" w:cs="Arial"/>
          <w:b/>
          <w:bCs/>
          <w:color w:val="7030A0"/>
          <w:lang w:eastAsia="en-GB"/>
        </w:rPr>
        <w:t xml:space="preserve">Professional </w:t>
      </w:r>
      <w:r w:rsidR="00BF32C3">
        <w:rPr>
          <w:rFonts w:ascii="Arial" w:hAnsi="Arial" w:cs="Arial"/>
          <w:b/>
          <w:bCs/>
          <w:color w:val="7030A0"/>
          <w:lang w:eastAsia="en-GB"/>
        </w:rPr>
        <w:t>&amp; Registration Requirements</w:t>
      </w:r>
    </w:p>
    <w:p w14:paraId="14CD8618" w14:textId="77777777" w:rsidR="000C772C" w:rsidRDefault="000C772C" w:rsidP="00DB5BEE">
      <w:pPr>
        <w:rPr>
          <w:rFonts w:ascii="Arial" w:hAnsi="Arial" w:cs="Arial"/>
          <w:color w:val="000000"/>
          <w:sz w:val="22"/>
          <w:szCs w:val="22"/>
          <w:lang w:eastAsia="en-GB"/>
        </w:rPr>
      </w:pPr>
      <w:r>
        <w:rPr>
          <w:rFonts w:ascii="Arial" w:hAnsi="Arial" w:cs="Arial"/>
          <w:color w:val="000000"/>
          <w:sz w:val="22"/>
          <w:szCs w:val="22"/>
          <w:lang w:eastAsia="en-GB"/>
        </w:rPr>
        <w:t xml:space="preserve">The post holder must maintain professional registration (where applicable) and comply with revalidation requirements. </w:t>
      </w:r>
    </w:p>
    <w:p w14:paraId="27F3E9FF" w14:textId="16BE72C0" w:rsidR="00DB5BEE" w:rsidRDefault="000C772C" w:rsidP="00DB5BEE">
      <w:pPr>
        <w:rPr>
          <w:rFonts w:ascii="Arial" w:hAnsi="Arial" w:cs="Arial"/>
          <w:color w:val="000000"/>
          <w:sz w:val="22"/>
          <w:szCs w:val="22"/>
          <w:lang w:eastAsia="en-GB"/>
        </w:rPr>
      </w:pPr>
      <w:r>
        <w:rPr>
          <w:rFonts w:ascii="Arial" w:hAnsi="Arial" w:cs="Arial"/>
          <w:color w:val="000000"/>
          <w:sz w:val="22"/>
          <w:szCs w:val="22"/>
          <w:lang w:eastAsia="en-GB"/>
        </w:rPr>
        <w:t>The post holder must</w:t>
      </w:r>
      <w:r w:rsidR="00DB5BEE" w:rsidRPr="002310F2">
        <w:rPr>
          <w:rFonts w:ascii="Arial" w:hAnsi="Arial" w:cs="Arial"/>
          <w:color w:val="000000"/>
          <w:sz w:val="22"/>
          <w:szCs w:val="22"/>
          <w:lang w:eastAsia="en-GB"/>
        </w:rPr>
        <w:t xml:space="preserve"> adhere at all times to professional Codes of Conduct including compliance to any other professional guidance. To comply with guidelines issued from time to time by the UK professional bodies or any other professional association relating to the practice of your speciality, together with guidance issued from time to time by other competent agencies on clinical, medical and ethical issues </w:t>
      </w:r>
    </w:p>
    <w:p w14:paraId="59607B1B" w14:textId="77777777" w:rsidR="00E66675" w:rsidRPr="00E66675" w:rsidRDefault="00E66675" w:rsidP="00DB5BEE">
      <w:pPr>
        <w:rPr>
          <w:rFonts w:ascii="Arial" w:hAnsi="Arial" w:cs="Arial"/>
          <w:color w:val="000000"/>
          <w:sz w:val="22"/>
          <w:szCs w:val="22"/>
          <w:lang w:eastAsia="en-GB"/>
        </w:rPr>
      </w:pPr>
    </w:p>
    <w:p w14:paraId="5364A7EA" w14:textId="518EEBB1" w:rsidR="00DB5BEE" w:rsidRPr="000D1CCD" w:rsidRDefault="00DB5BEE" w:rsidP="00DB5BEE">
      <w:pPr>
        <w:rPr>
          <w:rFonts w:ascii="Arial" w:hAnsi="Arial" w:cs="Arial"/>
          <w:b/>
          <w:bCs/>
          <w:color w:val="7030A0"/>
          <w:lang w:eastAsia="en-GB"/>
        </w:rPr>
      </w:pPr>
      <w:r w:rsidRPr="000D1CCD">
        <w:rPr>
          <w:rFonts w:ascii="Arial" w:hAnsi="Arial" w:cs="Arial"/>
          <w:b/>
          <w:bCs/>
          <w:color w:val="7030A0"/>
          <w:lang w:eastAsia="en-GB"/>
        </w:rPr>
        <w:t xml:space="preserve">Regulatory </w:t>
      </w:r>
      <w:r w:rsidR="00BF32C3">
        <w:rPr>
          <w:rFonts w:ascii="Arial" w:hAnsi="Arial" w:cs="Arial"/>
          <w:b/>
          <w:bCs/>
          <w:color w:val="7030A0"/>
          <w:lang w:eastAsia="en-GB"/>
        </w:rPr>
        <w:t>Compliance</w:t>
      </w:r>
      <w:r w:rsidRPr="000D1CCD">
        <w:rPr>
          <w:rFonts w:ascii="Arial" w:hAnsi="Arial" w:cs="Arial"/>
          <w:b/>
          <w:bCs/>
          <w:color w:val="7030A0"/>
          <w:lang w:eastAsia="en-GB"/>
        </w:rPr>
        <w:t xml:space="preserve"> </w:t>
      </w:r>
    </w:p>
    <w:p w14:paraId="663C2896" w14:textId="77777777" w:rsidR="008924B0" w:rsidRPr="008924B0" w:rsidRDefault="008924B0" w:rsidP="008924B0">
      <w:pPr>
        <w:rPr>
          <w:rFonts w:ascii="Arial" w:hAnsi="Arial" w:cs="Arial"/>
          <w:color w:val="000000"/>
          <w:sz w:val="22"/>
          <w:szCs w:val="22"/>
          <w:lang w:eastAsia="en-GB"/>
        </w:rPr>
      </w:pPr>
      <w:r w:rsidRPr="008924B0">
        <w:rPr>
          <w:rFonts w:ascii="Arial" w:hAnsi="Arial" w:cs="Arial"/>
          <w:color w:val="000000"/>
          <w:sz w:val="22"/>
          <w:szCs w:val="22"/>
          <w:lang w:eastAsia="en-GB"/>
        </w:rPr>
        <w:t>The post holder must adhere at all times to the regulatory frameworks set out by the Care Quality Commission, incorporating the requirements for independent healthcare, as well as relevant Department of Health and Social Care standards and CQC Fundamental Standards.</w:t>
      </w:r>
    </w:p>
    <w:p w14:paraId="2C26045A" w14:textId="77777777" w:rsidR="008924B0" w:rsidRDefault="008924B0" w:rsidP="008924B0">
      <w:pPr>
        <w:rPr>
          <w:rFonts w:ascii="Arial" w:hAnsi="Arial" w:cs="Arial"/>
          <w:color w:val="000000"/>
          <w:sz w:val="22"/>
          <w:szCs w:val="22"/>
          <w:lang w:eastAsia="en-GB"/>
        </w:rPr>
      </w:pPr>
      <w:r w:rsidRPr="008924B0">
        <w:rPr>
          <w:rFonts w:ascii="Arial" w:hAnsi="Arial" w:cs="Arial"/>
          <w:color w:val="000000"/>
          <w:sz w:val="22"/>
          <w:szCs w:val="22"/>
          <w:lang w:eastAsia="en-GB"/>
        </w:rPr>
        <w:t>The post holder must comply with all Practice Plus Group policies and procedures at all times and participate in information requirements as required.</w:t>
      </w:r>
    </w:p>
    <w:p w14:paraId="0F9D857A" w14:textId="77777777" w:rsidR="008924B0" w:rsidRDefault="008924B0" w:rsidP="008924B0">
      <w:pPr>
        <w:rPr>
          <w:rFonts w:ascii="Arial" w:hAnsi="Arial" w:cs="Arial"/>
          <w:color w:val="000000"/>
          <w:sz w:val="22"/>
          <w:szCs w:val="22"/>
          <w:lang w:eastAsia="en-GB"/>
        </w:rPr>
      </w:pPr>
    </w:p>
    <w:p w14:paraId="44F93E71" w14:textId="4981B22F" w:rsidR="000C772C" w:rsidRDefault="00BF32C3" w:rsidP="008924B0">
      <w:pPr>
        <w:rPr>
          <w:rFonts w:ascii="Arial" w:hAnsi="Arial" w:cs="Arial"/>
          <w:b/>
          <w:bCs/>
          <w:color w:val="7030A0"/>
          <w:lang w:eastAsia="en-GB"/>
        </w:rPr>
      </w:pPr>
      <w:r>
        <w:rPr>
          <w:rFonts w:ascii="Arial" w:hAnsi="Arial" w:cs="Arial"/>
          <w:b/>
          <w:bCs/>
          <w:color w:val="7030A0"/>
          <w:lang w:eastAsia="en-GB"/>
        </w:rPr>
        <w:t>Clinical Governance &amp; Quality Improvement</w:t>
      </w:r>
    </w:p>
    <w:p w14:paraId="6DB5ED58" w14:textId="77777777" w:rsidR="008924B0" w:rsidRPr="008924B0" w:rsidRDefault="008924B0" w:rsidP="008924B0">
      <w:pPr>
        <w:rPr>
          <w:rFonts w:ascii="Arial" w:hAnsi="Arial" w:cs="Arial"/>
          <w:sz w:val="22"/>
          <w:szCs w:val="22"/>
          <w:lang w:eastAsia="en-GB"/>
        </w:rPr>
      </w:pPr>
      <w:r w:rsidRPr="008924B0">
        <w:rPr>
          <w:rFonts w:ascii="Arial" w:hAnsi="Arial" w:cs="Arial"/>
          <w:sz w:val="22"/>
          <w:szCs w:val="22"/>
          <w:lang w:eastAsia="en-GB"/>
        </w:rPr>
        <w:t>The post holder is responsible for actively contributing to the organisation’s governance framework and supporting the delivery of safe, effective, and high-quality services.</w:t>
      </w:r>
    </w:p>
    <w:p w14:paraId="2818068D" w14:textId="775F499E" w:rsidR="00E66675" w:rsidRDefault="008924B0" w:rsidP="008924B0">
      <w:pPr>
        <w:rPr>
          <w:rFonts w:ascii="Arial" w:hAnsi="Arial" w:cs="Arial"/>
          <w:sz w:val="22"/>
          <w:szCs w:val="22"/>
          <w:lang w:eastAsia="en-GB"/>
        </w:rPr>
      </w:pPr>
      <w:r w:rsidRPr="008924B0">
        <w:rPr>
          <w:rFonts w:ascii="Arial" w:hAnsi="Arial" w:cs="Arial"/>
          <w:sz w:val="22"/>
          <w:szCs w:val="22"/>
          <w:lang w:eastAsia="en-GB"/>
        </w:rPr>
        <w:t>This includes participating in audit and quality improvement activities and supporting service evaluation and improvement</w:t>
      </w:r>
      <w:r w:rsidR="004D2C69" w:rsidRPr="004D2C69">
        <w:rPr>
          <w:rFonts w:ascii="Arial" w:hAnsi="Arial" w:cs="Arial"/>
          <w:sz w:val="22"/>
          <w:szCs w:val="22"/>
          <w:lang w:eastAsia="en-GB"/>
        </w:rPr>
        <w:t>.</w:t>
      </w:r>
    </w:p>
    <w:p w14:paraId="64269877" w14:textId="77777777" w:rsidR="004D2C69" w:rsidRPr="00E66675" w:rsidRDefault="004D2C69" w:rsidP="004D2C69">
      <w:pPr>
        <w:rPr>
          <w:rFonts w:ascii="Arial" w:hAnsi="Arial" w:cs="Arial"/>
          <w:sz w:val="22"/>
          <w:szCs w:val="22"/>
          <w:lang w:eastAsia="en-GB"/>
        </w:rPr>
      </w:pPr>
    </w:p>
    <w:p w14:paraId="54B0084C" w14:textId="2FBE6A77" w:rsidR="00BF32C3" w:rsidRPr="00211A96" w:rsidRDefault="00BF32C3" w:rsidP="00BF32C3">
      <w:pPr>
        <w:pStyle w:val="Default"/>
        <w:rPr>
          <w:color w:val="auto"/>
          <w:sz w:val="22"/>
          <w:szCs w:val="22"/>
        </w:rPr>
      </w:pPr>
      <w:r w:rsidRPr="000D1CCD">
        <w:rPr>
          <w:b/>
          <w:color w:val="7030A0"/>
        </w:rPr>
        <w:t>Safeguarding</w:t>
      </w:r>
      <w:r w:rsidRPr="000D1CCD">
        <w:rPr>
          <w:color w:val="auto"/>
        </w:rPr>
        <w:br/>
      </w:r>
      <w:r>
        <w:rPr>
          <w:color w:val="auto"/>
          <w:sz w:val="22"/>
          <w:szCs w:val="22"/>
        </w:rPr>
        <w:t>T</w:t>
      </w:r>
      <w:r w:rsidRPr="00211A96">
        <w:rPr>
          <w:color w:val="auto"/>
          <w:sz w:val="22"/>
          <w:szCs w:val="22"/>
        </w:rPr>
        <w:t>he post holder has a responsibility to safeguard and promote the welfare of unborn babies, children, young people, families, and adults.</w:t>
      </w:r>
    </w:p>
    <w:p w14:paraId="7999AD1E" w14:textId="633CD4D9" w:rsidR="00BF32C3" w:rsidRPr="00E66675" w:rsidRDefault="00BF32C3" w:rsidP="00BF32C3">
      <w:pPr>
        <w:pStyle w:val="Default"/>
        <w:rPr>
          <w:color w:val="auto"/>
          <w:sz w:val="22"/>
          <w:szCs w:val="22"/>
        </w:rPr>
      </w:pPr>
      <w:r w:rsidRPr="00211A96">
        <w:rPr>
          <w:color w:val="auto"/>
          <w:sz w:val="22"/>
          <w:szCs w:val="22"/>
        </w:rPr>
        <w:t>All staff must ensure that patients are protected from abuse, neglect, bullying or intimidation, and that any concerns or suspicions of abuse (including those occurring outside the organisation) are recognised, responded to, and reported appropriately in line with the Practice Plus Group Safeguarding Framework and reporting procedures.</w:t>
      </w:r>
    </w:p>
    <w:p w14:paraId="50DF9886" w14:textId="0851D87B" w:rsidR="00BF32C3" w:rsidRPr="00BF32C3" w:rsidRDefault="00BF32C3" w:rsidP="00BF32C3">
      <w:pPr>
        <w:pStyle w:val="Default"/>
        <w:rPr>
          <w:color w:val="auto"/>
          <w:sz w:val="22"/>
          <w:szCs w:val="22"/>
        </w:rPr>
      </w:pPr>
      <w:r w:rsidRPr="009E3391">
        <w:rPr>
          <w:color w:val="auto"/>
          <w:sz w:val="22"/>
          <w:szCs w:val="22"/>
        </w:rPr>
        <w:t xml:space="preserve">The post holder must complete safeguarding training appropriate to the role and maintain compliance in line with organisational and national requirements. </w:t>
      </w:r>
    </w:p>
    <w:p w14:paraId="7B43511E" w14:textId="77777777" w:rsidR="00BF32C3" w:rsidRDefault="00BF32C3" w:rsidP="00DB5BEE">
      <w:pPr>
        <w:rPr>
          <w:rFonts w:ascii="Arial" w:hAnsi="Arial" w:cs="Arial"/>
          <w:b/>
          <w:bCs/>
          <w:color w:val="7030A0"/>
          <w:lang w:eastAsia="en-GB"/>
        </w:rPr>
      </w:pPr>
    </w:p>
    <w:p w14:paraId="297F20C2" w14:textId="72F4B95E" w:rsidR="00DB5BEE" w:rsidRPr="000D1CCD" w:rsidRDefault="00DB5BEE" w:rsidP="00DB5BEE">
      <w:pPr>
        <w:rPr>
          <w:rFonts w:ascii="Arial" w:hAnsi="Arial" w:cs="Arial"/>
          <w:b/>
          <w:bCs/>
          <w:color w:val="7030A0"/>
          <w:lang w:eastAsia="en-GB"/>
        </w:rPr>
      </w:pPr>
      <w:r w:rsidRPr="000D1CCD">
        <w:rPr>
          <w:rFonts w:ascii="Arial" w:hAnsi="Arial" w:cs="Arial"/>
          <w:b/>
          <w:bCs/>
          <w:color w:val="7030A0"/>
          <w:lang w:eastAsia="en-GB"/>
        </w:rPr>
        <w:t xml:space="preserve">Infection prevention and control </w:t>
      </w:r>
    </w:p>
    <w:p w14:paraId="3FC89B69" w14:textId="77777777" w:rsidR="008924B0" w:rsidRPr="008924B0" w:rsidRDefault="008924B0" w:rsidP="008924B0">
      <w:pPr>
        <w:rPr>
          <w:rFonts w:ascii="Arial" w:hAnsi="Arial" w:cs="Arial"/>
          <w:color w:val="000000"/>
          <w:sz w:val="22"/>
          <w:szCs w:val="22"/>
          <w:lang w:eastAsia="en-GB"/>
        </w:rPr>
      </w:pPr>
      <w:r w:rsidRPr="008924B0">
        <w:rPr>
          <w:rFonts w:ascii="Arial" w:hAnsi="Arial" w:cs="Arial"/>
          <w:color w:val="000000"/>
          <w:sz w:val="22"/>
          <w:szCs w:val="22"/>
          <w:lang w:eastAsia="en-GB"/>
        </w:rPr>
        <w:t>The post holder must comply with infection prevention and control policies and attend required training, recognising responsibilities in maintaining a safe environment.</w:t>
      </w:r>
    </w:p>
    <w:p w14:paraId="7D6AC388" w14:textId="77777777" w:rsidR="00DB5BEE" w:rsidRDefault="00DB5BEE" w:rsidP="00DB5BEE">
      <w:pPr>
        <w:rPr>
          <w:rFonts w:ascii="Arial" w:hAnsi="Arial" w:cs="Arial"/>
          <w:color w:val="000000"/>
          <w:lang w:eastAsia="en-GB"/>
        </w:rPr>
      </w:pPr>
    </w:p>
    <w:p w14:paraId="428A139A" w14:textId="354AE54E" w:rsidR="00BF32C3" w:rsidRPr="000D1CCD" w:rsidRDefault="00BF32C3" w:rsidP="00BF32C3">
      <w:pPr>
        <w:rPr>
          <w:rFonts w:ascii="Arial" w:hAnsi="Arial" w:cs="Arial"/>
          <w:b/>
          <w:bCs/>
          <w:color w:val="7030A0"/>
          <w:lang w:eastAsia="en-GB"/>
        </w:rPr>
      </w:pPr>
      <w:r>
        <w:rPr>
          <w:rFonts w:ascii="Arial" w:hAnsi="Arial" w:cs="Arial"/>
          <w:b/>
          <w:bCs/>
          <w:color w:val="7030A0"/>
          <w:lang w:eastAsia="en-GB"/>
        </w:rPr>
        <w:t xml:space="preserve">Information Governance/ </w:t>
      </w:r>
      <w:r w:rsidRPr="000D1CCD">
        <w:rPr>
          <w:rFonts w:ascii="Arial" w:hAnsi="Arial" w:cs="Arial"/>
          <w:b/>
          <w:bCs/>
          <w:color w:val="7030A0"/>
          <w:lang w:eastAsia="en-GB"/>
        </w:rPr>
        <w:t xml:space="preserve">Confidentiality </w:t>
      </w:r>
    </w:p>
    <w:p w14:paraId="4E801669" w14:textId="484CBC95" w:rsidR="00DB5BEE" w:rsidRDefault="00BF32C3" w:rsidP="00DB5BEE">
      <w:pPr>
        <w:rPr>
          <w:rFonts w:ascii="Arial" w:hAnsi="Arial" w:cs="Arial"/>
          <w:color w:val="000000"/>
          <w:lang w:eastAsia="en-GB"/>
        </w:rPr>
      </w:pPr>
      <w:r>
        <w:rPr>
          <w:rFonts w:ascii="Arial" w:hAnsi="Arial" w:cs="Arial"/>
          <w:color w:val="000000"/>
          <w:sz w:val="22"/>
          <w:szCs w:val="22"/>
          <w:lang w:eastAsia="en-GB"/>
        </w:rPr>
        <w:t xml:space="preserve">In accordance with UK GDPR and </w:t>
      </w:r>
      <w:r w:rsidRPr="002310F2">
        <w:rPr>
          <w:rFonts w:ascii="Arial" w:hAnsi="Arial" w:cs="Arial"/>
          <w:color w:val="000000"/>
          <w:sz w:val="22"/>
          <w:szCs w:val="22"/>
          <w:lang w:eastAsia="en-GB"/>
        </w:rPr>
        <w:t>Data Protecti</w:t>
      </w:r>
      <w:r>
        <w:rPr>
          <w:rFonts w:ascii="Arial" w:hAnsi="Arial" w:cs="Arial"/>
          <w:color w:val="000000"/>
          <w:sz w:val="22"/>
          <w:szCs w:val="22"/>
          <w:lang w:eastAsia="en-GB"/>
        </w:rPr>
        <w:t>on Act 2018 t</w:t>
      </w:r>
      <w:r w:rsidRPr="002310F2">
        <w:rPr>
          <w:rFonts w:ascii="Arial" w:hAnsi="Arial" w:cs="Arial"/>
          <w:color w:val="000000"/>
          <w:sz w:val="22"/>
          <w:szCs w:val="22"/>
          <w:lang w:eastAsia="en-GB"/>
        </w:rPr>
        <w:t>he post holder must preserve the confidentiality of any information regarding patients, staff (in connection with their employment), and Practice Plus Group business and this obligation shall continue indefinitely</w:t>
      </w:r>
      <w:r w:rsidRPr="000D1CCD">
        <w:rPr>
          <w:rFonts w:ascii="Arial" w:hAnsi="Arial" w:cs="Arial"/>
          <w:color w:val="000000"/>
          <w:lang w:eastAsia="en-GB"/>
        </w:rPr>
        <w:t xml:space="preserve">. </w:t>
      </w:r>
    </w:p>
    <w:p w14:paraId="1F914D93" w14:textId="77777777" w:rsidR="00E66675" w:rsidRPr="000D1CCD" w:rsidRDefault="00E66675" w:rsidP="00DB5BEE">
      <w:pPr>
        <w:rPr>
          <w:rFonts w:ascii="Arial" w:hAnsi="Arial" w:cs="Arial"/>
          <w:color w:val="000000"/>
          <w:lang w:eastAsia="en-GB"/>
        </w:rPr>
      </w:pPr>
    </w:p>
    <w:p w14:paraId="22E8891F" w14:textId="77777777" w:rsidR="00DB5BEE" w:rsidRPr="000D1CCD" w:rsidRDefault="00DB5BEE" w:rsidP="00DB5BEE">
      <w:pPr>
        <w:rPr>
          <w:rFonts w:ascii="Arial" w:hAnsi="Arial" w:cs="Arial"/>
          <w:b/>
          <w:bCs/>
          <w:color w:val="7030A0"/>
          <w:lang w:eastAsia="en-GB"/>
        </w:rPr>
      </w:pPr>
      <w:r w:rsidRPr="000D1CCD">
        <w:rPr>
          <w:rFonts w:ascii="Arial" w:hAnsi="Arial" w:cs="Arial"/>
          <w:b/>
          <w:bCs/>
          <w:color w:val="7030A0"/>
          <w:lang w:eastAsia="en-GB"/>
        </w:rPr>
        <w:t xml:space="preserve">Health and safety </w:t>
      </w:r>
    </w:p>
    <w:p w14:paraId="4DE12EF8" w14:textId="77777777" w:rsidR="00DB5BEE" w:rsidRDefault="00DB5BEE" w:rsidP="00DB5BEE">
      <w:pPr>
        <w:rPr>
          <w:rFonts w:ascii="Arial" w:hAnsi="Arial" w:cs="Arial"/>
          <w:color w:val="000000"/>
          <w:sz w:val="22"/>
          <w:szCs w:val="22"/>
          <w:lang w:eastAsia="en-GB"/>
        </w:rPr>
      </w:pPr>
      <w:r w:rsidRPr="002310F2">
        <w:rPr>
          <w:rFonts w:ascii="Arial" w:hAnsi="Arial" w:cs="Arial"/>
          <w:color w:val="000000"/>
          <w:sz w:val="22"/>
          <w:szCs w:val="22"/>
          <w:lang w:eastAsia="en-GB"/>
        </w:rPr>
        <w:t xml:space="preserve">Employees must be aware of the responsibilities placed on them under the Health and Safety at Work Act (1974), to ensure that the agreed safety procedures are carried out to maintain a safe environment for patients, employees and visitors. </w:t>
      </w:r>
    </w:p>
    <w:p w14:paraId="0FD1617D" w14:textId="77777777" w:rsidR="008924B0" w:rsidRDefault="008924B0" w:rsidP="00DB5BEE">
      <w:pPr>
        <w:rPr>
          <w:rFonts w:ascii="Arial" w:hAnsi="Arial" w:cs="Arial"/>
          <w:color w:val="000000"/>
          <w:sz w:val="22"/>
          <w:szCs w:val="22"/>
          <w:lang w:eastAsia="en-GB"/>
        </w:rPr>
      </w:pPr>
    </w:p>
    <w:p w14:paraId="22CF921F" w14:textId="77777777" w:rsidR="00DB5BEE" w:rsidRPr="000D1CCD" w:rsidRDefault="00DB5BEE" w:rsidP="00DB5BEE">
      <w:pPr>
        <w:rPr>
          <w:rFonts w:ascii="Arial" w:hAnsi="Arial" w:cs="Arial"/>
          <w:b/>
          <w:bCs/>
          <w:color w:val="7030A0"/>
          <w:lang w:eastAsia="en-GB"/>
        </w:rPr>
      </w:pPr>
      <w:r w:rsidRPr="000D1CCD">
        <w:rPr>
          <w:rFonts w:ascii="Arial" w:hAnsi="Arial" w:cs="Arial"/>
          <w:b/>
          <w:bCs/>
          <w:color w:val="7030A0"/>
          <w:lang w:eastAsia="en-GB"/>
        </w:rPr>
        <w:t xml:space="preserve">Risk management </w:t>
      </w:r>
    </w:p>
    <w:p w14:paraId="102586EE" w14:textId="77777777" w:rsidR="00DB5BEE" w:rsidRPr="002310F2" w:rsidRDefault="00DB5BEE" w:rsidP="00DB5BEE">
      <w:pPr>
        <w:rPr>
          <w:rFonts w:ascii="Arial" w:hAnsi="Arial" w:cs="Arial"/>
          <w:color w:val="000000"/>
          <w:sz w:val="22"/>
          <w:szCs w:val="22"/>
          <w:lang w:eastAsia="en-GB"/>
        </w:rPr>
      </w:pPr>
      <w:r w:rsidRPr="002310F2">
        <w:rPr>
          <w:rFonts w:ascii="Arial" w:hAnsi="Arial" w:cs="Arial"/>
          <w:color w:val="000000"/>
          <w:sz w:val="22"/>
          <w:szCs w:val="22"/>
          <w:lang w:eastAsia="en-GB"/>
        </w:rPr>
        <w:t xml:space="preserve">All staff have a responsibility to report all clinical and non-clinical accidents or incidents promptly and when requested to co-operate with any investigations undertaken. Datix provides the </w:t>
      </w:r>
      <w:proofErr w:type="gramStart"/>
      <w:r w:rsidRPr="002310F2">
        <w:rPr>
          <w:rFonts w:ascii="Arial" w:hAnsi="Arial" w:cs="Arial"/>
          <w:color w:val="000000"/>
          <w:sz w:val="22"/>
          <w:szCs w:val="22"/>
          <w:lang w:eastAsia="en-GB"/>
        </w:rPr>
        <w:t>in house</w:t>
      </w:r>
      <w:proofErr w:type="gramEnd"/>
      <w:r w:rsidRPr="002310F2">
        <w:rPr>
          <w:rFonts w:ascii="Arial" w:hAnsi="Arial" w:cs="Arial"/>
          <w:color w:val="000000"/>
          <w:sz w:val="22"/>
          <w:szCs w:val="22"/>
          <w:lang w:eastAsia="en-GB"/>
        </w:rPr>
        <w:t xml:space="preserve"> incident reporting programme and training will be provided.</w:t>
      </w:r>
    </w:p>
    <w:p w14:paraId="0AB61FDF" w14:textId="77777777" w:rsidR="00DB5BEE" w:rsidRPr="000D1CCD" w:rsidRDefault="00DB5BEE" w:rsidP="00DB5BEE">
      <w:pPr>
        <w:rPr>
          <w:rFonts w:ascii="Arial" w:hAnsi="Arial" w:cs="Arial"/>
          <w:bCs/>
          <w:lang w:eastAsia="en-GB"/>
        </w:rPr>
      </w:pPr>
    </w:p>
    <w:p w14:paraId="6B6401E9" w14:textId="77777777" w:rsidR="00BF32C3" w:rsidRPr="000D1CCD" w:rsidRDefault="00BF32C3" w:rsidP="00BF32C3">
      <w:pPr>
        <w:rPr>
          <w:rFonts w:ascii="Arial" w:hAnsi="Arial" w:cs="Arial"/>
          <w:b/>
          <w:color w:val="7030A0"/>
          <w:lang w:eastAsia="en-GB"/>
        </w:rPr>
      </w:pPr>
      <w:r w:rsidRPr="000D1CCD">
        <w:rPr>
          <w:rFonts w:ascii="Arial" w:hAnsi="Arial" w:cs="Arial"/>
          <w:b/>
          <w:color w:val="7030A0"/>
          <w:lang w:eastAsia="en-GB"/>
        </w:rPr>
        <w:t>Duty of Candour</w:t>
      </w:r>
    </w:p>
    <w:p w14:paraId="76AA436C" w14:textId="77777777" w:rsidR="00BF32C3" w:rsidRPr="00662756" w:rsidRDefault="00BF32C3" w:rsidP="00BF32C3">
      <w:pPr>
        <w:rPr>
          <w:rFonts w:ascii="Arial" w:hAnsi="Arial" w:cs="Arial"/>
          <w:color w:val="000000"/>
          <w:sz w:val="22"/>
          <w:szCs w:val="22"/>
          <w:lang w:eastAsia="en-GB"/>
        </w:rPr>
      </w:pPr>
      <w:r w:rsidRPr="00662756">
        <w:rPr>
          <w:rFonts w:ascii="Arial" w:hAnsi="Arial" w:cs="Arial"/>
          <w:sz w:val="22"/>
          <w:szCs w:val="22"/>
          <w:lang w:eastAsia="en-GB"/>
        </w:rPr>
        <w:t>Practice Plus Group is committed to compliance to Duty of Candour</w:t>
      </w:r>
      <w:r w:rsidRPr="00662756">
        <w:rPr>
          <w:rFonts w:ascii="Arial" w:hAnsi="Arial" w:cs="Arial"/>
          <w:color w:val="000000"/>
          <w:sz w:val="22"/>
          <w:szCs w:val="22"/>
          <w:lang w:eastAsia="en-GB"/>
        </w:rPr>
        <w:t xml:space="preserve"> guidance, and employees are expected to comply with the principles laid out in the corporate Duty of Candour policy</w:t>
      </w:r>
    </w:p>
    <w:p w14:paraId="7CE98921" w14:textId="77777777" w:rsidR="00BF32C3" w:rsidRDefault="00BF32C3" w:rsidP="00BF32C3">
      <w:pPr>
        <w:rPr>
          <w:rFonts w:ascii="Arial" w:hAnsi="Arial" w:cs="Arial"/>
          <w:color w:val="000000"/>
          <w:sz w:val="22"/>
          <w:szCs w:val="22"/>
          <w:lang w:eastAsia="en-GB"/>
        </w:rPr>
      </w:pPr>
    </w:p>
    <w:p w14:paraId="415D96BD" w14:textId="77777777" w:rsidR="00BF32C3" w:rsidRDefault="00BF32C3" w:rsidP="00BF32C3">
      <w:pPr>
        <w:pStyle w:val="Default"/>
        <w:rPr>
          <w:color w:val="auto"/>
        </w:rPr>
      </w:pPr>
      <w:r w:rsidRPr="000D1CCD">
        <w:rPr>
          <w:b/>
          <w:color w:val="7030A0"/>
        </w:rPr>
        <w:t>Raising Concerns</w:t>
      </w:r>
      <w:r>
        <w:rPr>
          <w:color w:val="auto"/>
        </w:rPr>
        <w:t xml:space="preserve"> (</w:t>
      </w:r>
      <w:r w:rsidRPr="00BF32C3">
        <w:rPr>
          <w:b/>
          <w:bCs/>
          <w:color w:val="7030A0"/>
        </w:rPr>
        <w:t>Freedom to Speak up</w:t>
      </w:r>
      <w:r>
        <w:rPr>
          <w:b/>
          <w:bCs/>
          <w:color w:val="7030A0"/>
        </w:rPr>
        <w:t>)</w:t>
      </w:r>
      <w:r w:rsidRPr="000D1CCD">
        <w:rPr>
          <w:color w:val="auto"/>
        </w:rPr>
        <w:br/>
      </w:r>
      <w:r w:rsidRPr="002310F2">
        <w:rPr>
          <w:color w:val="auto"/>
          <w:sz w:val="22"/>
          <w:szCs w:val="22"/>
        </w:rPr>
        <w:t>It is everyone’s responsibility to draw attention to any practice or behaviour which could put patients or staff at risk.</w:t>
      </w:r>
      <w:r w:rsidRPr="000D1CCD">
        <w:rPr>
          <w:color w:val="auto"/>
        </w:rPr>
        <w:t xml:space="preserve">   </w:t>
      </w:r>
    </w:p>
    <w:p w14:paraId="60E5CFDB" w14:textId="77777777" w:rsidR="00BF32C3" w:rsidRDefault="00BF32C3" w:rsidP="00DB5BEE">
      <w:pPr>
        <w:rPr>
          <w:rFonts w:ascii="Arial" w:hAnsi="Arial" w:cs="Arial"/>
          <w:b/>
          <w:bCs/>
          <w:color w:val="7030A0"/>
          <w:lang w:eastAsia="en-GB"/>
        </w:rPr>
      </w:pPr>
    </w:p>
    <w:p w14:paraId="4236ADA6" w14:textId="493FDB74" w:rsidR="00BF32C3" w:rsidRPr="000D1CCD" w:rsidRDefault="00BF32C3" w:rsidP="00DB5BEE">
      <w:pPr>
        <w:rPr>
          <w:rFonts w:ascii="Arial" w:hAnsi="Arial" w:cs="Arial"/>
          <w:b/>
          <w:bCs/>
          <w:color w:val="7030A0"/>
          <w:lang w:eastAsia="en-GB"/>
        </w:rPr>
      </w:pPr>
      <w:r>
        <w:rPr>
          <w:rFonts w:ascii="Arial" w:hAnsi="Arial" w:cs="Arial"/>
          <w:b/>
          <w:bCs/>
          <w:color w:val="7030A0"/>
          <w:lang w:eastAsia="en-GB"/>
        </w:rPr>
        <w:t>Equality, Diversity &amp; Inclusion</w:t>
      </w:r>
    </w:p>
    <w:p w14:paraId="52CE233A" w14:textId="77777777" w:rsidR="00DB5BEE" w:rsidRDefault="00DB5BEE" w:rsidP="00DB5BEE">
      <w:pPr>
        <w:pStyle w:val="Default"/>
        <w:rPr>
          <w:color w:val="auto"/>
          <w:sz w:val="22"/>
          <w:szCs w:val="22"/>
        </w:rPr>
      </w:pPr>
      <w:r w:rsidRPr="002310F2">
        <w:rPr>
          <w:sz w:val="22"/>
          <w:szCs w:val="22"/>
        </w:rPr>
        <w:lastRenderedPageBreak/>
        <w:t xml:space="preserve">The hospital is committed to ensuring that all current and potential staff patients and visitors are treated with dignity, fairness and respect regardless of gender, race, disability sexual orientation, age, marital or civil partnership, </w:t>
      </w:r>
      <w:r w:rsidRPr="002310F2">
        <w:rPr>
          <w:color w:val="auto"/>
          <w:sz w:val="22"/>
          <w:szCs w:val="22"/>
        </w:rPr>
        <w:t xml:space="preserve">religion or belief. Staff will be supported to challenge discriminatory behaviour. In particular staff will protect the privacy and dignity of all patients at all points of their contact with the organisation. It is paramount that staff deal sensitively with individual circumstances and adhere strictly to the single sex requirements.  </w:t>
      </w:r>
    </w:p>
    <w:p w14:paraId="42F473F3" w14:textId="77777777" w:rsidR="00BF32C3" w:rsidRDefault="00BF32C3" w:rsidP="00DB5BEE">
      <w:pPr>
        <w:pStyle w:val="Default"/>
        <w:rPr>
          <w:color w:val="auto"/>
          <w:sz w:val="22"/>
          <w:szCs w:val="22"/>
        </w:rPr>
      </w:pPr>
    </w:p>
    <w:p w14:paraId="12CC562E" w14:textId="77777777" w:rsidR="00BF32C3" w:rsidRPr="002310F2" w:rsidRDefault="00BF32C3" w:rsidP="00BF32C3">
      <w:pPr>
        <w:rPr>
          <w:rFonts w:ascii="Arial" w:hAnsi="Arial" w:cs="Arial"/>
          <w:color w:val="000000"/>
          <w:sz w:val="22"/>
          <w:szCs w:val="22"/>
          <w:lang w:eastAsia="en-GB"/>
        </w:rPr>
      </w:pPr>
      <w:r w:rsidRPr="002310F2">
        <w:rPr>
          <w:rFonts w:ascii="Arial" w:hAnsi="Arial" w:cs="Arial"/>
          <w:color w:val="000000"/>
          <w:sz w:val="22"/>
          <w:szCs w:val="22"/>
          <w:lang w:eastAsia="en-GB"/>
        </w:rPr>
        <w:t xml:space="preserve">Practice Plus Group is committed to promoting equal opportunities in employment and will keep under review its policies and procedures to ensure that the </w:t>
      </w:r>
      <w:proofErr w:type="gramStart"/>
      <w:r w:rsidRPr="002310F2">
        <w:rPr>
          <w:rFonts w:ascii="Arial" w:hAnsi="Arial" w:cs="Arial"/>
          <w:color w:val="000000"/>
          <w:sz w:val="22"/>
          <w:szCs w:val="22"/>
          <w:lang w:eastAsia="en-GB"/>
        </w:rPr>
        <w:t>job related</w:t>
      </w:r>
      <w:proofErr w:type="gramEnd"/>
      <w:r w:rsidRPr="002310F2">
        <w:rPr>
          <w:rFonts w:ascii="Arial" w:hAnsi="Arial" w:cs="Arial"/>
          <w:color w:val="000000"/>
          <w:sz w:val="22"/>
          <w:szCs w:val="22"/>
          <w:lang w:eastAsia="en-GB"/>
        </w:rPr>
        <w:t xml:space="preserve"> needs of all staff working in Practice Plus Group are recognised.</w:t>
      </w:r>
    </w:p>
    <w:p w14:paraId="22FE59EB" w14:textId="77777777" w:rsidR="00BF32C3" w:rsidRPr="002310F2" w:rsidRDefault="00BF32C3" w:rsidP="00DB5BEE">
      <w:pPr>
        <w:pStyle w:val="Default"/>
        <w:rPr>
          <w:color w:val="auto"/>
          <w:sz w:val="22"/>
          <w:szCs w:val="22"/>
        </w:rPr>
      </w:pPr>
    </w:p>
    <w:p w14:paraId="7B6FF397" w14:textId="5A0BD443" w:rsidR="00BF32C3" w:rsidRDefault="00BF32C3" w:rsidP="00BF32C3">
      <w:pPr>
        <w:pStyle w:val="Default"/>
        <w:rPr>
          <w:b/>
          <w:color w:val="7030A0"/>
        </w:rPr>
      </w:pPr>
      <w:r>
        <w:rPr>
          <w:b/>
          <w:color w:val="7030A0"/>
        </w:rPr>
        <w:t>Mental Capacity and Consent</w:t>
      </w:r>
    </w:p>
    <w:p w14:paraId="10E0DB2C" w14:textId="0A0DDCCF" w:rsidR="00BF32C3" w:rsidRPr="009E3391" w:rsidRDefault="00BF32C3" w:rsidP="00BF32C3">
      <w:pPr>
        <w:pStyle w:val="Default"/>
        <w:rPr>
          <w:bCs/>
          <w:color w:val="auto"/>
          <w:sz w:val="22"/>
          <w:szCs w:val="22"/>
        </w:rPr>
      </w:pPr>
      <w:r>
        <w:rPr>
          <w:bCs/>
          <w:color w:val="auto"/>
          <w:sz w:val="22"/>
          <w:szCs w:val="22"/>
        </w:rPr>
        <w:t>The post holder must work in accordance with the Mental Capacity Act 20</w:t>
      </w:r>
      <w:r w:rsidR="008924B0">
        <w:rPr>
          <w:bCs/>
          <w:color w:val="auto"/>
          <w:sz w:val="22"/>
          <w:szCs w:val="22"/>
        </w:rPr>
        <w:t>0</w:t>
      </w:r>
      <w:r>
        <w:rPr>
          <w:bCs/>
          <w:color w:val="auto"/>
          <w:sz w:val="22"/>
          <w:szCs w:val="22"/>
        </w:rPr>
        <w:t>5 and ensure valid consent is obtained in line with organisational policy.</w:t>
      </w:r>
    </w:p>
    <w:p w14:paraId="0B844E27" w14:textId="77777777" w:rsidR="009E3391" w:rsidRPr="009E3391" w:rsidRDefault="009E3391" w:rsidP="00DB5BEE">
      <w:pPr>
        <w:pStyle w:val="Default"/>
        <w:rPr>
          <w:color w:val="auto"/>
          <w:sz w:val="22"/>
          <w:szCs w:val="22"/>
        </w:rPr>
      </w:pPr>
    </w:p>
    <w:p w14:paraId="17438751" w14:textId="37F3CAA3" w:rsidR="009E3391" w:rsidRDefault="009E3391" w:rsidP="00DB5BEE">
      <w:pPr>
        <w:pStyle w:val="Default"/>
        <w:rPr>
          <w:b/>
          <w:color w:val="7030A0"/>
        </w:rPr>
      </w:pPr>
      <w:r>
        <w:rPr>
          <w:b/>
          <w:color w:val="7030A0"/>
        </w:rPr>
        <w:t>Mandatory training</w:t>
      </w:r>
    </w:p>
    <w:p w14:paraId="1F08C2C5" w14:textId="66B0286D" w:rsidR="009E3391" w:rsidRDefault="009E3391" w:rsidP="00DB5BEE">
      <w:pPr>
        <w:pStyle w:val="Default"/>
        <w:rPr>
          <w:bCs/>
          <w:color w:val="auto"/>
          <w:sz w:val="22"/>
          <w:szCs w:val="22"/>
        </w:rPr>
      </w:pPr>
      <w:r>
        <w:rPr>
          <w:bCs/>
          <w:color w:val="auto"/>
          <w:sz w:val="22"/>
          <w:szCs w:val="22"/>
        </w:rPr>
        <w:t xml:space="preserve">The post holder is required to complete all mandatory and statutory training as defined by the organisation and maintain compliance. </w:t>
      </w:r>
    </w:p>
    <w:p w14:paraId="5B670DDD" w14:textId="77777777" w:rsidR="00BF32C3" w:rsidRDefault="00BF32C3" w:rsidP="00DB5BEE">
      <w:pPr>
        <w:pStyle w:val="Default"/>
        <w:rPr>
          <w:bCs/>
          <w:color w:val="auto"/>
          <w:sz w:val="22"/>
          <w:szCs w:val="22"/>
        </w:rPr>
      </w:pPr>
    </w:p>
    <w:p w14:paraId="48E5321F" w14:textId="77777777" w:rsidR="00BF32C3" w:rsidRPr="000D1CCD" w:rsidRDefault="00BF32C3" w:rsidP="00BF32C3">
      <w:pPr>
        <w:rPr>
          <w:rFonts w:ascii="Arial" w:hAnsi="Arial" w:cs="Arial"/>
          <w:b/>
          <w:bCs/>
          <w:color w:val="7030A0"/>
          <w:lang w:eastAsia="en-GB"/>
        </w:rPr>
      </w:pPr>
      <w:r w:rsidRPr="000D1CCD">
        <w:rPr>
          <w:rFonts w:ascii="Arial" w:hAnsi="Arial" w:cs="Arial"/>
          <w:b/>
          <w:bCs/>
          <w:color w:val="7030A0"/>
          <w:lang w:eastAsia="en-GB"/>
        </w:rPr>
        <w:t xml:space="preserve">Conflict of interest </w:t>
      </w:r>
    </w:p>
    <w:p w14:paraId="1BC0A1E9" w14:textId="77777777" w:rsidR="00BF32C3" w:rsidRPr="002310F2" w:rsidRDefault="00BF32C3" w:rsidP="00BF32C3">
      <w:pPr>
        <w:rPr>
          <w:rFonts w:ascii="Arial" w:hAnsi="Arial" w:cs="Arial"/>
          <w:color w:val="000000"/>
          <w:sz w:val="22"/>
          <w:szCs w:val="22"/>
          <w:lang w:eastAsia="en-GB"/>
        </w:rPr>
      </w:pPr>
      <w:r w:rsidRPr="002310F2">
        <w:rPr>
          <w:rFonts w:ascii="Arial" w:hAnsi="Arial" w:cs="Arial"/>
          <w:color w:val="000000"/>
          <w:sz w:val="22"/>
          <w:szCs w:val="22"/>
          <w:lang w:eastAsia="en-GB"/>
        </w:rPr>
        <w:t>It is responsibility of all staff to ensure that they do not abuse their official position to gain or benefit their family or friends.</w:t>
      </w:r>
    </w:p>
    <w:p w14:paraId="48102888" w14:textId="77777777" w:rsidR="00BF32C3" w:rsidRPr="002310F2" w:rsidRDefault="00BF32C3" w:rsidP="00BF32C3">
      <w:pPr>
        <w:rPr>
          <w:rFonts w:ascii="Arial" w:hAnsi="Arial" w:cs="Arial"/>
          <w:bCs/>
          <w:sz w:val="22"/>
          <w:szCs w:val="22"/>
          <w:lang w:eastAsia="en-GB"/>
        </w:rPr>
      </w:pPr>
    </w:p>
    <w:p w14:paraId="53630900" w14:textId="499DE907" w:rsidR="009E3391" w:rsidRPr="00BF32C3" w:rsidRDefault="00BF32C3" w:rsidP="00DB5BEE">
      <w:pPr>
        <w:pStyle w:val="Default"/>
        <w:rPr>
          <w:b/>
          <w:color w:val="7030A0"/>
        </w:rPr>
      </w:pPr>
      <w:r w:rsidRPr="00BF32C3">
        <w:rPr>
          <w:b/>
          <w:color w:val="7030A0"/>
        </w:rPr>
        <w:t>JD flexibility clause</w:t>
      </w:r>
    </w:p>
    <w:p w14:paraId="64D8D56E" w14:textId="77777777" w:rsidR="00DB5BEE" w:rsidRPr="002310F2" w:rsidRDefault="00DB5BEE" w:rsidP="00DB5BEE">
      <w:pPr>
        <w:rPr>
          <w:rFonts w:ascii="Arial" w:hAnsi="Arial" w:cs="Arial"/>
          <w:b/>
          <w:bCs/>
          <w:color w:val="000000"/>
          <w:sz w:val="22"/>
          <w:szCs w:val="22"/>
          <w:lang w:eastAsia="en-GB"/>
        </w:rPr>
      </w:pPr>
      <w:r w:rsidRPr="002310F2">
        <w:rPr>
          <w:rFonts w:ascii="Arial" w:hAnsi="Arial" w:cs="Arial"/>
          <w:color w:val="000000"/>
          <w:sz w:val="22"/>
          <w:szCs w:val="22"/>
          <w:lang w:eastAsia="en-GB"/>
        </w:rPr>
        <w:t xml:space="preserve">This job description is subject to change in consultation with the post holder to take into account changing organisational needs. </w:t>
      </w:r>
    </w:p>
    <w:p w14:paraId="52EF54F0" w14:textId="77777777" w:rsidR="00BF32C3" w:rsidRPr="000D1CCD" w:rsidRDefault="00BF32C3" w:rsidP="00DB5BEE">
      <w:pPr>
        <w:rPr>
          <w:rFonts w:ascii="Arial" w:hAnsi="Arial" w:cs="Arial"/>
          <w:b/>
          <w:lang w:eastAsia="en-GB"/>
        </w:rPr>
      </w:pPr>
    </w:p>
    <w:p w14:paraId="7DEEC845" w14:textId="77777777" w:rsidR="00DB5BEE" w:rsidRPr="000D1CCD" w:rsidRDefault="00DB5BEE" w:rsidP="00DB5BEE">
      <w:pPr>
        <w:rPr>
          <w:rFonts w:ascii="Arial" w:hAnsi="Arial" w:cs="Arial"/>
          <w:b/>
          <w:lang w:eastAsia="en-GB"/>
        </w:rPr>
      </w:pPr>
    </w:p>
    <w:p w14:paraId="4C860304" w14:textId="77777777" w:rsidR="00DB5BEE" w:rsidRPr="008C34A6" w:rsidRDefault="00DB5BEE" w:rsidP="00DB5BEE">
      <w:pPr>
        <w:rPr>
          <w:rFonts w:ascii="Arial" w:hAnsi="Arial" w:cs="Arial"/>
          <w:bCs/>
          <w:sz w:val="22"/>
          <w:szCs w:val="22"/>
          <w:lang w:eastAsia="en-GB"/>
        </w:rPr>
      </w:pPr>
      <w:r w:rsidRPr="008C34A6">
        <w:rPr>
          <w:rFonts w:ascii="Arial" w:hAnsi="Arial" w:cs="Arial"/>
          <w:bCs/>
          <w:sz w:val="22"/>
          <w:szCs w:val="22"/>
          <w:lang w:eastAsia="en-GB"/>
        </w:rPr>
        <w:t xml:space="preserve">Signature  </w:t>
      </w:r>
      <w:r w:rsidRPr="008C34A6">
        <w:rPr>
          <w:rFonts w:ascii="Arial" w:hAnsi="Arial" w:cs="Arial"/>
          <w:bCs/>
          <w:sz w:val="22"/>
          <w:szCs w:val="22"/>
          <w:u w:val="single"/>
          <w:lang w:eastAsia="en-GB"/>
        </w:rPr>
        <w:t xml:space="preserve">                                         </w:t>
      </w:r>
      <w:r w:rsidRPr="008C34A6">
        <w:rPr>
          <w:rFonts w:ascii="Arial" w:hAnsi="Arial" w:cs="Arial"/>
          <w:bCs/>
          <w:sz w:val="22"/>
          <w:szCs w:val="22"/>
          <w:lang w:eastAsia="en-GB"/>
        </w:rPr>
        <w:t xml:space="preserve">     </w:t>
      </w:r>
      <w:r w:rsidRPr="008C34A6">
        <w:rPr>
          <w:rFonts w:ascii="Arial" w:hAnsi="Arial" w:cs="Arial"/>
          <w:bCs/>
          <w:sz w:val="22"/>
          <w:szCs w:val="22"/>
          <w:lang w:eastAsia="en-GB"/>
        </w:rPr>
        <w:tab/>
        <w:t xml:space="preserve">Date  </w:t>
      </w:r>
      <w:r w:rsidRPr="008C34A6">
        <w:rPr>
          <w:rFonts w:ascii="Arial" w:hAnsi="Arial" w:cs="Arial"/>
          <w:bCs/>
          <w:sz w:val="22"/>
          <w:szCs w:val="22"/>
          <w:u w:val="single"/>
          <w:lang w:eastAsia="en-GB"/>
        </w:rPr>
        <w:t xml:space="preserve">                                       </w:t>
      </w:r>
      <w:r w:rsidRPr="008C34A6">
        <w:rPr>
          <w:rFonts w:ascii="Arial" w:hAnsi="Arial" w:cs="Arial"/>
          <w:bCs/>
          <w:sz w:val="22"/>
          <w:szCs w:val="22"/>
          <w:lang w:eastAsia="en-GB"/>
        </w:rPr>
        <w:tab/>
        <w:t xml:space="preserve">  </w:t>
      </w:r>
    </w:p>
    <w:p w14:paraId="4C2E8559" w14:textId="77777777" w:rsidR="00DB5BEE" w:rsidRPr="008C34A6" w:rsidRDefault="00DB5BEE" w:rsidP="00DB5BEE">
      <w:pPr>
        <w:rPr>
          <w:rFonts w:ascii="Arial" w:hAnsi="Arial" w:cs="Arial"/>
          <w:bCs/>
          <w:sz w:val="22"/>
          <w:szCs w:val="22"/>
          <w:lang w:eastAsia="en-GB"/>
        </w:rPr>
      </w:pPr>
    </w:p>
    <w:p w14:paraId="2FBE7974" w14:textId="77777777" w:rsidR="00DB5BEE" w:rsidRPr="008C34A6" w:rsidRDefault="00DB5BEE" w:rsidP="00DB5BEE">
      <w:pPr>
        <w:rPr>
          <w:rFonts w:ascii="Arial" w:hAnsi="Arial" w:cs="Arial"/>
          <w:bCs/>
          <w:sz w:val="22"/>
          <w:szCs w:val="22"/>
          <w:lang w:eastAsia="en-GB"/>
        </w:rPr>
      </w:pPr>
    </w:p>
    <w:p w14:paraId="394633FA" w14:textId="77777777" w:rsidR="00DB5BEE" w:rsidRPr="008C34A6" w:rsidRDefault="00DB5BEE" w:rsidP="00DB5BEE">
      <w:pPr>
        <w:rPr>
          <w:rFonts w:ascii="Arial" w:hAnsi="Arial" w:cs="Arial"/>
          <w:bCs/>
          <w:sz w:val="22"/>
          <w:szCs w:val="22"/>
          <w:lang w:eastAsia="en-GB"/>
        </w:rPr>
      </w:pPr>
      <w:r w:rsidRPr="008C34A6">
        <w:rPr>
          <w:rFonts w:ascii="Arial" w:hAnsi="Arial" w:cs="Arial"/>
          <w:bCs/>
          <w:sz w:val="22"/>
          <w:szCs w:val="22"/>
          <w:lang w:eastAsia="en-GB"/>
        </w:rPr>
        <w:t xml:space="preserve">Signature of </w:t>
      </w:r>
    </w:p>
    <w:p w14:paraId="7196D064" w14:textId="656E3942" w:rsidR="001D1A47" w:rsidRPr="001B2093" w:rsidRDefault="00A15791" w:rsidP="001B2093">
      <w:pPr>
        <w:rPr>
          <w:rFonts w:ascii="Arial" w:hAnsi="Arial" w:cs="Arial"/>
          <w:bCs/>
          <w:lang w:eastAsia="en-GB"/>
        </w:rPr>
      </w:pPr>
      <w:r>
        <w:rPr>
          <w:rFonts w:ascii="Arial" w:hAnsi="Arial" w:cs="Arial"/>
          <w:bCs/>
          <w:sz w:val="22"/>
          <w:szCs w:val="22"/>
          <w:lang w:eastAsia="en-GB"/>
        </w:rPr>
        <w:t>Department Manager</w:t>
      </w:r>
      <w:r w:rsidR="00DB5BEE" w:rsidRPr="000D1CCD">
        <w:rPr>
          <w:rFonts w:ascii="Arial" w:hAnsi="Arial" w:cs="Arial"/>
          <w:bCs/>
          <w:lang w:eastAsia="en-GB"/>
        </w:rPr>
        <w:t xml:space="preserve">  </w:t>
      </w:r>
      <w:r w:rsidR="00DB5BEE" w:rsidRPr="000D1CCD">
        <w:rPr>
          <w:rFonts w:ascii="Arial" w:hAnsi="Arial" w:cs="Arial"/>
          <w:bCs/>
          <w:u w:val="single"/>
          <w:lang w:eastAsia="en-GB"/>
        </w:rPr>
        <w:t xml:space="preserve">                          </w:t>
      </w:r>
      <w:r w:rsidR="00DB5BEE" w:rsidRPr="000D1CCD">
        <w:rPr>
          <w:rFonts w:ascii="Arial" w:hAnsi="Arial" w:cs="Arial"/>
          <w:bCs/>
          <w:lang w:eastAsia="en-GB"/>
        </w:rPr>
        <w:t xml:space="preserve">  </w:t>
      </w:r>
      <w:r w:rsidR="00DB5BEE" w:rsidRPr="000D1CCD">
        <w:rPr>
          <w:rFonts w:ascii="Arial" w:hAnsi="Arial" w:cs="Arial"/>
          <w:bCs/>
          <w:lang w:eastAsia="en-GB"/>
        </w:rPr>
        <w:tab/>
      </w:r>
      <w:r w:rsidR="00DB5BEE" w:rsidRPr="008C34A6">
        <w:rPr>
          <w:rFonts w:ascii="Arial" w:hAnsi="Arial" w:cs="Arial"/>
          <w:bCs/>
          <w:sz w:val="22"/>
          <w:szCs w:val="22"/>
          <w:lang w:eastAsia="en-GB"/>
        </w:rPr>
        <w:t>Date</w:t>
      </w:r>
      <w:r w:rsidR="00DB5BEE" w:rsidRPr="000D1CCD">
        <w:rPr>
          <w:rFonts w:ascii="Arial" w:hAnsi="Arial" w:cs="Arial"/>
          <w:bCs/>
          <w:lang w:eastAsia="en-GB"/>
        </w:rPr>
        <w:t xml:space="preserve">  </w:t>
      </w:r>
      <w:r w:rsidR="00DB5BEE" w:rsidRPr="000D1CCD">
        <w:rPr>
          <w:rFonts w:ascii="Arial" w:hAnsi="Arial" w:cs="Arial"/>
          <w:bCs/>
          <w:u w:val="single"/>
          <w:lang w:eastAsia="en-GB"/>
        </w:rPr>
        <w:t xml:space="preserve">                                       </w:t>
      </w:r>
      <w:r w:rsidR="00DB5BEE" w:rsidRPr="000D1CCD">
        <w:rPr>
          <w:rFonts w:ascii="Arial" w:hAnsi="Arial" w:cs="Arial"/>
          <w:bCs/>
          <w:lang w:eastAsia="en-GB"/>
        </w:rPr>
        <w:tab/>
      </w:r>
      <w:r w:rsidR="001D1A47" w:rsidRPr="00DB5BEE">
        <w:rPr>
          <w:rFonts w:ascii="Arial" w:hAnsi="Arial" w:cs="Arial"/>
        </w:rPr>
        <w:br w:type="page"/>
      </w:r>
    </w:p>
    <w:p w14:paraId="34FF1C98" w14:textId="77777777" w:rsidR="001D1A47" w:rsidRDefault="001D1A47" w:rsidP="001D1A47">
      <w:pPr>
        <w:rPr>
          <w:rFonts w:ascii="Calibri" w:eastAsia="Arial Unicode MS" w:hAnsi="Calibri" w:cs="Calibri"/>
        </w:rPr>
      </w:pPr>
    </w:p>
    <w:tbl>
      <w:tblPr>
        <w:tblpPr w:leftFromText="180" w:rightFromText="180" w:vertAnchor="page" w:horzAnchor="margin" w:tblpXSpec="center" w:tblpY="177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3"/>
      </w:tblGrid>
      <w:tr w:rsidR="00DB5BEE" w:rsidRPr="00DB5BEE" w14:paraId="3722021E" w14:textId="77777777" w:rsidTr="00DB5BEE">
        <w:trPr>
          <w:trHeight w:val="720"/>
        </w:trPr>
        <w:tc>
          <w:tcPr>
            <w:tcW w:w="10343" w:type="dxa"/>
          </w:tcPr>
          <w:p w14:paraId="56BF6107" w14:textId="54E4893C" w:rsidR="00211A96" w:rsidRDefault="00DB5BEE" w:rsidP="00DB5BEE">
            <w:pPr>
              <w:rPr>
                <w:rFonts w:ascii="Arial" w:eastAsia="Arial Unicode MS" w:hAnsi="Arial" w:cs="Arial"/>
                <w:b/>
                <w:color w:val="800080"/>
              </w:rPr>
            </w:pPr>
            <w:r w:rsidRPr="00DB5BEE">
              <w:rPr>
                <w:rFonts w:ascii="Arial" w:eastAsia="Arial Unicode MS" w:hAnsi="Arial" w:cs="Arial"/>
                <w:b/>
                <w:color w:val="800080"/>
              </w:rPr>
              <w:t xml:space="preserve">PERSON SPECIFICATION – </w:t>
            </w:r>
          </w:p>
          <w:p w14:paraId="16A79C40" w14:textId="6847693F" w:rsidR="00211A96" w:rsidRPr="00DB5BEE" w:rsidRDefault="00211A96" w:rsidP="00DB5BEE">
            <w:pPr>
              <w:rPr>
                <w:rFonts w:ascii="Arial" w:eastAsia="Arial Unicode MS" w:hAnsi="Arial" w:cs="Arial"/>
                <w:b/>
                <w:color w:val="800080"/>
              </w:rPr>
            </w:pPr>
          </w:p>
        </w:tc>
      </w:tr>
    </w:tbl>
    <w:p w14:paraId="225596AD" w14:textId="77777777" w:rsidR="00DB5BEE" w:rsidRDefault="00DB5BEE" w:rsidP="001D1A47">
      <w:pPr>
        <w:rPr>
          <w:rFonts w:ascii="Calibri" w:eastAsia="Arial Unicode MS" w:hAnsi="Calibri" w:cs="Calibri"/>
        </w:rPr>
      </w:pPr>
    </w:p>
    <w:p w14:paraId="46C8DA2C" w14:textId="77777777" w:rsidR="00DB5BEE" w:rsidRPr="005461AC" w:rsidRDefault="00DB5BEE" w:rsidP="001D1A47">
      <w:pPr>
        <w:rPr>
          <w:rFonts w:ascii="Calibri" w:eastAsia="Arial Unicode MS" w:hAnsi="Calibri" w:cs="Calibri"/>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3"/>
        <w:gridCol w:w="4167"/>
        <w:gridCol w:w="4320"/>
      </w:tblGrid>
      <w:tr w:rsidR="001D1A47" w:rsidRPr="00662756" w14:paraId="3B1C3BCB" w14:textId="77777777" w:rsidTr="25D30CA7">
        <w:trPr>
          <w:trHeight w:val="452"/>
        </w:trPr>
        <w:tc>
          <w:tcPr>
            <w:tcW w:w="2313" w:type="dxa"/>
          </w:tcPr>
          <w:p w14:paraId="5844AE00" w14:textId="77777777" w:rsidR="001D1A47" w:rsidRPr="00662756" w:rsidRDefault="001D1A47" w:rsidP="00702E05">
            <w:pPr>
              <w:ind w:left="612" w:hanging="612"/>
              <w:rPr>
                <w:rFonts w:ascii="Arial" w:eastAsia="Arial Unicode MS" w:hAnsi="Arial" w:cs="Arial"/>
                <w:b/>
              </w:rPr>
            </w:pPr>
            <w:r w:rsidRPr="00662756">
              <w:rPr>
                <w:rFonts w:ascii="Arial" w:eastAsia="Arial Unicode MS" w:hAnsi="Arial" w:cs="Arial"/>
                <w:b/>
              </w:rPr>
              <w:t>CRITERIA</w:t>
            </w:r>
          </w:p>
        </w:tc>
        <w:tc>
          <w:tcPr>
            <w:tcW w:w="4167" w:type="dxa"/>
          </w:tcPr>
          <w:p w14:paraId="73CBB9F7" w14:textId="77777777" w:rsidR="001D1A47" w:rsidRPr="00662756" w:rsidRDefault="001D1A47" w:rsidP="00702E05">
            <w:pPr>
              <w:rPr>
                <w:rFonts w:ascii="Arial" w:eastAsia="Arial Unicode MS" w:hAnsi="Arial" w:cs="Arial"/>
                <w:b/>
              </w:rPr>
            </w:pPr>
            <w:r w:rsidRPr="00662756">
              <w:rPr>
                <w:rFonts w:ascii="Arial" w:eastAsia="Arial Unicode MS" w:hAnsi="Arial" w:cs="Arial"/>
                <w:b/>
              </w:rPr>
              <w:t>ESSENTIAL</w:t>
            </w:r>
          </w:p>
        </w:tc>
        <w:tc>
          <w:tcPr>
            <w:tcW w:w="4320" w:type="dxa"/>
          </w:tcPr>
          <w:p w14:paraId="2598CC1B" w14:textId="77777777" w:rsidR="001D1A47" w:rsidRPr="00662756" w:rsidRDefault="001D1A47" w:rsidP="00702E05">
            <w:pPr>
              <w:rPr>
                <w:rFonts w:ascii="Arial" w:eastAsia="Arial Unicode MS" w:hAnsi="Arial" w:cs="Arial"/>
                <w:b/>
              </w:rPr>
            </w:pPr>
            <w:r w:rsidRPr="00662756">
              <w:rPr>
                <w:rFonts w:ascii="Arial" w:eastAsia="Arial Unicode MS" w:hAnsi="Arial" w:cs="Arial"/>
                <w:b/>
              </w:rPr>
              <w:t>DESIRABLE</w:t>
            </w:r>
          </w:p>
        </w:tc>
      </w:tr>
      <w:tr w:rsidR="001D1A47" w:rsidRPr="00662756" w14:paraId="5AD9A91D" w14:textId="77777777" w:rsidTr="25D30CA7">
        <w:trPr>
          <w:trHeight w:val="659"/>
        </w:trPr>
        <w:tc>
          <w:tcPr>
            <w:tcW w:w="2313" w:type="dxa"/>
          </w:tcPr>
          <w:p w14:paraId="1029D731" w14:textId="77777777" w:rsidR="001D1A47" w:rsidRPr="00662756" w:rsidRDefault="001D1A47" w:rsidP="00702E05">
            <w:pPr>
              <w:pStyle w:val="Heading1"/>
              <w:jc w:val="left"/>
              <w:rPr>
                <w:rFonts w:ascii="Arial" w:hAnsi="Arial" w:cs="Arial"/>
                <w:sz w:val="22"/>
                <w:szCs w:val="22"/>
                <w:u w:val="none"/>
              </w:rPr>
            </w:pPr>
            <w:r w:rsidRPr="00662756">
              <w:rPr>
                <w:rFonts w:ascii="Arial" w:hAnsi="Arial" w:cs="Arial"/>
                <w:sz w:val="22"/>
                <w:szCs w:val="22"/>
                <w:u w:val="none"/>
              </w:rPr>
              <w:t>Qualifications</w:t>
            </w:r>
          </w:p>
          <w:p w14:paraId="6D072C0D" w14:textId="77777777" w:rsidR="001D1A47" w:rsidRPr="00662756" w:rsidRDefault="001D1A47" w:rsidP="00702E05">
            <w:pPr>
              <w:rPr>
                <w:rFonts w:ascii="Arial" w:eastAsia="Arial Unicode MS" w:hAnsi="Arial" w:cs="Arial"/>
                <w:sz w:val="22"/>
                <w:szCs w:val="22"/>
              </w:rPr>
            </w:pPr>
          </w:p>
        </w:tc>
        <w:tc>
          <w:tcPr>
            <w:tcW w:w="4167" w:type="dxa"/>
          </w:tcPr>
          <w:p w14:paraId="238601FE" w14:textId="5E71A600" w:rsidR="001D1A47" w:rsidRPr="00A15791" w:rsidRDefault="001D1A47" w:rsidP="00702E05">
            <w:pPr>
              <w:pStyle w:val="Heading7"/>
              <w:numPr>
                <w:ilvl w:val="0"/>
                <w:numId w:val="2"/>
              </w:numPr>
              <w:jc w:val="both"/>
              <w:rPr>
                <w:rFonts w:ascii="Arial" w:hAnsi="Arial" w:cs="Arial"/>
                <w:b w:val="0"/>
                <w:bCs w:val="0"/>
                <w:sz w:val="20"/>
              </w:rPr>
            </w:pPr>
          </w:p>
        </w:tc>
        <w:tc>
          <w:tcPr>
            <w:tcW w:w="4320" w:type="dxa"/>
          </w:tcPr>
          <w:p w14:paraId="5B08B5D1" w14:textId="77777777" w:rsidR="00BF754D" w:rsidRPr="00662756" w:rsidRDefault="00BF754D" w:rsidP="00211A96">
            <w:pPr>
              <w:numPr>
                <w:ilvl w:val="0"/>
                <w:numId w:val="2"/>
              </w:numPr>
              <w:rPr>
                <w:rFonts w:ascii="Arial" w:hAnsi="Arial" w:cs="Arial"/>
                <w:sz w:val="22"/>
                <w:szCs w:val="22"/>
              </w:rPr>
            </w:pPr>
          </w:p>
        </w:tc>
      </w:tr>
      <w:tr w:rsidR="001D1A47" w:rsidRPr="00662756" w14:paraId="40694FD3" w14:textId="77777777" w:rsidTr="25D30CA7">
        <w:trPr>
          <w:trHeight w:val="1313"/>
        </w:trPr>
        <w:tc>
          <w:tcPr>
            <w:tcW w:w="2313" w:type="dxa"/>
          </w:tcPr>
          <w:p w14:paraId="718EE1A2" w14:textId="77777777" w:rsidR="001D1A47" w:rsidRPr="00662756" w:rsidRDefault="001D1A47" w:rsidP="00702E05">
            <w:pPr>
              <w:pStyle w:val="Heading1"/>
              <w:jc w:val="left"/>
              <w:rPr>
                <w:rFonts w:ascii="Arial" w:hAnsi="Arial" w:cs="Arial"/>
                <w:sz w:val="22"/>
                <w:szCs w:val="22"/>
                <w:u w:val="none"/>
              </w:rPr>
            </w:pPr>
            <w:r w:rsidRPr="00662756">
              <w:rPr>
                <w:rFonts w:ascii="Arial" w:hAnsi="Arial" w:cs="Arial"/>
                <w:sz w:val="22"/>
                <w:szCs w:val="22"/>
                <w:u w:val="none"/>
              </w:rPr>
              <w:t>Experience</w:t>
            </w:r>
          </w:p>
        </w:tc>
        <w:tc>
          <w:tcPr>
            <w:tcW w:w="4167" w:type="dxa"/>
          </w:tcPr>
          <w:p w14:paraId="4B1F511A" w14:textId="7F44068A" w:rsidR="001D1A47" w:rsidRPr="00662756" w:rsidRDefault="001D1A47" w:rsidP="00211A96">
            <w:pPr>
              <w:numPr>
                <w:ilvl w:val="0"/>
                <w:numId w:val="10"/>
              </w:numPr>
              <w:tabs>
                <w:tab w:val="clear" w:pos="360"/>
              </w:tabs>
              <w:rPr>
                <w:rFonts w:ascii="Arial" w:hAnsi="Arial" w:cs="Arial"/>
                <w:szCs w:val="22"/>
              </w:rPr>
            </w:pPr>
          </w:p>
        </w:tc>
        <w:tc>
          <w:tcPr>
            <w:tcW w:w="4320" w:type="dxa"/>
          </w:tcPr>
          <w:p w14:paraId="5023141B" w14:textId="3A8BDB8D" w:rsidR="00A15791" w:rsidRPr="00A15791" w:rsidRDefault="00A15791" w:rsidP="00211A96">
            <w:pPr>
              <w:pStyle w:val="Bullet2"/>
              <w:numPr>
                <w:ilvl w:val="0"/>
                <w:numId w:val="35"/>
              </w:numPr>
              <w:spacing w:after="120" w:line="240" w:lineRule="auto"/>
              <w:rPr>
                <w:rFonts w:cs="Arial"/>
                <w:sz w:val="20"/>
              </w:rPr>
            </w:pPr>
          </w:p>
        </w:tc>
      </w:tr>
      <w:tr w:rsidR="001D1A47" w:rsidRPr="00662756" w14:paraId="50090DDC" w14:textId="77777777" w:rsidTr="00662756">
        <w:trPr>
          <w:trHeight w:val="558"/>
        </w:trPr>
        <w:tc>
          <w:tcPr>
            <w:tcW w:w="2313" w:type="dxa"/>
          </w:tcPr>
          <w:p w14:paraId="412040C3" w14:textId="77777777" w:rsidR="001D1A47" w:rsidRPr="0062693A" w:rsidRDefault="001D1A47" w:rsidP="00702E05">
            <w:pPr>
              <w:rPr>
                <w:rFonts w:ascii="Arial" w:eastAsia="Arial Unicode MS" w:hAnsi="Arial" w:cs="Arial"/>
                <w:b/>
                <w:bCs/>
                <w:sz w:val="22"/>
                <w:szCs w:val="22"/>
              </w:rPr>
            </w:pPr>
            <w:r w:rsidRPr="0062693A">
              <w:rPr>
                <w:rFonts w:ascii="Arial" w:eastAsia="Arial Unicode MS" w:hAnsi="Arial" w:cs="Arial"/>
                <w:b/>
                <w:bCs/>
                <w:sz w:val="22"/>
                <w:szCs w:val="22"/>
              </w:rPr>
              <w:t>Skills and Knowledge</w:t>
            </w:r>
          </w:p>
        </w:tc>
        <w:tc>
          <w:tcPr>
            <w:tcW w:w="4167" w:type="dxa"/>
          </w:tcPr>
          <w:p w14:paraId="605EB73C" w14:textId="03DEEA7E" w:rsidR="001D1A47" w:rsidRPr="008C34A6" w:rsidRDefault="001D1A47" w:rsidP="0084423A">
            <w:pPr>
              <w:pStyle w:val="Bullet2"/>
              <w:numPr>
                <w:ilvl w:val="0"/>
                <w:numId w:val="3"/>
              </w:numPr>
              <w:tabs>
                <w:tab w:val="clear" w:pos="360"/>
              </w:tabs>
              <w:spacing w:line="240" w:lineRule="auto"/>
              <w:ind w:left="459" w:hanging="459"/>
              <w:rPr>
                <w:rFonts w:cs="Arial"/>
                <w:sz w:val="20"/>
              </w:rPr>
            </w:pPr>
          </w:p>
        </w:tc>
        <w:tc>
          <w:tcPr>
            <w:tcW w:w="4320" w:type="dxa"/>
          </w:tcPr>
          <w:p w14:paraId="562C75D1" w14:textId="77777777" w:rsidR="001D1A47" w:rsidRPr="00662756" w:rsidRDefault="001D1A47" w:rsidP="00702E05">
            <w:pPr>
              <w:spacing w:after="120"/>
              <w:rPr>
                <w:rFonts w:ascii="Arial" w:hAnsi="Arial" w:cs="Arial"/>
              </w:rPr>
            </w:pPr>
          </w:p>
          <w:p w14:paraId="664355AD" w14:textId="77777777" w:rsidR="001D1A47" w:rsidRPr="00662756" w:rsidRDefault="001D1A47" w:rsidP="00702E05">
            <w:pPr>
              <w:pStyle w:val="Title"/>
              <w:spacing w:after="120"/>
              <w:jc w:val="left"/>
              <w:rPr>
                <w:rFonts w:ascii="Arial" w:hAnsi="Arial" w:cs="Arial"/>
                <w:sz w:val="24"/>
              </w:rPr>
            </w:pPr>
          </w:p>
        </w:tc>
      </w:tr>
      <w:tr w:rsidR="001D1A47" w:rsidRPr="00662756" w14:paraId="56F88F9F" w14:textId="77777777" w:rsidTr="25D30CA7">
        <w:trPr>
          <w:trHeight w:val="1041"/>
        </w:trPr>
        <w:tc>
          <w:tcPr>
            <w:tcW w:w="2313" w:type="dxa"/>
          </w:tcPr>
          <w:p w14:paraId="759CABFD" w14:textId="77777777" w:rsidR="001D1A47" w:rsidRPr="0062693A" w:rsidRDefault="001D1A47" w:rsidP="00702E05">
            <w:pPr>
              <w:rPr>
                <w:rFonts w:ascii="Arial" w:hAnsi="Arial" w:cs="Arial"/>
                <w:b/>
                <w:sz w:val="22"/>
                <w:szCs w:val="22"/>
              </w:rPr>
            </w:pPr>
            <w:r w:rsidRPr="0062693A">
              <w:rPr>
                <w:rFonts w:ascii="Arial" w:hAnsi="Arial" w:cs="Arial"/>
                <w:b/>
                <w:sz w:val="22"/>
                <w:szCs w:val="22"/>
              </w:rPr>
              <w:t>Personal</w:t>
            </w:r>
          </w:p>
        </w:tc>
        <w:tc>
          <w:tcPr>
            <w:tcW w:w="4167" w:type="dxa"/>
          </w:tcPr>
          <w:p w14:paraId="1A965116" w14:textId="77777777" w:rsidR="001D1A47" w:rsidRPr="008C34A6" w:rsidRDefault="001D1A47" w:rsidP="00211A96">
            <w:pPr>
              <w:numPr>
                <w:ilvl w:val="0"/>
                <w:numId w:val="7"/>
              </w:numPr>
              <w:rPr>
                <w:rFonts w:ascii="Arial" w:hAnsi="Arial" w:cs="Arial"/>
                <w:sz w:val="20"/>
                <w:szCs w:val="20"/>
              </w:rPr>
            </w:pPr>
          </w:p>
        </w:tc>
        <w:tc>
          <w:tcPr>
            <w:tcW w:w="4320" w:type="dxa"/>
          </w:tcPr>
          <w:p w14:paraId="7DF4E37C" w14:textId="77777777" w:rsidR="001D1A47" w:rsidRPr="00662756" w:rsidRDefault="001D1A47" w:rsidP="00596FEA">
            <w:pPr>
              <w:spacing w:after="120"/>
              <w:rPr>
                <w:rFonts w:ascii="Arial" w:hAnsi="Arial" w:cs="Arial"/>
              </w:rPr>
            </w:pPr>
          </w:p>
        </w:tc>
      </w:tr>
    </w:tbl>
    <w:p w14:paraId="44FB30F8" w14:textId="77777777" w:rsidR="001D1A47" w:rsidRPr="00662756" w:rsidRDefault="001D1A47" w:rsidP="00B6276A">
      <w:pPr>
        <w:rPr>
          <w:rFonts w:ascii="Arial" w:hAnsi="Arial" w:cs="Arial"/>
        </w:rPr>
      </w:pPr>
    </w:p>
    <w:sectPr w:rsidR="001D1A47" w:rsidRPr="00662756" w:rsidSect="00416349">
      <w:headerReference w:type="default" r:id="rId10"/>
      <w:footerReference w:type="even" r:id="rId11"/>
      <w:footerReference w:type="default" r:id="rId12"/>
      <w:pgSz w:w="11906" w:h="16838"/>
      <w:pgMar w:top="1440" w:right="1077" w:bottom="1440" w:left="1077" w:header="357"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4C3A7" w14:textId="77777777" w:rsidR="006B1293" w:rsidRDefault="006B1293">
      <w:r>
        <w:separator/>
      </w:r>
    </w:p>
  </w:endnote>
  <w:endnote w:type="continuationSeparator" w:id="0">
    <w:p w14:paraId="4B475AFB" w14:textId="77777777" w:rsidR="006B1293" w:rsidRDefault="006B1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A232FE" w:rsidRDefault="00A232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2B00AE" w14:textId="77777777" w:rsidR="00A232FE" w:rsidRDefault="00A23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3B903" w14:textId="002F1C1C" w:rsidR="00A232FE" w:rsidRDefault="00F376D7">
    <w:pPr>
      <w:pStyle w:val="Footer"/>
      <w:rPr>
        <w:rFonts w:ascii="Arial" w:hAnsi="Arial" w:cs="Arial"/>
        <w:sz w:val="18"/>
      </w:rPr>
    </w:pPr>
    <w:r>
      <w:rPr>
        <w:rFonts w:ascii="Arial" w:hAnsi="Arial" w:cs="Arial"/>
        <w:sz w:val="18"/>
      </w:rPr>
      <w:t>Role:</w:t>
    </w:r>
    <w:r w:rsidR="00A232FE">
      <w:rPr>
        <w:rFonts w:ascii="Arial" w:hAnsi="Arial" w:cs="Arial"/>
        <w:sz w:val="18"/>
      </w:rPr>
      <w:t xml:space="preserve">                      </w:t>
    </w:r>
    <w:r w:rsidR="00B6147A">
      <w:rPr>
        <w:rFonts w:ascii="Arial" w:hAnsi="Arial" w:cs="Arial"/>
        <w:sz w:val="18"/>
      </w:rPr>
      <w:t xml:space="preserve">                               </w:t>
    </w:r>
    <w:r w:rsidR="00A232FE">
      <w:rPr>
        <w:rFonts w:ascii="Arial" w:hAnsi="Arial" w:cs="Arial"/>
        <w:sz w:val="18"/>
      </w:rPr>
      <w:t xml:space="preserve">                                                                                    </w:t>
    </w:r>
    <w:r>
      <w:rPr>
        <w:rFonts w:ascii="Arial" w:hAnsi="Arial" w:cs="Arial"/>
        <w:sz w:val="18"/>
      </w:rPr>
      <w:t xml:space="preserve">         </w:t>
    </w:r>
    <w:r w:rsidR="00A232FE">
      <w:rPr>
        <w:rFonts w:ascii="Arial" w:hAnsi="Arial" w:cs="Arial"/>
        <w:sz w:val="18"/>
      </w:rPr>
      <w:t xml:space="preserve">Page </w:t>
    </w:r>
    <w:r w:rsidR="00A232FE">
      <w:rPr>
        <w:rStyle w:val="PageNumber"/>
        <w:rFonts w:ascii="Arial" w:hAnsi="Arial" w:cs="Arial"/>
        <w:sz w:val="18"/>
      </w:rPr>
      <w:fldChar w:fldCharType="begin"/>
    </w:r>
    <w:r w:rsidR="00A232FE">
      <w:rPr>
        <w:rStyle w:val="PageNumber"/>
        <w:rFonts w:ascii="Arial" w:hAnsi="Arial" w:cs="Arial"/>
        <w:sz w:val="18"/>
      </w:rPr>
      <w:instrText xml:space="preserve"> PAGE </w:instrText>
    </w:r>
    <w:r w:rsidR="00A232FE">
      <w:rPr>
        <w:rStyle w:val="PageNumber"/>
        <w:rFonts w:ascii="Arial" w:hAnsi="Arial" w:cs="Arial"/>
        <w:sz w:val="18"/>
      </w:rPr>
      <w:fldChar w:fldCharType="separate"/>
    </w:r>
    <w:r w:rsidR="000F36FB">
      <w:rPr>
        <w:rStyle w:val="PageNumber"/>
        <w:rFonts w:ascii="Arial" w:hAnsi="Arial" w:cs="Arial"/>
        <w:noProof/>
        <w:sz w:val="18"/>
      </w:rPr>
      <w:t>8</w:t>
    </w:r>
    <w:r w:rsidR="00A232FE">
      <w:rPr>
        <w:rStyle w:val="PageNumber"/>
        <w:rFonts w:ascii="Arial" w:hAnsi="Arial" w:cs="Arial"/>
        <w:sz w:val="18"/>
      </w:rPr>
      <w:fldChar w:fldCharType="end"/>
    </w:r>
    <w:r w:rsidR="00A232FE">
      <w:rPr>
        <w:rFonts w:ascii="Arial" w:hAnsi="Arial" w:cs="Arial"/>
        <w:sz w:val="18"/>
      </w:rPr>
      <w:t xml:space="preserve"> of </w:t>
    </w:r>
    <w:r w:rsidR="00A232FE">
      <w:rPr>
        <w:rStyle w:val="PageNumber"/>
        <w:rFonts w:ascii="Arial" w:hAnsi="Arial" w:cs="Arial"/>
        <w:sz w:val="18"/>
      </w:rPr>
      <w:fldChar w:fldCharType="begin"/>
    </w:r>
    <w:r w:rsidR="00A232FE">
      <w:rPr>
        <w:rStyle w:val="PageNumber"/>
        <w:rFonts w:ascii="Arial" w:hAnsi="Arial" w:cs="Arial"/>
        <w:sz w:val="18"/>
      </w:rPr>
      <w:instrText xml:space="preserve"> NUMPAGES </w:instrText>
    </w:r>
    <w:r w:rsidR="00A232FE">
      <w:rPr>
        <w:rStyle w:val="PageNumber"/>
        <w:rFonts w:ascii="Arial" w:hAnsi="Arial" w:cs="Arial"/>
        <w:sz w:val="18"/>
      </w:rPr>
      <w:fldChar w:fldCharType="separate"/>
    </w:r>
    <w:r w:rsidR="000F36FB">
      <w:rPr>
        <w:rStyle w:val="PageNumber"/>
        <w:rFonts w:ascii="Arial" w:hAnsi="Arial" w:cs="Arial"/>
        <w:noProof/>
        <w:sz w:val="18"/>
      </w:rPr>
      <w:t>8</w:t>
    </w:r>
    <w:r w:rsidR="00A232FE">
      <w:rPr>
        <w:rStyle w:val="PageNumber"/>
        <w:rFonts w:ascii="Arial" w:hAnsi="Arial" w:cs="Arial"/>
        <w:sz w:val="18"/>
      </w:rPr>
      <w:fldChar w:fldCharType="end"/>
    </w:r>
  </w:p>
  <w:p w14:paraId="7FD07B1B" w14:textId="2DFF7FC3" w:rsidR="00A232FE" w:rsidRDefault="00596FEA">
    <w:pPr>
      <w:pStyle w:val="Footer"/>
      <w:rPr>
        <w:rFonts w:ascii="Arial" w:hAnsi="Arial" w:cs="Arial"/>
        <w:sz w:val="18"/>
      </w:rPr>
    </w:pPr>
    <w:r>
      <w:rPr>
        <w:rFonts w:ascii="Arial" w:hAnsi="Arial" w:cs="Arial"/>
        <w:sz w:val="18"/>
      </w:rPr>
      <w:t>Author:</w:t>
    </w:r>
    <w:r w:rsidR="00F376D7">
      <w:rPr>
        <w:rFonts w:ascii="Arial" w:hAnsi="Arial" w:cs="Arial"/>
        <w:sz w:val="18"/>
      </w:rPr>
      <w:t xml:space="preserve">    </w:t>
    </w:r>
  </w:p>
  <w:p w14:paraId="2DD44197" w14:textId="7373F73A" w:rsidR="00A232FE" w:rsidRDefault="25D30CA7" w:rsidP="25D30CA7">
    <w:pPr>
      <w:pStyle w:val="Footer"/>
      <w:rPr>
        <w:rFonts w:ascii="Arial" w:hAnsi="Arial" w:cs="Arial"/>
        <w:sz w:val="18"/>
        <w:szCs w:val="18"/>
      </w:rPr>
    </w:pPr>
    <w:r w:rsidRPr="25D30CA7">
      <w:rPr>
        <w:rFonts w:ascii="Arial" w:hAnsi="Arial" w:cs="Arial"/>
        <w:sz w:val="18"/>
        <w:szCs w:val="18"/>
      </w:rPr>
      <w:t xml:space="preserve">Dated: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93A67" w14:textId="77777777" w:rsidR="006B1293" w:rsidRDefault="006B1293">
      <w:r>
        <w:separator/>
      </w:r>
    </w:p>
  </w:footnote>
  <w:footnote w:type="continuationSeparator" w:id="0">
    <w:p w14:paraId="150AB937" w14:textId="77777777" w:rsidR="006B1293" w:rsidRDefault="006B1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D796" w14:textId="28252F63" w:rsidR="00A232FE" w:rsidRDefault="00EC4E9A">
    <w:pPr>
      <w:pStyle w:val="Header"/>
      <w:jc w:val="right"/>
      <w:rPr>
        <w:rFonts w:ascii="Arial" w:hAnsi="Arial" w:cs="Arial"/>
        <w:b/>
        <w:sz w:val="40"/>
      </w:rPr>
    </w:pPr>
    <w:r>
      <w:rPr>
        <w:rFonts w:ascii="Arial" w:hAnsi="Arial" w:cs="Arial"/>
        <w:b/>
        <w:noProof/>
        <w:sz w:val="40"/>
      </w:rPr>
      <w:drawing>
        <wp:anchor distT="0" distB="0" distL="114300" distR="114300" simplePos="0" relativeHeight="251658240" behindDoc="1" locked="0" layoutInCell="1" allowOverlap="1" wp14:anchorId="44E87D90" wp14:editId="229E2604">
          <wp:simplePos x="0" y="0"/>
          <wp:positionH relativeFrom="column">
            <wp:posOffset>5805170</wp:posOffset>
          </wp:positionH>
          <wp:positionV relativeFrom="paragraph">
            <wp:posOffset>64770</wp:posOffset>
          </wp:positionV>
          <wp:extent cx="758825" cy="742950"/>
          <wp:effectExtent l="0" t="0" r="3175" b="0"/>
          <wp:wrapNone/>
          <wp:docPr id="168164790" name="Picture 1"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1831B3" w14:textId="77777777" w:rsidR="00A232FE" w:rsidRDefault="00A232FE">
    <w:pPr>
      <w:pStyle w:val="Header"/>
      <w:jc w:val="right"/>
    </w:pPr>
  </w:p>
</w:hdr>
</file>

<file path=word/intelligence2.xml><?xml version="1.0" encoding="utf-8"?>
<int2:intelligence xmlns:int2="http://schemas.microsoft.com/office/intelligence/2020/intelligence" xmlns:oel="http://schemas.microsoft.com/office/2019/extlst">
  <int2:observations>
    <int2:textHash int2:hashCode="zE6KXAVeVZysZN" int2:id="WkJFVsH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4976"/>
    <w:multiLevelType w:val="multilevel"/>
    <w:tmpl w:val="D206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65D2C"/>
    <w:multiLevelType w:val="hybridMultilevel"/>
    <w:tmpl w:val="71A41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A23DA"/>
    <w:multiLevelType w:val="hybridMultilevel"/>
    <w:tmpl w:val="2D5EF2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FE10B7"/>
    <w:multiLevelType w:val="hybridMultilevel"/>
    <w:tmpl w:val="9822B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587409"/>
    <w:multiLevelType w:val="hybridMultilevel"/>
    <w:tmpl w:val="D1C4F9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E84104"/>
    <w:multiLevelType w:val="multilevel"/>
    <w:tmpl w:val="E778A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F74A6D"/>
    <w:multiLevelType w:val="multilevel"/>
    <w:tmpl w:val="03C4B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E50287"/>
    <w:multiLevelType w:val="multilevel"/>
    <w:tmpl w:val="37AC1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3164A1"/>
    <w:multiLevelType w:val="hybridMultilevel"/>
    <w:tmpl w:val="022239E8"/>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F7169A9"/>
    <w:multiLevelType w:val="hybridMultilevel"/>
    <w:tmpl w:val="B9965A0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DF2A51"/>
    <w:multiLevelType w:val="hybridMultilevel"/>
    <w:tmpl w:val="0D9EC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9F7145"/>
    <w:multiLevelType w:val="hybridMultilevel"/>
    <w:tmpl w:val="220A51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605431"/>
    <w:multiLevelType w:val="multilevel"/>
    <w:tmpl w:val="50D21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3F2BDD"/>
    <w:multiLevelType w:val="multilevel"/>
    <w:tmpl w:val="CC0A5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E924DE"/>
    <w:multiLevelType w:val="hybridMultilevel"/>
    <w:tmpl w:val="C4E41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C734D8"/>
    <w:multiLevelType w:val="hybridMultilevel"/>
    <w:tmpl w:val="F4A27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D61B35"/>
    <w:multiLevelType w:val="multilevel"/>
    <w:tmpl w:val="124E8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937682"/>
    <w:multiLevelType w:val="hybridMultilevel"/>
    <w:tmpl w:val="8A380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A67CBD"/>
    <w:multiLevelType w:val="hybridMultilevel"/>
    <w:tmpl w:val="5ECC1E64"/>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9" w15:restartNumberingAfterBreak="0">
    <w:nsid w:val="3C011975"/>
    <w:multiLevelType w:val="hybridMultilevel"/>
    <w:tmpl w:val="13B20B28"/>
    <w:lvl w:ilvl="0" w:tplc="4CD84AA4">
      <w:start w:val="1"/>
      <w:numFmt w:val="bullet"/>
      <w:lvlText w:val=""/>
      <w:lvlJc w:val="left"/>
      <w:pPr>
        <w:ind w:left="1080" w:hanging="360"/>
      </w:pPr>
      <w:rPr>
        <w:rFonts w:ascii="Symbol" w:hAnsi="Symbol" w:hint="default"/>
      </w:rPr>
    </w:lvl>
    <w:lvl w:ilvl="1" w:tplc="0AC45A04">
      <w:start w:val="1"/>
      <w:numFmt w:val="bullet"/>
      <w:lvlText w:val="o"/>
      <w:lvlJc w:val="left"/>
      <w:pPr>
        <w:ind w:left="1800" w:hanging="360"/>
      </w:pPr>
      <w:rPr>
        <w:rFonts w:ascii="Courier New" w:hAnsi="Courier New" w:hint="default"/>
      </w:rPr>
    </w:lvl>
    <w:lvl w:ilvl="2" w:tplc="A75E6D64">
      <w:start w:val="1"/>
      <w:numFmt w:val="bullet"/>
      <w:lvlText w:val=""/>
      <w:lvlJc w:val="left"/>
      <w:pPr>
        <w:ind w:left="2520" w:hanging="360"/>
      </w:pPr>
      <w:rPr>
        <w:rFonts w:ascii="Wingdings" w:hAnsi="Wingdings" w:hint="default"/>
      </w:rPr>
    </w:lvl>
    <w:lvl w:ilvl="3" w:tplc="FC5CE2AA">
      <w:start w:val="1"/>
      <w:numFmt w:val="bullet"/>
      <w:lvlText w:val=""/>
      <w:lvlJc w:val="left"/>
      <w:pPr>
        <w:ind w:left="3240" w:hanging="360"/>
      </w:pPr>
      <w:rPr>
        <w:rFonts w:ascii="Symbol" w:hAnsi="Symbol" w:hint="default"/>
      </w:rPr>
    </w:lvl>
    <w:lvl w:ilvl="4" w:tplc="161A67DE">
      <w:start w:val="1"/>
      <w:numFmt w:val="bullet"/>
      <w:lvlText w:val="o"/>
      <w:lvlJc w:val="left"/>
      <w:pPr>
        <w:ind w:left="3960" w:hanging="360"/>
      </w:pPr>
      <w:rPr>
        <w:rFonts w:ascii="Courier New" w:hAnsi="Courier New" w:hint="default"/>
      </w:rPr>
    </w:lvl>
    <w:lvl w:ilvl="5" w:tplc="27F419AC">
      <w:start w:val="1"/>
      <w:numFmt w:val="bullet"/>
      <w:lvlText w:val=""/>
      <w:lvlJc w:val="left"/>
      <w:pPr>
        <w:ind w:left="4680" w:hanging="360"/>
      </w:pPr>
      <w:rPr>
        <w:rFonts w:ascii="Wingdings" w:hAnsi="Wingdings" w:hint="default"/>
      </w:rPr>
    </w:lvl>
    <w:lvl w:ilvl="6" w:tplc="4B86D64A">
      <w:start w:val="1"/>
      <w:numFmt w:val="bullet"/>
      <w:lvlText w:val=""/>
      <w:lvlJc w:val="left"/>
      <w:pPr>
        <w:ind w:left="5400" w:hanging="360"/>
      </w:pPr>
      <w:rPr>
        <w:rFonts w:ascii="Symbol" w:hAnsi="Symbol" w:hint="default"/>
      </w:rPr>
    </w:lvl>
    <w:lvl w:ilvl="7" w:tplc="93F46FAE">
      <w:start w:val="1"/>
      <w:numFmt w:val="bullet"/>
      <w:lvlText w:val="o"/>
      <w:lvlJc w:val="left"/>
      <w:pPr>
        <w:ind w:left="6120" w:hanging="360"/>
      </w:pPr>
      <w:rPr>
        <w:rFonts w:ascii="Courier New" w:hAnsi="Courier New" w:hint="default"/>
      </w:rPr>
    </w:lvl>
    <w:lvl w:ilvl="8" w:tplc="CABC445C">
      <w:start w:val="1"/>
      <w:numFmt w:val="bullet"/>
      <w:lvlText w:val=""/>
      <w:lvlJc w:val="left"/>
      <w:pPr>
        <w:ind w:left="6840" w:hanging="360"/>
      </w:pPr>
      <w:rPr>
        <w:rFonts w:ascii="Wingdings" w:hAnsi="Wingdings" w:hint="default"/>
      </w:rPr>
    </w:lvl>
  </w:abstractNum>
  <w:abstractNum w:abstractNumId="20" w15:restartNumberingAfterBreak="0">
    <w:nsid w:val="46AF6423"/>
    <w:multiLevelType w:val="hybridMultilevel"/>
    <w:tmpl w:val="684A6620"/>
    <w:lvl w:ilvl="0" w:tplc="04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AB12A75"/>
    <w:multiLevelType w:val="hybridMultilevel"/>
    <w:tmpl w:val="5A18BB7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ED0342"/>
    <w:multiLevelType w:val="hybridMultilevel"/>
    <w:tmpl w:val="4DF8810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174E11"/>
    <w:multiLevelType w:val="hybridMultilevel"/>
    <w:tmpl w:val="FC0AD39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762E6E"/>
    <w:multiLevelType w:val="hybridMultilevel"/>
    <w:tmpl w:val="F20A164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A779BC"/>
    <w:multiLevelType w:val="hybridMultilevel"/>
    <w:tmpl w:val="07022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83490F"/>
    <w:multiLevelType w:val="hybridMultilevel"/>
    <w:tmpl w:val="1BC603E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98766C6"/>
    <w:multiLevelType w:val="hybridMultilevel"/>
    <w:tmpl w:val="A94C65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383FDD"/>
    <w:multiLevelType w:val="hybridMultilevel"/>
    <w:tmpl w:val="91F87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BC67551"/>
    <w:multiLevelType w:val="hybridMultilevel"/>
    <w:tmpl w:val="6FB625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E135B98"/>
    <w:multiLevelType w:val="hybridMultilevel"/>
    <w:tmpl w:val="49E2D4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45862B4"/>
    <w:multiLevelType w:val="multilevel"/>
    <w:tmpl w:val="E0D2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BB25CEB"/>
    <w:multiLevelType w:val="hybridMultilevel"/>
    <w:tmpl w:val="E8E0A10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414342"/>
    <w:multiLevelType w:val="hybridMultilevel"/>
    <w:tmpl w:val="E0EE85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B059FD"/>
    <w:multiLevelType w:val="hybridMultilevel"/>
    <w:tmpl w:val="EAA69BE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D070A5"/>
    <w:multiLevelType w:val="multilevel"/>
    <w:tmpl w:val="8112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4D23AD"/>
    <w:multiLevelType w:val="hybridMultilevel"/>
    <w:tmpl w:val="E0B643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FDB40F3"/>
    <w:multiLevelType w:val="multilevel"/>
    <w:tmpl w:val="E1E2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30"/>
  </w:num>
  <w:num w:numId="3">
    <w:abstractNumId w:val="29"/>
  </w:num>
  <w:num w:numId="4">
    <w:abstractNumId w:val="8"/>
  </w:num>
  <w:num w:numId="5">
    <w:abstractNumId w:val="4"/>
  </w:num>
  <w:num w:numId="6">
    <w:abstractNumId w:val="21"/>
  </w:num>
  <w:num w:numId="7">
    <w:abstractNumId w:val="20"/>
  </w:num>
  <w:num w:numId="8">
    <w:abstractNumId w:val="15"/>
  </w:num>
  <w:num w:numId="9">
    <w:abstractNumId w:val="33"/>
  </w:num>
  <w:num w:numId="10">
    <w:abstractNumId w:val="36"/>
  </w:num>
  <w:num w:numId="11">
    <w:abstractNumId w:val="24"/>
  </w:num>
  <w:num w:numId="12">
    <w:abstractNumId w:val="22"/>
  </w:num>
  <w:num w:numId="13">
    <w:abstractNumId w:val="34"/>
  </w:num>
  <w:num w:numId="14">
    <w:abstractNumId w:val="9"/>
  </w:num>
  <w:num w:numId="15">
    <w:abstractNumId w:val="14"/>
  </w:num>
  <w:num w:numId="16">
    <w:abstractNumId w:val="17"/>
  </w:num>
  <w:num w:numId="17">
    <w:abstractNumId w:val="25"/>
  </w:num>
  <w:num w:numId="18">
    <w:abstractNumId w:val="23"/>
  </w:num>
  <w:num w:numId="19">
    <w:abstractNumId w:val="1"/>
  </w:num>
  <w:num w:numId="20">
    <w:abstractNumId w:val="7"/>
  </w:num>
  <w:num w:numId="21">
    <w:abstractNumId w:val="0"/>
  </w:num>
  <w:num w:numId="22">
    <w:abstractNumId w:val="6"/>
  </w:num>
  <w:num w:numId="23">
    <w:abstractNumId w:val="37"/>
  </w:num>
  <w:num w:numId="24">
    <w:abstractNumId w:val="35"/>
  </w:num>
  <w:num w:numId="25">
    <w:abstractNumId w:val="2"/>
  </w:num>
  <w:num w:numId="26">
    <w:abstractNumId w:val="28"/>
  </w:num>
  <w:num w:numId="27">
    <w:abstractNumId w:val="12"/>
  </w:num>
  <w:num w:numId="28">
    <w:abstractNumId w:val="5"/>
  </w:num>
  <w:num w:numId="29">
    <w:abstractNumId w:val="16"/>
  </w:num>
  <w:num w:numId="30">
    <w:abstractNumId w:val="31"/>
  </w:num>
  <w:num w:numId="31">
    <w:abstractNumId w:val="13"/>
  </w:num>
  <w:num w:numId="32">
    <w:abstractNumId w:val="27"/>
  </w:num>
  <w:num w:numId="33">
    <w:abstractNumId w:val="11"/>
  </w:num>
  <w:num w:numId="34">
    <w:abstractNumId w:val="10"/>
  </w:num>
  <w:num w:numId="35">
    <w:abstractNumId w:val="3"/>
  </w:num>
  <w:num w:numId="36">
    <w:abstractNumId w:val="26"/>
  </w:num>
  <w:num w:numId="37">
    <w:abstractNumId w:val="18"/>
  </w:num>
  <w:num w:numId="38">
    <w:abstractNumId w:val="32"/>
    <w:lvlOverride w:ilvl="0"/>
    <w:lvlOverride w:ilvl="1"/>
    <w:lvlOverride w:ilvl="2"/>
    <w:lvlOverride w:ilvl="3"/>
    <w:lvlOverride w:ilvl="4"/>
    <w:lvlOverride w:ilvl="5"/>
    <w:lvlOverride w:ilvl="6"/>
    <w:lvlOverride w:ilvl="7"/>
    <w:lvlOverride w:ilv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A47"/>
    <w:rsid w:val="00006F01"/>
    <w:rsid w:val="00021524"/>
    <w:rsid w:val="000344EF"/>
    <w:rsid w:val="0008095B"/>
    <w:rsid w:val="00081718"/>
    <w:rsid w:val="0008637E"/>
    <w:rsid w:val="00086DD9"/>
    <w:rsid w:val="00087EFB"/>
    <w:rsid w:val="000920F9"/>
    <w:rsid w:val="000A3887"/>
    <w:rsid w:val="000A675B"/>
    <w:rsid w:val="000C772C"/>
    <w:rsid w:val="000E466D"/>
    <w:rsid w:val="000F1736"/>
    <w:rsid w:val="000F36FB"/>
    <w:rsid w:val="0014480B"/>
    <w:rsid w:val="00147482"/>
    <w:rsid w:val="00151D0E"/>
    <w:rsid w:val="00152125"/>
    <w:rsid w:val="001619FE"/>
    <w:rsid w:val="001A0E46"/>
    <w:rsid w:val="001B2093"/>
    <w:rsid w:val="001D1A47"/>
    <w:rsid w:val="00201159"/>
    <w:rsid w:val="00204AF4"/>
    <w:rsid w:val="00207F87"/>
    <w:rsid w:val="00211A96"/>
    <w:rsid w:val="00211AD9"/>
    <w:rsid w:val="00221BE5"/>
    <w:rsid w:val="00224B81"/>
    <w:rsid w:val="00226DB8"/>
    <w:rsid w:val="0025656D"/>
    <w:rsid w:val="0027262A"/>
    <w:rsid w:val="00283863"/>
    <w:rsid w:val="002A60C5"/>
    <w:rsid w:val="002B521F"/>
    <w:rsid w:val="002C00CE"/>
    <w:rsid w:val="002C2E41"/>
    <w:rsid w:val="002C76E1"/>
    <w:rsid w:val="002D71D3"/>
    <w:rsid w:val="002E6AA7"/>
    <w:rsid w:val="00321CBD"/>
    <w:rsid w:val="00326C12"/>
    <w:rsid w:val="00351F72"/>
    <w:rsid w:val="00365CD9"/>
    <w:rsid w:val="00365D57"/>
    <w:rsid w:val="0037382D"/>
    <w:rsid w:val="003B5B95"/>
    <w:rsid w:val="003D1078"/>
    <w:rsid w:val="003E0F44"/>
    <w:rsid w:val="003F5C95"/>
    <w:rsid w:val="00412FBC"/>
    <w:rsid w:val="004130A0"/>
    <w:rsid w:val="00415767"/>
    <w:rsid w:val="00416349"/>
    <w:rsid w:val="004325A6"/>
    <w:rsid w:val="0044487B"/>
    <w:rsid w:val="0044787F"/>
    <w:rsid w:val="004579F4"/>
    <w:rsid w:val="00465C27"/>
    <w:rsid w:val="00470A48"/>
    <w:rsid w:val="00473742"/>
    <w:rsid w:val="0048247D"/>
    <w:rsid w:val="004B0381"/>
    <w:rsid w:val="004D2C69"/>
    <w:rsid w:val="004D4B8C"/>
    <w:rsid w:val="004E109A"/>
    <w:rsid w:val="004E67D6"/>
    <w:rsid w:val="004F69B9"/>
    <w:rsid w:val="00500702"/>
    <w:rsid w:val="00502326"/>
    <w:rsid w:val="005124C5"/>
    <w:rsid w:val="00513BE5"/>
    <w:rsid w:val="00540F5D"/>
    <w:rsid w:val="005461AC"/>
    <w:rsid w:val="00557C98"/>
    <w:rsid w:val="00563A59"/>
    <w:rsid w:val="00583A0F"/>
    <w:rsid w:val="0058516C"/>
    <w:rsid w:val="00596FEA"/>
    <w:rsid w:val="005B5E9A"/>
    <w:rsid w:val="005D7DBE"/>
    <w:rsid w:val="005F7C4F"/>
    <w:rsid w:val="00605292"/>
    <w:rsid w:val="00612FC6"/>
    <w:rsid w:val="0062693A"/>
    <w:rsid w:val="00632ADD"/>
    <w:rsid w:val="00662756"/>
    <w:rsid w:val="0068482B"/>
    <w:rsid w:val="00685E02"/>
    <w:rsid w:val="006A070F"/>
    <w:rsid w:val="006A402F"/>
    <w:rsid w:val="006A73A4"/>
    <w:rsid w:val="006B1293"/>
    <w:rsid w:val="006C3D47"/>
    <w:rsid w:val="006D7002"/>
    <w:rsid w:val="006F3507"/>
    <w:rsid w:val="006F6B36"/>
    <w:rsid w:val="006F7A23"/>
    <w:rsid w:val="0070041D"/>
    <w:rsid w:val="00702E05"/>
    <w:rsid w:val="00703A89"/>
    <w:rsid w:val="00704EF8"/>
    <w:rsid w:val="00705802"/>
    <w:rsid w:val="00706FCF"/>
    <w:rsid w:val="00710AD2"/>
    <w:rsid w:val="00713C47"/>
    <w:rsid w:val="007225F0"/>
    <w:rsid w:val="0072336C"/>
    <w:rsid w:val="00727ED9"/>
    <w:rsid w:val="00744D2A"/>
    <w:rsid w:val="007519FC"/>
    <w:rsid w:val="00760E13"/>
    <w:rsid w:val="00777402"/>
    <w:rsid w:val="00786F18"/>
    <w:rsid w:val="00790F45"/>
    <w:rsid w:val="007A2549"/>
    <w:rsid w:val="007B5130"/>
    <w:rsid w:val="007D5079"/>
    <w:rsid w:val="007F2E4A"/>
    <w:rsid w:val="008021B0"/>
    <w:rsid w:val="00825E25"/>
    <w:rsid w:val="008331B5"/>
    <w:rsid w:val="00842769"/>
    <w:rsid w:val="0084423A"/>
    <w:rsid w:val="0087256F"/>
    <w:rsid w:val="00875BF9"/>
    <w:rsid w:val="008924B0"/>
    <w:rsid w:val="008A136F"/>
    <w:rsid w:val="008A64BA"/>
    <w:rsid w:val="008A7A9C"/>
    <w:rsid w:val="008B1887"/>
    <w:rsid w:val="008B2725"/>
    <w:rsid w:val="008B3926"/>
    <w:rsid w:val="008C1E3C"/>
    <w:rsid w:val="008C1E4C"/>
    <w:rsid w:val="008C34A6"/>
    <w:rsid w:val="008C585D"/>
    <w:rsid w:val="008F64A1"/>
    <w:rsid w:val="00915681"/>
    <w:rsid w:val="00916DCA"/>
    <w:rsid w:val="00924DBC"/>
    <w:rsid w:val="00925247"/>
    <w:rsid w:val="0095291F"/>
    <w:rsid w:val="00952E1E"/>
    <w:rsid w:val="009642CD"/>
    <w:rsid w:val="009716CB"/>
    <w:rsid w:val="009A1A13"/>
    <w:rsid w:val="009E063E"/>
    <w:rsid w:val="009E3391"/>
    <w:rsid w:val="009F1556"/>
    <w:rsid w:val="00A13254"/>
    <w:rsid w:val="00A15791"/>
    <w:rsid w:val="00A2115A"/>
    <w:rsid w:val="00A232FE"/>
    <w:rsid w:val="00A31526"/>
    <w:rsid w:val="00A32300"/>
    <w:rsid w:val="00A3454C"/>
    <w:rsid w:val="00A450E5"/>
    <w:rsid w:val="00A465B8"/>
    <w:rsid w:val="00A56CE9"/>
    <w:rsid w:val="00A57950"/>
    <w:rsid w:val="00A602BE"/>
    <w:rsid w:val="00A76DF7"/>
    <w:rsid w:val="00A82900"/>
    <w:rsid w:val="00A8395D"/>
    <w:rsid w:val="00A84C33"/>
    <w:rsid w:val="00A872A0"/>
    <w:rsid w:val="00A94475"/>
    <w:rsid w:val="00A96CCD"/>
    <w:rsid w:val="00AA0920"/>
    <w:rsid w:val="00AA5307"/>
    <w:rsid w:val="00AC0402"/>
    <w:rsid w:val="00AD177C"/>
    <w:rsid w:val="00AD5A1D"/>
    <w:rsid w:val="00AD6036"/>
    <w:rsid w:val="00AF74F6"/>
    <w:rsid w:val="00B01C14"/>
    <w:rsid w:val="00B1605C"/>
    <w:rsid w:val="00B268C6"/>
    <w:rsid w:val="00B366E9"/>
    <w:rsid w:val="00B50402"/>
    <w:rsid w:val="00B520E2"/>
    <w:rsid w:val="00B6147A"/>
    <w:rsid w:val="00B6276A"/>
    <w:rsid w:val="00B65AD3"/>
    <w:rsid w:val="00B70A4C"/>
    <w:rsid w:val="00B71492"/>
    <w:rsid w:val="00B71C12"/>
    <w:rsid w:val="00B746CE"/>
    <w:rsid w:val="00B81EB9"/>
    <w:rsid w:val="00B83895"/>
    <w:rsid w:val="00BA41CD"/>
    <w:rsid w:val="00BA5CE4"/>
    <w:rsid w:val="00BB376E"/>
    <w:rsid w:val="00BC2CC1"/>
    <w:rsid w:val="00BD0330"/>
    <w:rsid w:val="00BE0276"/>
    <w:rsid w:val="00BE037F"/>
    <w:rsid w:val="00BF32C3"/>
    <w:rsid w:val="00BF754D"/>
    <w:rsid w:val="00C34462"/>
    <w:rsid w:val="00C37E4B"/>
    <w:rsid w:val="00C47884"/>
    <w:rsid w:val="00C651A7"/>
    <w:rsid w:val="00C66022"/>
    <w:rsid w:val="00C715D4"/>
    <w:rsid w:val="00C74188"/>
    <w:rsid w:val="00C757F2"/>
    <w:rsid w:val="00C92438"/>
    <w:rsid w:val="00CA1553"/>
    <w:rsid w:val="00CA1E32"/>
    <w:rsid w:val="00CA5B4F"/>
    <w:rsid w:val="00CE6E75"/>
    <w:rsid w:val="00CF40C3"/>
    <w:rsid w:val="00CF445B"/>
    <w:rsid w:val="00CF4FC1"/>
    <w:rsid w:val="00D06520"/>
    <w:rsid w:val="00D42AE2"/>
    <w:rsid w:val="00D55A4A"/>
    <w:rsid w:val="00D56BEC"/>
    <w:rsid w:val="00D64B1B"/>
    <w:rsid w:val="00D87D8A"/>
    <w:rsid w:val="00D944FB"/>
    <w:rsid w:val="00D95491"/>
    <w:rsid w:val="00DB5BEE"/>
    <w:rsid w:val="00DC409F"/>
    <w:rsid w:val="00DC444F"/>
    <w:rsid w:val="00DD3BDB"/>
    <w:rsid w:val="00DD7012"/>
    <w:rsid w:val="00DF438E"/>
    <w:rsid w:val="00E055AF"/>
    <w:rsid w:val="00E23ABF"/>
    <w:rsid w:val="00E44666"/>
    <w:rsid w:val="00E51367"/>
    <w:rsid w:val="00E526DA"/>
    <w:rsid w:val="00E55DDB"/>
    <w:rsid w:val="00E56F51"/>
    <w:rsid w:val="00E577B8"/>
    <w:rsid w:val="00E66675"/>
    <w:rsid w:val="00E677B8"/>
    <w:rsid w:val="00E74B54"/>
    <w:rsid w:val="00E74CE7"/>
    <w:rsid w:val="00E77784"/>
    <w:rsid w:val="00EA000E"/>
    <w:rsid w:val="00EC4E9A"/>
    <w:rsid w:val="00ED7BEC"/>
    <w:rsid w:val="00F047EF"/>
    <w:rsid w:val="00F376D7"/>
    <w:rsid w:val="00F51331"/>
    <w:rsid w:val="00F71F53"/>
    <w:rsid w:val="00FB6319"/>
    <w:rsid w:val="00FC0C3C"/>
    <w:rsid w:val="00FD5362"/>
    <w:rsid w:val="00FE17CC"/>
    <w:rsid w:val="00FF36A9"/>
    <w:rsid w:val="00FF4635"/>
    <w:rsid w:val="00FF56E9"/>
    <w:rsid w:val="058700C2"/>
    <w:rsid w:val="07F1489D"/>
    <w:rsid w:val="0C86DD07"/>
    <w:rsid w:val="18AAB712"/>
    <w:rsid w:val="1D438423"/>
    <w:rsid w:val="1E805EEF"/>
    <w:rsid w:val="231A7A29"/>
    <w:rsid w:val="25D30CA7"/>
    <w:rsid w:val="368E8ED7"/>
    <w:rsid w:val="37641926"/>
    <w:rsid w:val="3784DD76"/>
    <w:rsid w:val="39139BAA"/>
    <w:rsid w:val="3FA5371C"/>
    <w:rsid w:val="44F5CC7C"/>
    <w:rsid w:val="4C04DAAE"/>
    <w:rsid w:val="521E1FA2"/>
    <w:rsid w:val="53162594"/>
    <w:rsid w:val="56AA7CAA"/>
    <w:rsid w:val="6B59180A"/>
    <w:rsid w:val="70C92F46"/>
    <w:rsid w:val="74B53719"/>
    <w:rsid w:val="7713BBC3"/>
    <w:rsid w:val="7DE0EB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CEA108"/>
  <w15:chartTrackingRefBased/>
  <w15:docId w15:val="{75DC79D5-CE7D-48D4-9996-75E5268AE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1A47"/>
    <w:rPr>
      <w:rFonts w:ascii="Book Antiqua" w:hAnsi="Book Antiqua"/>
      <w:sz w:val="24"/>
      <w:szCs w:val="24"/>
      <w:lang w:val="en-GB" w:eastAsia="en-US"/>
    </w:rPr>
  </w:style>
  <w:style w:type="paragraph" w:styleId="Heading1">
    <w:name w:val="heading 1"/>
    <w:basedOn w:val="Normal"/>
    <w:next w:val="Normal"/>
    <w:qFormat/>
    <w:rsid w:val="001D1A47"/>
    <w:pPr>
      <w:keepNext/>
      <w:jc w:val="center"/>
      <w:outlineLvl w:val="0"/>
    </w:pPr>
    <w:rPr>
      <w:b/>
      <w:bCs/>
      <w:sz w:val="32"/>
      <w:u w:val="single"/>
    </w:rPr>
  </w:style>
  <w:style w:type="paragraph" w:styleId="Heading2">
    <w:name w:val="heading 2"/>
    <w:basedOn w:val="Normal"/>
    <w:next w:val="Normal"/>
    <w:link w:val="Heading2Char"/>
    <w:semiHidden/>
    <w:unhideWhenUsed/>
    <w:qFormat/>
    <w:rsid w:val="00B65AD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qFormat/>
    <w:rsid w:val="001D1A47"/>
    <w:pPr>
      <w:keepNext/>
      <w:outlineLvl w:val="2"/>
    </w:pPr>
    <w:rPr>
      <w:b/>
      <w:bCs/>
      <w:u w:val="single"/>
    </w:rPr>
  </w:style>
  <w:style w:type="paragraph" w:styleId="Heading4">
    <w:name w:val="heading 4"/>
    <w:basedOn w:val="Normal"/>
    <w:next w:val="Normal"/>
    <w:qFormat/>
    <w:rsid w:val="001D1A47"/>
    <w:pPr>
      <w:keepNext/>
      <w:jc w:val="both"/>
      <w:outlineLvl w:val="3"/>
    </w:pPr>
    <w:rPr>
      <w:rFonts w:ascii="Arial" w:hAnsi="Arial" w:cs="Arial"/>
      <w:b/>
      <w:bCs/>
      <w:color w:val="800080"/>
    </w:rPr>
  </w:style>
  <w:style w:type="paragraph" w:styleId="Heading7">
    <w:name w:val="heading 7"/>
    <w:basedOn w:val="Normal"/>
    <w:next w:val="Normal"/>
    <w:qFormat/>
    <w:rsid w:val="001D1A47"/>
    <w:pPr>
      <w:keepNext/>
      <w:outlineLvl w:val="6"/>
    </w:pPr>
    <w:rPr>
      <w:rFonts w:ascii="Times New Roman" w:hAnsi="Times New Roman"/>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D1A47"/>
    <w:pPr>
      <w:tabs>
        <w:tab w:val="center" w:pos="4153"/>
        <w:tab w:val="right" w:pos="8306"/>
      </w:tabs>
    </w:pPr>
  </w:style>
  <w:style w:type="paragraph" w:styleId="Footer">
    <w:name w:val="footer"/>
    <w:basedOn w:val="Normal"/>
    <w:rsid w:val="001D1A47"/>
    <w:pPr>
      <w:tabs>
        <w:tab w:val="center" w:pos="4153"/>
        <w:tab w:val="right" w:pos="8306"/>
      </w:tabs>
    </w:pPr>
  </w:style>
  <w:style w:type="character" w:styleId="PageNumber">
    <w:name w:val="page number"/>
    <w:basedOn w:val="DefaultParagraphFont"/>
    <w:rsid w:val="001D1A47"/>
  </w:style>
  <w:style w:type="paragraph" w:styleId="Title">
    <w:name w:val="Title"/>
    <w:basedOn w:val="Normal"/>
    <w:qFormat/>
    <w:rsid w:val="001D1A47"/>
    <w:pPr>
      <w:jc w:val="center"/>
    </w:pPr>
    <w:rPr>
      <w:rFonts w:ascii="Times New Roman" w:hAnsi="Times New Roman"/>
      <w:b/>
      <w:bCs/>
      <w:sz w:val="36"/>
    </w:rPr>
  </w:style>
  <w:style w:type="paragraph" w:customStyle="1" w:styleId="Bullet2">
    <w:name w:val="Bullet 2"/>
    <w:basedOn w:val="Normal"/>
    <w:rsid w:val="001D1A47"/>
    <w:pPr>
      <w:spacing w:line="360" w:lineRule="auto"/>
    </w:pPr>
    <w:rPr>
      <w:rFonts w:ascii="Arial" w:hAnsi="Arial"/>
      <w:sz w:val="22"/>
      <w:szCs w:val="20"/>
    </w:rPr>
  </w:style>
  <w:style w:type="paragraph" w:styleId="BodyText2">
    <w:name w:val="Body Text 2"/>
    <w:basedOn w:val="Normal"/>
    <w:rsid w:val="001D1A47"/>
    <w:rPr>
      <w:rFonts w:ascii="Times New Roman" w:hAnsi="Times New Roman"/>
      <w:b/>
      <w:bCs/>
      <w:sz w:val="20"/>
      <w:szCs w:val="20"/>
    </w:rPr>
  </w:style>
  <w:style w:type="paragraph" w:styleId="BalloonText">
    <w:name w:val="Balloon Text"/>
    <w:basedOn w:val="Normal"/>
    <w:semiHidden/>
    <w:rsid w:val="00E74CE7"/>
    <w:rPr>
      <w:rFonts w:ascii="Tahoma" w:hAnsi="Tahoma" w:cs="Tahoma"/>
      <w:sz w:val="16"/>
      <w:szCs w:val="16"/>
    </w:rPr>
  </w:style>
  <w:style w:type="paragraph" w:styleId="Revision">
    <w:name w:val="Revision"/>
    <w:hidden/>
    <w:uiPriority w:val="99"/>
    <w:semiHidden/>
    <w:rsid w:val="002C76E1"/>
    <w:rPr>
      <w:rFonts w:ascii="Book Antiqua" w:hAnsi="Book Antiqua"/>
      <w:sz w:val="24"/>
      <w:szCs w:val="24"/>
      <w:lang w:val="en-GB" w:eastAsia="en-US"/>
    </w:rPr>
  </w:style>
  <w:style w:type="paragraph" w:styleId="ListParagraph">
    <w:name w:val="List Paragraph"/>
    <w:basedOn w:val="Normal"/>
    <w:uiPriority w:val="34"/>
    <w:qFormat/>
    <w:rsid w:val="00365D57"/>
    <w:pPr>
      <w:spacing w:after="200" w:line="276" w:lineRule="auto"/>
      <w:ind w:left="720"/>
      <w:contextualSpacing/>
    </w:pPr>
    <w:rPr>
      <w:rFonts w:ascii="Calibri" w:hAnsi="Calibri"/>
      <w:sz w:val="22"/>
      <w:szCs w:val="22"/>
    </w:rPr>
  </w:style>
  <w:style w:type="paragraph" w:customStyle="1" w:styleId="Pa9">
    <w:name w:val="Pa9"/>
    <w:basedOn w:val="Normal"/>
    <w:next w:val="Normal"/>
    <w:uiPriority w:val="99"/>
    <w:rsid w:val="00365D57"/>
    <w:pPr>
      <w:autoSpaceDE w:val="0"/>
      <w:autoSpaceDN w:val="0"/>
      <w:adjustRightInd w:val="0"/>
      <w:spacing w:line="241" w:lineRule="atLeast"/>
    </w:pPr>
    <w:rPr>
      <w:rFonts w:ascii="Times New Roman" w:hAnsi="Times New Roman"/>
      <w:lang w:eastAsia="en-GB"/>
    </w:rPr>
  </w:style>
  <w:style w:type="paragraph" w:styleId="NoSpacing">
    <w:name w:val="No Spacing"/>
    <w:uiPriority w:val="1"/>
    <w:qFormat/>
    <w:rsid w:val="00BF754D"/>
    <w:rPr>
      <w:rFonts w:ascii="Book Antiqua" w:hAnsi="Book Antiqua"/>
      <w:sz w:val="24"/>
      <w:szCs w:val="24"/>
      <w:lang w:val="en-GB" w:eastAsia="en-US"/>
    </w:rPr>
  </w:style>
  <w:style w:type="paragraph" w:customStyle="1" w:styleId="Default">
    <w:name w:val="Default"/>
    <w:basedOn w:val="Normal"/>
    <w:rsid w:val="002A60C5"/>
    <w:pPr>
      <w:autoSpaceDE w:val="0"/>
      <w:autoSpaceDN w:val="0"/>
    </w:pPr>
    <w:rPr>
      <w:rFonts w:ascii="Arial" w:eastAsia="Calibri" w:hAnsi="Arial" w:cs="Arial"/>
      <w:color w:val="000000"/>
    </w:rPr>
  </w:style>
  <w:style w:type="paragraph" w:styleId="NormalWeb">
    <w:name w:val="Normal (Web)"/>
    <w:basedOn w:val="Normal"/>
    <w:uiPriority w:val="99"/>
    <w:unhideWhenUsed/>
    <w:rsid w:val="00B520E2"/>
    <w:pPr>
      <w:spacing w:before="100" w:beforeAutospacing="1" w:after="100" w:afterAutospacing="1"/>
    </w:pPr>
    <w:rPr>
      <w:rFonts w:ascii="Times New Roman" w:hAnsi="Times New Roman"/>
      <w:lang w:eastAsia="en-GB"/>
    </w:rPr>
  </w:style>
  <w:style w:type="character" w:customStyle="1" w:styleId="Heading2Char">
    <w:name w:val="Heading 2 Char"/>
    <w:basedOn w:val="DefaultParagraphFont"/>
    <w:link w:val="Heading2"/>
    <w:semiHidden/>
    <w:rsid w:val="00B65AD3"/>
    <w:rPr>
      <w:rFonts w:asciiTheme="majorHAnsi" w:eastAsiaTheme="majorEastAsia" w:hAnsiTheme="majorHAnsi" w:cstheme="majorBidi"/>
      <w:color w:val="2F5496" w:themeColor="accent1" w:themeShade="BF"/>
      <w:sz w:val="26"/>
      <w:szCs w:val="2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38832">
      <w:bodyDiv w:val="1"/>
      <w:marLeft w:val="0"/>
      <w:marRight w:val="0"/>
      <w:marTop w:val="0"/>
      <w:marBottom w:val="0"/>
      <w:divBdr>
        <w:top w:val="none" w:sz="0" w:space="0" w:color="auto"/>
        <w:left w:val="none" w:sz="0" w:space="0" w:color="auto"/>
        <w:bottom w:val="none" w:sz="0" w:space="0" w:color="auto"/>
        <w:right w:val="none" w:sz="0" w:space="0" w:color="auto"/>
      </w:divBdr>
    </w:div>
    <w:div w:id="650867935">
      <w:bodyDiv w:val="1"/>
      <w:marLeft w:val="0"/>
      <w:marRight w:val="0"/>
      <w:marTop w:val="0"/>
      <w:marBottom w:val="0"/>
      <w:divBdr>
        <w:top w:val="none" w:sz="0" w:space="0" w:color="auto"/>
        <w:left w:val="none" w:sz="0" w:space="0" w:color="auto"/>
        <w:bottom w:val="none" w:sz="0" w:space="0" w:color="auto"/>
        <w:right w:val="none" w:sz="0" w:space="0" w:color="auto"/>
      </w:divBdr>
    </w:div>
    <w:div w:id="888764130">
      <w:bodyDiv w:val="1"/>
      <w:marLeft w:val="0"/>
      <w:marRight w:val="0"/>
      <w:marTop w:val="0"/>
      <w:marBottom w:val="0"/>
      <w:divBdr>
        <w:top w:val="none" w:sz="0" w:space="0" w:color="auto"/>
        <w:left w:val="none" w:sz="0" w:space="0" w:color="auto"/>
        <w:bottom w:val="none" w:sz="0" w:space="0" w:color="auto"/>
        <w:right w:val="none" w:sz="0" w:space="0" w:color="auto"/>
      </w:divBdr>
    </w:div>
    <w:div w:id="1320040515">
      <w:bodyDiv w:val="1"/>
      <w:marLeft w:val="0"/>
      <w:marRight w:val="0"/>
      <w:marTop w:val="0"/>
      <w:marBottom w:val="0"/>
      <w:divBdr>
        <w:top w:val="none" w:sz="0" w:space="0" w:color="auto"/>
        <w:left w:val="none" w:sz="0" w:space="0" w:color="auto"/>
        <w:bottom w:val="none" w:sz="0" w:space="0" w:color="auto"/>
        <w:right w:val="none" w:sz="0" w:space="0" w:color="auto"/>
      </w:divBdr>
      <w:divsChild>
        <w:div w:id="142161722">
          <w:marLeft w:val="0"/>
          <w:marRight w:val="0"/>
          <w:marTop w:val="0"/>
          <w:marBottom w:val="0"/>
          <w:divBdr>
            <w:top w:val="none" w:sz="0" w:space="0" w:color="auto"/>
            <w:left w:val="none" w:sz="0" w:space="0" w:color="auto"/>
            <w:bottom w:val="none" w:sz="0" w:space="0" w:color="auto"/>
            <w:right w:val="none" w:sz="0" w:space="0" w:color="auto"/>
          </w:divBdr>
        </w:div>
      </w:divsChild>
    </w:div>
    <w:div w:id="1441026369">
      <w:bodyDiv w:val="1"/>
      <w:marLeft w:val="0"/>
      <w:marRight w:val="0"/>
      <w:marTop w:val="0"/>
      <w:marBottom w:val="0"/>
      <w:divBdr>
        <w:top w:val="none" w:sz="0" w:space="0" w:color="auto"/>
        <w:left w:val="none" w:sz="0" w:space="0" w:color="auto"/>
        <w:bottom w:val="none" w:sz="0" w:space="0" w:color="auto"/>
        <w:right w:val="none" w:sz="0" w:space="0" w:color="auto"/>
      </w:divBdr>
    </w:div>
    <w:div w:id="153442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B9C0848CA3B4D85C6CFC4FD79A7D6" ma:contentTypeVersion="6" ma:contentTypeDescription="Create a new document." ma:contentTypeScope="" ma:versionID="d1b8681078d72b00a2e1a1c42db8e177">
  <xsd:schema xmlns:xsd="http://www.w3.org/2001/XMLSchema" xmlns:xs="http://www.w3.org/2001/XMLSchema" xmlns:p="http://schemas.microsoft.com/office/2006/metadata/properties" xmlns:ns3="036fa81a-3182-4b78-8a76-a7a9c7633968" targetNamespace="http://schemas.microsoft.com/office/2006/metadata/properties" ma:root="true" ma:fieldsID="f6b169a92b6d65727a75569eb05c2789" ns3:_="">
    <xsd:import namespace="036fa81a-3182-4b78-8a76-a7a9c763396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fa81a-3182-4b78-8a76-a7a9c763396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F583FA-E278-4B7D-BCEB-CB80A51DE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fa81a-3182-4b78-8a76-a7a9c7633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66ECE-FE23-4C73-A83B-0E7EF973858D}">
  <ds:schemaRefs>
    <ds:schemaRef ds:uri="http://schemas.microsoft.com/sharepoint/v3/contenttype/forms"/>
  </ds:schemaRefs>
</ds:datastoreItem>
</file>

<file path=customXml/itemProps3.xml><?xml version="1.0" encoding="utf-8"?>
<ds:datastoreItem xmlns:ds="http://schemas.openxmlformats.org/officeDocument/2006/customXml" ds:itemID="{BC31B060-9D16-43B1-906F-810488846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1311</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JOB DESCRIPTION</vt:lpstr>
    </vt:vector>
  </TitlesOfParts>
  <Company>Life Health Care</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johnsd1</dc:creator>
  <cp:keywords/>
  <dc:description/>
  <cp:lastModifiedBy>Janet Mcinerney</cp:lastModifiedBy>
  <cp:revision>2</cp:revision>
  <cp:lastPrinted>2015-10-06T20:13:00Z</cp:lastPrinted>
  <dcterms:created xsi:type="dcterms:W3CDTF">2026-07-24T14:05:00Z</dcterms:created>
  <dcterms:modified xsi:type="dcterms:W3CDTF">2026-07-24T14:05:00Z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0x0101001F3B9C0848CA3B4D85C6CFC4FD79A7D6</vt:lpwstr>
  </property>
  <property fmtid="{D5CDD505-2E9C-101B-9397-08002B2CF9AE}" pid="3" name="_activity">
    <vt:lpwstr/>
  </property>
</Properties>
</file>